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5B27" w14:textId="31A588B5" w:rsidR="00AD6654" w:rsidRPr="00600963" w:rsidRDefault="00AD6654" w:rsidP="00140BBF">
      <w:pPr>
        <w:spacing w:after="0" w:line="240" w:lineRule="auto"/>
        <w:jc w:val="center"/>
        <w:rPr>
          <w:rFonts w:ascii="Arial" w:hAnsi="Arial" w:cs="Arial"/>
          <w:b/>
          <w:bCs/>
          <w:sz w:val="32"/>
          <w:szCs w:val="32"/>
        </w:rPr>
      </w:pPr>
    </w:p>
    <w:p w14:paraId="4D48AA0F" w14:textId="658AF8EF" w:rsidR="00DA0D37" w:rsidRPr="00600963" w:rsidRDefault="00140BBF" w:rsidP="00140BBF">
      <w:pPr>
        <w:spacing w:after="0" w:line="240" w:lineRule="auto"/>
        <w:jc w:val="center"/>
        <w:rPr>
          <w:rFonts w:ascii="Arial" w:hAnsi="Arial" w:cs="Arial"/>
          <w:b/>
          <w:bCs/>
          <w:sz w:val="32"/>
          <w:szCs w:val="32"/>
        </w:rPr>
      </w:pPr>
      <w:r w:rsidRPr="00600963">
        <w:rPr>
          <w:rFonts w:ascii="Arial" w:hAnsi="Arial" w:cs="Arial"/>
          <w:b/>
          <w:bCs/>
          <w:sz w:val="32"/>
          <w:szCs w:val="32"/>
        </w:rPr>
        <w:t>Term</w:t>
      </w:r>
      <w:r w:rsidR="003E7B27" w:rsidRPr="00600963">
        <w:rPr>
          <w:rFonts w:ascii="Arial" w:hAnsi="Arial" w:cs="Arial"/>
          <w:b/>
          <w:bCs/>
          <w:sz w:val="32"/>
          <w:szCs w:val="32"/>
        </w:rPr>
        <w:t>s</w:t>
      </w:r>
      <w:r w:rsidRPr="00600963">
        <w:rPr>
          <w:rFonts w:ascii="Arial" w:hAnsi="Arial" w:cs="Arial"/>
          <w:b/>
          <w:bCs/>
          <w:sz w:val="32"/>
          <w:szCs w:val="32"/>
        </w:rPr>
        <w:t xml:space="preserve"> of Reference</w:t>
      </w:r>
    </w:p>
    <w:p w14:paraId="53E55811" w14:textId="77777777" w:rsidR="00DF6CDE" w:rsidRDefault="00DF6CDE" w:rsidP="00140BBF">
      <w:pPr>
        <w:spacing w:after="0" w:line="240" w:lineRule="auto"/>
        <w:jc w:val="center"/>
        <w:rPr>
          <w:rFonts w:ascii="Arial" w:eastAsia="Arial Unicode MS" w:hAnsi="Arial" w:cs="Arial"/>
          <w:color w:val="000000"/>
          <w:sz w:val="24"/>
          <w:szCs w:val="24"/>
          <w:u w:color="000000"/>
          <w:bdr w:val="nil"/>
          <w:lang w:bidi="ar-SA"/>
          <w14:textOutline w14:w="0" w14:cap="flat" w14:cmpd="sng" w14:algn="ctr">
            <w14:noFill/>
            <w14:prstDash w14:val="solid"/>
            <w14:bevel/>
          </w14:textOutline>
        </w:rPr>
      </w:pPr>
    </w:p>
    <w:p w14:paraId="50E74F35" w14:textId="75B5A0C3" w:rsidR="00123284" w:rsidRPr="00DF6CDE" w:rsidRDefault="002D6B38" w:rsidP="00140BBF">
      <w:pPr>
        <w:spacing w:after="0" w:line="240" w:lineRule="auto"/>
        <w:jc w:val="center"/>
        <w:rPr>
          <w:rFonts w:ascii="Arial" w:eastAsia="Arial Unicode MS" w:hAnsi="Arial" w:cs="Arial"/>
          <w:color w:val="000000"/>
          <w:sz w:val="24"/>
          <w:szCs w:val="24"/>
          <w:u w:color="000000"/>
          <w:bdr w:val="nil"/>
          <w:lang w:bidi="ar-SA"/>
          <w14:textOutline w14:w="0" w14:cap="flat" w14:cmpd="sng" w14:algn="ctr">
            <w14:noFill/>
            <w14:prstDash w14:val="solid"/>
            <w14:bevel/>
          </w14:textOutline>
        </w:rPr>
      </w:pPr>
      <w:r w:rsidRPr="00DF6CDE">
        <w:rPr>
          <w:rFonts w:ascii="Arial" w:eastAsia="Arial Unicode MS" w:hAnsi="Arial" w:cs="Arial"/>
          <w:color w:val="000000"/>
          <w:sz w:val="24"/>
          <w:szCs w:val="24"/>
          <w:u w:color="000000"/>
          <w:bdr w:val="nil"/>
          <w:lang w:bidi="ar-SA"/>
          <w14:textOutline w14:w="0" w14:cap="flat" w14:cmpd="sng" w14:algn="ctr">
            <w14:noFill/>
            <w14:prstDash w14:val="solid"/>
            <w14:bevel/>
          </w14:textOutline>
        </w:rPr>
        <w:t xml:space="preserve">Local consultants to </w:t>
      </w:r>
      <w:r w:rsidR="00DF6CDE" w:rsidRPr="00DF6CDE">
        <w:rPr>
          <w:rFonts w:ascii="Arial" w:eastAsia="Arial Unicode MS" w:hAnsi="Arial" w:cs="Arial"/>
          <w:color w:val="000000"/>
          <w:sz w:val="24"/>
          <w:szCs w:val="24"/>
          <w:u w:color="000000"/>
          <w:bdr w:val="nil"/>
          <w:lang w:bidi="ar-SA"/>
          <w14:textOutline w14:w="0" w14:cap="flat" w14:cmpd="sng" w14:algn="ctr">
            <w14:noFill/>
            <w14:prstDash w14:val="solid"/>
            <w14:bevel/>
          </w14:textOutline>
        </w:rPr>
        <w:t>Identify models for regenerative production of Cinnamon cassia and star anise in Vietnam</w:t>
      </w:r>
    </w:p>
    <w:p w14:paraId="0E59F345" w14:textId="77777777" w:rsidR="006A452F" w:rsidRPr="00DF6CDE" w:rsidRDefault="006A452F" w:rsidP="00AD6654">
      <w:pPr>
        <w:spacing w:after="0" w:line="240" w:lineRule="auto"/>
        <w:rPr>
          <w:rFonts w:ascii="Arial" w:eastAsia="Arial Unicode MS" w:hAnsi="Arial" w:cs="Arial"/>
          <w:color w:val="000000"/>
          <w:sz w:val="24"/>
          <w:szCs w:val="24"/>
          <w:u w:color="000000"/>
          <w:bdr w:val="nil"/>
          <w:lang w:bidi="ar-SA"/>
          <w14:textOutline w14:w="0" w14:cap="flat" w14:cmpd="sng" w14:algn="ctr">
            <w14:noFill/>
            <w14:prstDash w14:val="solid"/>
            <w14:bevel/>
          </w14:textOutline>
        </w:rPr>
      </w:pPr>
    </w:p>
    <w:p w14:paraId="069793AC" w14:textId="77777777" w:rsidR="002B6EA0" w:rsidRDefault="002B6EA0" w:rsidP="002B6EA0">
      <w:pPr>
        <w:pStyle w:val="Heading"/>
        <w:numPr>
          <w:ilvl w:val="0"/>
          <w:numId w:val="33"/>
        </w:numPr>
        <w:outlineLvl w:val="9"/>
      </w:pPr>
      <w:r>
        <w:t>Background</w:t>
      </w:r>
    </w:p>
    <w:p w14:paraId="0008F1D3" w14:textId="77777777" w:rsidR="002B6EA0" w:rsidRPr="0068752F" w:rsidRDefault="002B6EA0" w:rsidP="002B6EA0">
      <w:pPr>
        <w:pStyle w:val="Body"/>
        <w:rPr>
          <w:rFonts w:cs="Arial"/>
          <w:sz w:val="24"/>
          <w:szCs w:val="24"/>
        </w:rPr>
      </w:pPr>
      <w:r w:rsidRPr="0068752F">
        <w:rPr>
          <w:rFonts w:cs="Arial"/>
          <w:sz w:val="24"/>
          <w:szCs w:val="24"/>
        </w:rPr>
        <w:t>Regional Biotrade II is a four-year project (September 2020-August 2024) funded by the Government of Switzerland through the State Secretariat for Economic Affairs (SECO).  The program follows on a previous phase which ran from September 2016 to September 2020.  The goal of the project is conservation of biodiversity through sustainable trade of biodiversity products in a manner that integrates local exporters / producers into global value chains and increases income for the rural population women and men that depend on biodiversity resources for their livelihoods in the Mekong region.</w:t>
      </w:r>
    </w:p>
    <w:p w14:paraId="7231D1F0" w14:textId="5E430228" w:rsidR="002B6EA0" w:rsidRPr="0068752F" w:rsidRDefault="002B6EA0" w:rsidP="002B6EA0">
      <w:pPr>
        <w:pStyle w:val="Body"/>
        <w:rPr>
          <w:rFonts w:cs="Arial"/>
          <w:sz w:val="24"/>
          <w:szCs w:val="24"/>
        </w:rPr>
      </w:pPr>
      <w:r w:rsidRPr="0068752F">
        <w:rPr>
          <w:rFonts w:cs="Arial"/>
          <w:sz w:val="24"/>
          <w:szCs w:val="24"/>
        </w:rPr>
        <w:t>The new phase of the program includes three country components covering the core target countries of Myanmar, Vietnam and Laos, and a regional component covering light-touch intervention in Cambodia and partnerships with regional and international companies and organizations.  HELVETAS Swiss Intercooperation has overall management responsibility, and directly manages the Laos, Myanmar and Regional components, while Vietnamese NGO CRED manages implementation of the Vietnam component.</w:t>
      </w:r>
    </w:p>
    <w:p w14:paraId="7C4FDD6B" w14:textId="01E75B33" w:rsidR="002B6EA0" w:rsidRPr="0068752F" w:rsidRDefault="002B6EA0" w:rsidP="002B6EA0">
      <w:pPr>
        <w:pStyle w:val="Body"/>
        <w:rPr>
          <w:rFonts w:cs="Arial"/>
          <w:sz w:val="24"/>
          <w:szCs w:val="24"/>
        </w:rPr>
      </w:pPr>
      <w:r w:rsidRPr="0068752F">
        <w:rPr>
          <w:rFonts w:cs="Arial"/>
          <w:sz w:val="24"/>
          <w:szCs w:val="24"/>
        </w:rPr>
        <w:t>The project is partnership with UEBT (</w:t>
      </w:r>
      <w:hyperlink r:id="rId8" w:history="1">
        <w:r w:rsidRPr="0068752F">
          <w:rPr>
            <w:rStyle w:val="Hyperlink"/>
            <w:rFonts w:cs="Arial"/>
            <w:sz w:val="24"/>
            <w:szCs w:val="24"/>
          </w:rPr>
          <w:t>https://uebt.org/about-uebt</w:t>
        </w:r>
      </w:hyperlink>
      <w:r w:rsidRPr="0068752F">
        <w:rPr>
          <w:rFonts w:cs="Arial"/>
          <w:sz w:val="24"/>
          <w:szCs w:val="24"/>
        </w:rPr>
        <w:t xml:space="preserve">), a non-profit association that promotes sourcing with respect, to support Biotrade companies in Vietnam to implement Biodiversity Action Plans in their production areas. These companies are producing </w:t>
      </w:r>
      <w:r w:rsidR="00D24DEF">
        <w:rPr>
          <w:rFonts w:cs="Arial"/>
          <w:sz w:val="24"/>
          <w:szCs w:val="24"/>
        </w:rPr>
        <w:t>Cinnamon cassia</w:t>
      </w:r>
      <w:r w:rsidRPr="0068752F">
        <w:rPr>
          <w:rFonts w:cs="Arial"/>
          <w:sz w:val="24"/>
          <w:szCs w:val="24"/>
        </w:rPr>
        <w:t>, star anise, and benzoin. We have identified some risks for biodiversity that the current cultivation and wild collection practices are posing. Among other</w:t>
      </w:r>
      <w:r w:rsidR="00D24DEF">
        <w:rPr>
          <w:rFonts w:cs="Arial"/>
          <w:sz w:val="24"/>
          <w:szCs w:val="24"/>
        </w:rPr>
        <w:t>s:</w:t>
      </w:r>
    </w:p>
    <w:p w14:paraId="1EEE5BD1" w14:textId="121D0D39" w:rsidR="002B6EA0" w:rsidRPr="0068752F" w:rsidRDefault="002B6EA0" w:rsidP="002B6EA0">
      <w:pPr>
        <w:pStyle w:val="ListParagraph"/>
        <w:numPr>
          <w:ilvl w:val="0"/>
          <w:numId w:val="38"/>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Monoculture, high-density farming, and the practice of cutting down trees for harvesting is degrading soil, reducing genetic diversity, and plants natural resilience</w:t>
      </w:r>
      <w:r w:rsidR="00D24DEF">
        <w:rPr>
          <w:rFonts w:ascii="Arial" w:eastAsia="Arial Unicode MS" w:hAnsi="Arial" w:cs="Arial"/>
          <w:sz w:val="24"/>
          <w:szCs w:val="24"/>
          <w14:textOutline w14:w="0" w14:cap="flat" w14:cmpd="sng" w14:algn="ctr">
            <w14:noFill/>
            <w14:prstDash w14:val="solid"/>
            <w14:bevel/>
          </w14:textOutline>
        </w:rPr>
        <w:t>.</w:t>
      </w:r>
    </w:p>
    <w:p w14:paraId="394523D6" w14:textId="77777777" w:rsidR="002B6EA0" w:rsidRPr="0068752F" w:rsidRDefault="002B6EA0" w:rsidP="002B6EA0">
      <w:pPr>
        <w:pStyle w:val="ListParagraph"/>
        <w:numPr>
          <w:ilvl w:val="0"/>
          <w:numId w:val="38"/>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 xml:space="preserve">Pests are increasingly being problematic and the use of agrochemicals, also high toxicity, is increasing as well with consequent contamination and degradation of soil and water as well as </w:t>
      </w:r>
    </w:p>
    <w:p w14:paraId="2C7CAA73" w14:textId="77777777" w:rsidR="002B6EA0" w:rsidRPr="0068752F" w:rsidRDefault="002B6EA0" w:rsidP="002B6EA0">
      <w:pPr>
        <w:pStyle w:val="ListParagraph"/>
        <w:numPr>
          <w:ilvl w:val="0"/>
          <w:numId w:val="38"/>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Expansion of cultivation and wild collection activities is often happening at the cost of natural and even protected areas that are converted or overexploited</w:t>
      </w:r>
    </w:p>
    <w:p w14:paraId="45A3D239" w14:textId="77777777" w:rsidR="002B6EA0" w:rsidRPr="0068752F" w:rsidRDefault="002B6EA0" w:rsidP="002B6EA0">
      <w:pPr>
        <w:pStyle w:val="ListParagraph"/>
        <w:numPr>
          <w:ilvl w:val="0"/>
          <w:numId w:val="38"/>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 xml:space="preserve">Changing climatic conditions – higher temperatures and longer dry seasons – seem to impact on plant health but there is no clear understanding of this. </w:t>
      </w:r>
    </w:p>
    <w:p w14:paraId="38C4A362" w14:textId="77777777" w:rsidR="002B6EA0" w:rsidRPr="0068752F" w:rsidRDefault="002B6EA0" w:rsidP="002B6EA0">
      <w:pPr>
        <w:pStyle w:val="ListParagraph"/>
        <w:numPr>
          <w:ilvl w:val="0"/>
          <w:numId w:val="38"/>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Wild collection does not necessarily ensure the long-term sustainability of the used species due to the lack of important data on species behavior (such as regeneration rates, factors promoting and restraining regeneration) and no specifics efforts are done in order to promote the species regeneration.</w:t>
      </w:r>
    </w:p>
    <w:p w14:paraId="6ABCB5CC" w14:textId="38C0C4E7" w:rsidR="002B6EA0" w:rsidRPr="0068752F" w:rsidRDefault="002B6EA0" w:rsidP="002B6EA0">
      <w:pPr>
        <w:spacing w:before="80" w:line="270" w:lineRule="atLeast"/>
        <w:rPr>
          <w:rFonts w:ascii="Arial" w:hAnsi="Arial" w:cs="Arial"/>
          <w:color w:val="000000"/>
          <w:sz w:val="24"/>
          <w:szCs w:val="24"/>
          <w:u w:color="000000"/>
          <w14:textOutline w14:w="0" w14:cap="flat" w14:cmpd="sng" w14:algn="ctr">
            <w14:noFill/>
            <w14:prstDash w14:val="solid"/>
            <w14:bevel/>
          </w14:textOutline>
        </w:rPr>
      </w:pPr>
      <w:r w:rsidRPr="0068752F">
        <w:rPr>
          <w:rFonts w:ascii="Arial" w:hAnsi="Arial" w:cs="Arial"/>
          <w:color w:val="000000"/>
          <w:sz w:val="24"/>
          <w:szCs w:val="24"/>
          <w:u w:color="000000"/>
          <w14:textOutline w14:w="0" w14:cap="flat" w14:cmpd="sng" w14:algn="ctr">
            <w14:noFill/>
            <w14:prstDash w14:val="solid"/>
            <w14:bevel/>
          </w14:textOutline>
        </w:rPr>
        <w:t xml:space="preserve">We are </w:t>
      </w:r>
      <w:r w:rsidR="00A85185">
        <w:rPr>
          <w:rFonts w:ascii="Arial" w:hAnsi="Arial" w:cs="Arial"/>
          <w:color w:val="000000"/>
          <w:sz w:val="24"/>
          <w:szCs w:val="24"/>
          <w:u w:color="000000"/>
          <w14:textOutline w14:w="0" w14:cap="flat" w14:cmpd="sng" w14:algn="ctr">
            <w14:noFill/>
            <w14:prstDash w14:val="solid"/>
            <w14:bevel/>
          </w14:textOutline>
        </w:rPr>
        <w:t>expecting the</w:t>
      </w:r>
      <w:r w:rsidRPr="0068752F">
        <w:rPr>
          <w:rFonts w:ascii="Arial" w:hAnsi="Arial" w:cs="Arial"/>
          <w:color w:val="000000"/>
          <w:sz w:val="24"/>
          <w:szCs w:val="24"/>
          <w:u w:color="000000"/>
          <w14:textOutline w14:w="0" w14:cap="flat" w14:cmpd="sng" w14:algn="ctr">
            <w14:noFill/>
            <w14:prstDash w14:val="solid"/>
            <w14:bevel/>
          </w14:textOutline>
        </w:rPr>
        <w:t xml:space="preserve"> local experts or organizations to support companies and the producers to understand</w:t>
      </w:r>
      <w:r w:rsidR="00D24DEF">
        <w:rPr>
          <w:rFonts w:ascii="Arial" w:hAnsi="Arial" w:cs="Arial"/>
          <w:color w:val="000000"/>
          <w:sz w:val="24"/>
          <w:szCs w:val="24"/>
          <w:u w:color="000000"/>
          <w14:textOutline w14:w="0" w14:cap="flat" w14:cmpd="sng" w14:algn="ctr">
            <w14:noFill/>
            <w14:prstDash w14:val="solid"/>
            <w14:bevel/>
          </w14:textOutline>
        </w:rPr>
        <w:t>:</w:t>
      </w:r>
    </w:p>
    <w:p w14:paraId="64975316" w14:textId="564EB5A6" w:rsidR="002B6EA0" w:rsidRPr="0068752F" w:rsidRDefault="002B6EA0" w:rsidP="002B6EA0">
      <w:pPr>
        <w:pStyle w:val="ListParagraph"/>
        <w:numPr>
          <w:ilvl w:val="0"/>
          <w:numId w:val="3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lastRenderedPageBreak/>
        <w:t>The causes behind the risks described above</w:t>
      </w:r>
      <w:r w:rsidR="00A85185">
        <w:rPr>
          <w:rFonts w:ascii="Arial" w:eastAsia="Arial Unicode MS" w:hAnsi="Arial" w:cs="Arial"/>
          <w:sz w:val="24"/>
          <w:szCs w:val="24"/>
          <w14:textOutline w14:w="0" w14:cap="flat" w14:cmpd="sng" w14:algn="ctr">
            <w14:noFill/>
            <w14:prstDash w14:val="solid"/>
            <w14:bevel/>
          </w14:textOutline>
        </w:rPr>
        <w:t>.</w:t>
      </w:r>
    </w:p>
    <w:p w14:paraId="1C5B5620" w14:textId="77777777" w:rsidR="002B6EA0" w:rsidRPr="0068752F" w:rsidRDefault="002B6EA0" w:rsidP="002B6EA0">
      <w:pPr>
        <w:pStyle w:val="ListParagraph"/>
        <w:numPr>
          <w:ilvl w:val="0"/>
          <w:numId w:val="3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Which farming and wild-harvest based production models can be promoted that contribute to overcome the risks mentioned above and also have a positive impact on biodiversity regeneration.</w:t>
      </w:r>
    </w:p>
    <w:p w14:paraId="7703C903" w14:textId="77777777" w:rsidR="002B6EA0" w:rsidRDefault="002B6EA0" w:rsidP="002B6EA0">
      <w:pPr>
        <w:pStyle w:val="Heading"/>
        <w:numPr>
          <w:ilvl w:val="0"/>
          <w:numId w:val="33"/>
        </w:numPr>
      </w:pPr>
      <w:r>
        <w:t>Objective of the consultancy</w:t>
      </w:r>
    </w:p>
    <w:p w14:paraId="67436B8D" w14:textId="502F679D" w:rsidR="002B6EA0" w:rsidRPr="0068752F" w:rsidRDefault="002B6EA0" w:rsidP="002B6EA0">
      <w:pPr>
        <w:pStyle w:val="Body"/>
        <w:rPr>
          <w:sz w:val="24"/>
          <w:szCs w:val="24"/>
        </w:rPr>
      </w:pPr>
      <w:r w:rsidRPr="0068752F">
        <w:rPr>
          <w:sz w:val="24"/>
          <w:szCs w:val="24"/>
        </w:rPr>
        <w:t xml:space="preserve">The objective of this ToR is to provide technical support to companies to identify models for regenerative production of </w:t>
      </w:r>
      <w:r w:rsidR="00D24DEF">
        <w:rPr>
          <w:sz w:val="24"/>
          <w:szCs w:val="24"/>
        </w:rPr>
        <w:t>Cinnamon cassia</w:t>
      </w:r>
      <w:r w:rsidRPr="0068752F">
        <w:rPr>
          <w:sz w:val="24"/>
          <w:szCs w:val="24"/>
        </w:rPr>
        <w:t xml:space="preserve">, </w:t>
      </w:r>
      <w:r w:rsidR="005D5815">
        <w:rPr>
          <w:sz w:val="24"/>
          <w:szCs w:val="24"/>
        </w:rPr>
        <w:t xml:space="preserve">and </w:t>
      </w:r>
      <w:r w:rsidRPr="0068752F">
        <w:rPr>
          <w:sz w:val="24"/>
          <w:szCs w:val="24"/>
        </w:rPr>
        <w:t>star anise in Vietnam.</w:t>
      </w:r>
    </w:p>
    <w:p w14:paraId="2081FCFB" w14:textId="77777777" w:rsidR="002B6EA0" w:rsidRDefault="002B6EA0" w:rsidP="002B6EA0">
      <w:pPr>
        <w:pStyle w:val="Heading"/>
        <w:numPr>
          <w:ilvl w:val="0"/>
          <w:numId w:val="33"/>
        </w:numPr>
      </w:pPr>
      <w:r>
        <w:t>D</w:t>
      </w:r>
      <w:r w:rsidRPr="00F5291F">
        <w:t>eliverable</w:t>
      </w:r>
      <w:r>
        <w:t>s</w:t>
      </w:r>
    </w:p>
    <w:p w14:paraId="35D2ED38" w14:textId="77777777" w:rsidR="002B6EA0" w:rsidRPr="0068752F" w:rsidRDefault="002B6EA0" w:rsidP="002B6EA0">
      <w:pPr>
        <w:rPr>
          <w:rFonts w:ascii="Arial" w:hAnsi="Arial" w:cs="Arial"/>
          <w:color w:val="000000"/>
          <w:sz w:val="24"/>
          <w:szCs w:val="24"/>
          <w:u w:color="000000"/>
          <w14:textOutline w14:w="0" w14:cap="flat" w14:cmpd="sng" w14:algn="ctr">
            <w14:noFill/>
            <w14:prstDash w14:val="solid"/>
            <w14:bevel/>
          </w14:textOutline>
        </w:rPr>
      </w:pPr>
      <w:r w:rsidRPr="0068752F">
        <w:rPr>
          <w:rFonts w:ascii="Arial" w:hAnsi="Arial" w:cs="Arial"/>
          <w:color w:val="000000"/>
          <w:sz w:val="24"/>
          <w:szCs w:val="24"/>
          <w:u w:color="000000"/>
          <w14:textOutline w14:w="0" w14:cap="flat" w14:cmpd="sng" w14:algn="ctr">
            <w14:noFill/>
            <w14:prstDash w14:val="solid"/>
            <w14:bevel/>
          </w14:textOutline>
        </w:rPr>
        <w:t>The experts will</w:t>
      </w:r>
    </w:p>
    <w:p w14:paraId="77E3547B" w14:textId="788CCA8D" w:rsidR="002B6EA0" w:rsidRPr="0068752F" w:rsidRDefault="002B6EA0"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Review some findings that UEBT local biodiversity staff has gathered from field visit</w:t>
      </w:r>
      <w:r w:rsidR="00D24DEF">
        <w:rPr>
          <w:rFonts w:ascii="Arial" w:eastAsia="Arial Unicode MS" w:hAnsi="Arial" w:cs="Arial"/>
          <w:sz w:val="24"/>
          <w:szCs w:val="24"/>
          <w14:textOutline w14:w="0" w14:cap="flat" w14:cmpd="sng" w14:algn="ctr">
            <w14:noFill/>
            <w14:prstDash w14:val="solid"/>
            <w14:bevel/>
          </w14:textOutline>
        </w:rPr>
        <w:t>.</w:t>
      </w:r>
    </w:p>
    <w:p w14:paraId="672CFC66" w14:textId="4C4384A0" w:rsidR="002B6EA0" w:rsidRPr="0068752F" w:rsidRDefault="002B6EA0"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Consult relevant literature</w:t>
      </w:r>
      <w:r w:rsidR="00D24DEF">
        <w:rPr>
          <w:rFonts w:ascii="Arial" w:eastAsia="Arial Unicode MS" w:hAnsi="Arial" w:cs="Arial"/>
          <w:sz w:val="24"/>
          <w:szCs w:val="24"/>
          <w14:textOutline w14:w="0" w14:cap="flat" w14:cmpd="sng" w14:algn="ctr">
            <w14:noFill/>
            <w14:prstDash w14:val="solid"/>
            <w14:bevel/>
          </w14:textOutline>
        </w:rPr>
        <w:t>.</w:t>
      </w:r>
    </w:p>
    <w:p w14:paraId="43DBCFDD" w14:textId="229AB494" w:rsidR="002B6EA0" w:rsidRPr="0068752F" w:rsidRDefault="002B6EA0"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Accompany UEBT local biodiversity staff in field visits to gather missing information to be able to respond to the questions above</w:t>
      </w:r>
      <w:r w:rsidR="00D24DEF">
        <w:rPr>
          <w:rFonts w:ascii="Arial" w:eastAsia="Arial Unicode MS" w:hAnsi="Arial" w:cs="Arial"/>
          <w:sz w:val="24"/>
          <w:szCs w:val="24"/>
          <w14:textOutline w14:w="0" w14:cap="flat" w14:cmpd="sng" w14:algn="ctr">
            <w14:noFill/>
            <w14:prstDash w14:val="solid"/>
            <w14:bevel/>
          </w14:textOutline>
        </w:rPr>
        <w:t>.</w:t>
      </w:r>
    </w:p>
    <w:p w14:paraId="62C21FF5" w14:textId="60E2669A" w:rsidR="002B6EA0" w:rsidRPr="0068752F" w:rsidRDefault="00D24DEF"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Pr>
          <w:rFonts w:ascii="Arial" w:eastAsia="Arial Unicode MS" w:hAnsi="Arial" w:cs="Arial"/>
          <w:sz w:val="24"/>
          <w:szCs w:val="24"/>
          <w14:textOutline w14:w="0" w14:cap="flat" w14:cmpd="sng" w14:algn="ctr">
            <w14:noFill/>
            <w14:prstDash w14:val="solid"/>
            <w14:bevel/>
          </w14:textOutline>
        </w:rPr>
        <w:t xml:space="preserve">Write a short report in Vietnamese which the local </w:t>
      </w:r>
      <w:r w:rsidR="002B6EA0" w:rsidRPr="0068752F">
        <w:rPr>
          <w:rFonts w:ascii="Arial" w:eastAsia="Arial Unicode MS" w:hAnsi="Arial" w:cs="Arial"/>
          <w:sz w:val="24"/>
          <w:szCs w:val="24"/>
          <w14:textOutline w14:w="0" w14:cap="flat" w14:cmpd="sng" w14:algn="ctr">
            <w14:noFill/>
            <w14:prstDash w14:val="solid"/>
            <w14:bevel/>
          </w14:textOutline>
        </w:rPr>
        <w:t>UEBT biodiversity staff</w:t>
      </w:r>
      <w:r>
        <w:rPr>
          <w:rFonts w:ascii="Arial" w:eastAsia="Arial Unicode MS" w:hAnsi="Arial" w:cs="Arial"/>
          <w:sz w:val="24"/>
          <w:szCs w:val="24"/>
          <w14:textOutline w14:w="0" w14:cap="flat" w14:cmpd="sng" w14:algn="ctr">
            <w14:noFill/>
            <w14:prstDash w14:val="solid"/>
            <w14:bevel/>
          </w14:textOutline>
        </w:rPr>
        <w:t xml:space="preserve"> will</w:t>
      </w:r>
      <w:r w:rsidR="00B478AD">
        <w:rPr>
          <w:rFonts w:ascii="Arial" w:eastAsia="Arial Unicode MS" w:hAnsi="Arial" w:cs="Arial"/>
          <w:sz w:val="24"/>
          <w:szCs w:val="24"/>
          <w14:textOutline w14:w="0" w14:cap="flat" w14:cmpd="sng" w14:algn="ctr">
            <w14:noFill/>
            <w14:prstDash w14:val="solid"/>
            <w14:bevel/>
          </w14:textOutline>
        </w:rPr>
        <w:t xml:space="preserve"> </w:t>
      </w:r>
      <w:r>
        <w:rPr>
          <w:rFonts w:ascii="Arial" w:eastAsia="Arial Unicode MS" w:hAnsi="Arial" w:cs="Arial"/>
          <w:sz w:val="24"/>
          <w:szCs w:val="24"/>
          <w14:textOutline w14:w="0" w14:cap="flat" w14:cmpd="sng" w14:algn="ctr">
            <w14:noFill/>
            <w14:prstDash w14:val="solid"/>
            <w14:bevel/>
          </w14:textOutline>
        </w:rPr>
        <w:t xml:space="preserve"> translate into English</w:t>
      </w:r>
      <w:r w:rsidR="002B6EA0" w:rsidRPr="0068752F">
        <w:rPr>
          <w:rFonts w:ascii="Arial" w:eastAsia="Arial Unicode MS" w:hAnsi="Arial" w:cs="Arial"/>
          <w:sz w:val="24"/>
          <w:szCs w:val="24"/>
          <w14:textOutline w14:w="0" w14:cap="flat" w14:cmpd="sng" w14:algn="ctr">
            <w14:noFill/>
            <w14:prstDash w14:val="solid"/>
            <w14:bevel/>
          </w14:textOutline>
        </w:rPr>
        <w:t xml:space="preserve"> where recommended production models are described in the way they could be implemented in the visited field, and pros and cons of each model are highlighted</w:t>
      </w:r>
      <w:r>
        <w:rPr>
          <w:rFonts w:ascii="Arial" w:eastAsia="Arial Unicode MS" w:hAnsi="Arial" w:cs="Arial"/>
          <w:sz w:val="24"/>
          <w:szCs w:val="24"/>
          <w14:textOutline w14:w="0" w14:cap="flat" w14:cmpd="sng" w14:algn="ctr">
            <w14:noFill/>
            <w14:prstDash w14:val="solid"/>
            <w14:bevel/>
          </w14:textOutline>
        </w:rPr>
        <w:t>.</w:t>
      </w:r>
      <w:r w:rsidR="002B6EA0" w:rsidRPr="0068752F">
        <w:rPr>
          <w:rFonts w:ascii="Arial" w:eastAsia="Arial Unicode MS" w:hAnsi="Arial" w:cs="Arial"/>
          <w:sz w:val="24"/>
          <w:szCs w:val="24"/>
          <w14:textOutline w14:w="0" w14:cap="flat" w14:cmpd="sng" w14:algn="ctr">
            <w14:noFill/>
            <w14:prstDash w14:val="solid"/>
            <w14:bevel/>
          </w14:textOutline>
        </w:rPr>
        <w:t xml:space="preserve"> </w:t>
      </w:r>
    </w:p>
    <w:p w14:paraId="4C50EF91" w14:textId="56CD3BCB" w:rsidR="002B6EA0" w:rsidRPr="0068752F" w:rsidRDefault="002B6EA0"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Support UEBT local biodiversity staff in presenting the models to the companies</w:t>
      </w:r>
      <w:r w:rsidR="00D24DEF">
        <w:rPr>
          <w:rFonts w:ascii="Arial" w:eastAsia="Arial Unicode MS" w:hAnsi="Arial" w:cs="Arial"/>
          <w:sz w:val="24"/>
          <w:szCs w:val="24"/>
          <w14:textOutline w14:w="0" w14:cap="flat" w14:cmpd="sng" w14:algn="ctr">
            <w14:noFill/>
            <w14:prstDash w14:val="solid"/>
            <w14:bevel/>
          </w14:textOutline>
        </w:rPr>
        <w:t>.</w:t>
      </w:r>
    </w:p>
    <w:p w14:paraId="5803674A" w14:textId="11AD35DF" w:rsidR="002B6EA0" w:rsidRPr="0068752F" w:rsidRDefault="002B6EA0"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Support the companies in setting up pilots to test the models</w:t>
      </w:r>
      <w:r w:rsidR="00D24DEF">
        <w:rPr>
          <w:rFonts w:ascii="Arial" w:eastAsia="Arial Unicode MS" w:hAnsi="Arial" w:cs="Arial"/>
          <w:sz w:val="24"/>
          <w:szCs w:val="24"/>
          <w14:textOutline w14:w="0" w14:cap="flat" w14:cmpd="sng" w14:algn="ctr">
            <w14:noFill/>
            <w14:prstDash w14:val="solid"/>
            <w14:bevel/>
          </w14:textOutline>
        </w:rPr>
        <w:t>.</w:t>
      </w:r>
    </w:p>
    <w:p w14:paraId="159E6504" w14:textId="3CF85958" w:rsidR="002B6EA0" w:rsidRPr="0068752F" w:rsidRDefault="002B6EA0"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Monitor the pilot implementation in the first year and refine the models when needed</w:t>
      </w:r>
      <w:r w:rsidR="00D24DEF">
        <w:rPr>
          <w:rFonts w:ascii="Arial" w:eastAsia="Arial Unicode MS" w:hAnsi="Arial" w:cs="Arial"/>
          <w:sz w:val="24"/>
          <w:szCs w:val="24"/>
          <w14:textOutline w14:w="0" w14:cap="flat" w14:cmpd="sng" w14:algn="ctr">
            <w14:noFill/>
            <w14:prstDash w14:val="solid"/>
            <w14:bevel/>
          </w14:textOutline>
        </w:rPr>
        <w:t>.</w:t>
      </w:r>
    </w:p>
    <w:p w14:paraId="789609D7" w14:textId="77777777" w:rsidR="002B6EA0" w:rsidRDefault="002B6EA0" w:rsidP="002B6EA0">
      <w:pPr>
        <w:pStyle w:val="Heading"/>
        <w:numPr>
          <w:ilvl w:val="0"/>
          <w:numId w:val="34"/>
        </w:numPr>
      </w:pPr>
      <w:r>
        <w:t xml:space="preserve">Main Tasks </w:t>
      </w:r>
    </w:p>
    <w:p w14:paraId="2F047092" w14:textId="0D9B338B" w:rsidR="002B6EA0" w:rsidRPr="00E45559" w:rsidRDefault="00D24DEF" w:rsidP="002B6EA0">
      <w:pPr>
        <w:spacing w:before="80" w:line="270" w:lineRule="atLeast"/>
        <w:rPr>
          <w:rFonts w:ascii="Arial" w:hAnsi="Arial" w:cs="Arial"/>
          <w:b/>
          <w:bCs/>
          <w:sz w:val="24"/>
          <w:szCs w:val="24"/>
          <w:u w:val="single"/>
          <w:lang w:val="en-GB"/>
        </w:rPr>
      </w:pPr>
      <w:r>
        <w:rPr>
          <w:rFonts w:ascii="Arial" w:hAnsi="Arial" w:cs="Arial"/>
          <w:b/>
          <w:bCs/>
          <w:sz w:val="24"/>
          <w:szCs w:val="24"/>
          <w:u w:val="single"/>
          <w:lang w:val="en-GB"/>
        </w:rPr>
        <w:t>Cinnamon cassia</w:t>
      </w:r>
    </w:p>
    <w:p w14:paraId="585F676E" w14:textId="16151A10" w:rsidR="002B6EA0" w:rsidRPr="00E45559" w:rsidRDefault="002B6EA0" w:rsidP="002B6EA0">
      <w:pPr>
        <w:spacing w:before="80" w:line="270" w:lineRule="atLeast"/>
        <w:rPr>
          <w:rFonts w:ascii="Arial" w:hAnsi="Arial" w:cs="Arial"/>
          <w:sz w:val="24"/>
          <w:szCs w:val="24"/>
          <w:lang w:val="en-GB"/>
        </w:rPr>
      </w:pPr>
      <w:r w:rsidRPr="00E45559">
        <w:rPr>
          <w:rFonts w:ascii="Arial" w:hAnsi="Arial" w:cs="Arial"/>
          <w:sz w:val="24"/>
          <w:szCs w:val="24"/>
          <w:lang w:val="en-GB"/>
        </w:rPr>
        <w:t xml:space="preserve">In the case of </w:t>
      </w:r>
      <w:r w:rsidR="00D24DEF">
        <w:rPr>
          <w:rFonts w:ascii="Arial" w:hAnsi="Arial" w:cs="Arial"/>
          <w:sz w:val="24"/>
          <w:szCs w:val="24"/>
          <w:lang w:val="en-GB"/>
        </w:rPr>
        <w:t>Cinnamon cassia</w:t>
      </w:r>
      <w:r w:rsidRPr="00E45559">
        <w:rPr>
          <w:rFonts w:ascii="Arial" w:hAnsi="Arial" w:cs="Arial"/>
          <w:sz w:val="24"/>
          <w:szCs w:val="24"/>
          <w:lang w:val="en-GB"/>
        </w:rPr>
        <w:t>, the core of the expert work would be to support UEBT local biodiversity staff in</w:t>
      </w:r>
    </w:p>
    <w:p w14:paraId="5F0FD15C" w14:textId="4295A4FD"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 xml:space="preserve">Understanding the root cause of pests in </w:t>
      </w:r>
      <w:r w:rsidR="00D24DEF">
        <w:rPr>
          <w:rFonts w:ascii="Arial" w:hAnsi="Arial" w:cs="Arial"/>
          <w:sz w:val="24"/>
          <w:szCs w:val="24"/>
          <w:lang w:val="en-GB"/>
        </w:rPr>
        <w:t>Cinnamon cassia</w:t>
      </w:r>
      <w:r w:rsidRPr="00E45559">
        <w:rPr>
          <w:rFonts w:ascii="Arial" w:hAnsi="Arial" w:cs="Arial"/>
          <w:sz w:val="24"/>
          <w:szCs w:val="24"/>
          <w:lang w:val="en-GB"/>
        </w:rPr>
        <w:t xml:space="preserve"> cultivation</w:t>
      </w:r>
    </w:p>
    <w:p w14:paraId="7CDF8D8F" w14:textId="47A67B3A"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Understanding the main varieties used in the fields and the most suitable combinations</w:t>
      </w:r>
      <w:r w:rsidR="00D24DEF">
        <w:rPr>
          <w:rFonts w:ascii="Arial" w:hAnsi="Arial" w:cs="Arial"/>
          <w:sz w:val="24"/>
          <w:szCs w:val="24"/>
          <w:lang w:val="en-GB"/>
        </w:rPr>
        <w:t>.</w:t>
      </w:r>
    </w:p>
    <w:p w14:paraId="2746B0AB" w14:textId="23A26C7A"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 xml:space="preserve">Exploring best locations for </w:t>
      </w:r>
      <w:r w:rsidR="00D24DEF">
        <w:rPr>
          <w:rFonts w:ascii="Arial" w:hAnsi="Arial" w:cs="Arial"/>
          <w:sz w:val="24"/>
          <w:szCs w:val="24"/>
          <w:lang w:val="en-GB"/>
        </w:rPr>
        <w:t>Cinnamon cassia</w:t>
      </w:r>
      <w:r w:rsidRPr="00E45559">
        <w:rPr>
          <w:rFonts w:ascii="Arial" w:hAnsi="Arial" w:cs="Arial"/>
          <w:sz w:val="24"/>
          <w:szCs w:val="24"/>
          <w:lang w:val="en-GB"/>
        </w:rPr>
        <w:t xml:space="preserve"> fields considering changing climatic conditions among others</w:t>
      </w:r>
    </w:p>
    <w:p w14:paraId="5DF46490" w14:textId="58D23AA8"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Exploring possible harvesting techniques that avoid bare soil or actions to compensate in case of no harvest alternative viable</w:t>
      </w:r>
      <w:r w:rsidR="00D24DEF">
        <w:rPr>
          <w:rFonts w:ascii="Arial" w:hAnsi="Arial" w:cs="Arial"/>
          <w:sz w:val="24"/>
          <w:szCs w:val="24"/>
          <w:lang w:val="en-GB"/>
        </w:rPr>
        <w:t>.</w:t>
      </w:r>
    </w:p>
    <w:p w14:paraId="03C2DD5B" w14:textId="14213007"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Explaining the pros and cons of each of the model described below</w:t>
      </w:r>
      <w:r w:rsidR="00D24DEF">
        <w:rPr>
          <w:rFonts w:ascii="Arial" w:hAnsi="Arial" w:cs="Arial"/>
          <w:sz w:val="24"/>
          <w:szCs w:val="24"/>
          <w:lang w:val="en-GB"/>
        </w:rPr>
        <w:t>.</w:t>
      </w:r>
    </w:p>
    <w:p w14:paraId="65B294E4" w14:textId="4DCCB25B" w:rsidR="002B6EA0" w:rsidRPr="00B97A36" w:rsidRDefault="00D24DEF" w:rsidP="00B97A36">
      <w:pPr>
        <w:pStyle w:val="ListParagraph"/>
        <w:numPr>
          <w:ilvl w:val="0"/>
          <w:numId w:val="48"/>
        </w:numPr>
        <w:spacing w:before="80" w:line="270" w:lineRule="atLeast"/>
        <w:rPr>
          <w:rFonts w:ascii="Arial" w:hAnsi="Arial" w:cs="Arial"/>
          <w:sz w:val="24"/>
          <w:szCs w:val="24"/>
        </w:rPr>
      </w:pPr>
      <w:r w:rsidRPr="00B97A36">
        <w:rPr>
          <w:rFonts w:ascii="Arial" w:hAnsi="Arial" w:cs="Arial"/>
          <w:sz w:val="24"/>
          <w:szCs w:val="24"/>
        </w:rPr>
        <w:t>Cinnamon cassia</w:t>
      </w:r>
      <w:r w:rsidR="002B6EA0" w:rsidRPr="00B97A36">
        <w:rPr>
          <w:rFonts w:ascii="Arial" w:hAnsi="Arial" w:cs="Arial"/>
          <w:sz w:val="24"/>
          <w:szCs w:val="24"/>
        </w:rPr>
        <w:t xml:space="preserve"> is planted with other forest plants: it is planted under the canopy of natural forests, especially with timbers &amp; </w:t>
      </w:r>
      <w:r w:rsidRPr="00B97A36">
        <w:rPr>
          <w:rFonts w:ascii="Arial" w:hAnsi="Arial" w:cs="Arial"/>
          <w:sz w:val="24"/>
          <w:szCs w:val="24"/>
        </w:rPr>
        <w:t>bamboo</w:t>
      </w:r>
      <w:r w:rsidR="002B6EA0" w:rsidRPr="00B97A36">
        <w:rPr>
          <w:rFonts w:ascii="Arial" w:hAnsi="Arial" w:cs="Arial"/>
          <w:sz w:val="24"/>
          <w:szCs w:val="24"/>
        </w:rPr>
        <w:t xml:space="preserve">. </w:t>
      </w:r>
      <w:r w:rsidRPr="00B97A36">
        <w:rPr>
          <w:rFonts w:ascii="Arial" w:hAnsi="Arial" w:cs="Arial"/>
          <w:sz w:val="24"/>
          <w:szCs w:val="24"/>
        </w:rPr>
        <w:t>Cinnamon cassia</w:t>
      </w:r>
      <w:r w:rsidR="002B6EA0" w:rsidRPr="00B97A36">
        <w:rPr>
          <w:rFonts w:ascii="Arial" w:hAnsi="Arial" w:cs="Arial"/>
          <w:sz w:val="24"/>
          <w:szCs w:val="24"/>
        </w:rPr>
        <w:t xml:space="preserve"> is plant with density of 2000-3000/ha. When </w:t>
      </w:r>
      <w:r w:rsidRPr="00B97A36">
        <w:rPr>
          <w:rFonts w:ascii="Arial" w:hAnsi="Arial" w:cs="Arial"/>
          <w:sz w:val="24"/>
          <w:szCs w:val="24"/>
        </w:rPr>
        <w:t>Cinnamon cassia</w:t>
      </w:r>
      <w:r w:rsidR="002B6EA0" w:rsidRPr="00B97A36">
        <w:rPr>
          <w:rFonts w:ascii="Arial" w:hAnsi="Arial" w:cs="Arial"/>
          <w:sz w:val="24"/>
          <w:szCs w:val="24"/>
        </w:rPr>
        <w:t xml:space="preserve"> is 3-4 years old, people “slowly kill” the high trees to give space for </w:t>
      </w:r>
      <w:r w:rsidRPr="00B97A36">
        <w:rPr>
          <w:rFonts w:ascii="Arial" w:hAnsi="Arial" w:cs="Arial"/>
          <w:sz w:val="24"/>
          <w:szCs w:val="24"/>
        </w:rPr>
        <w:t>Cinnamon cassia</w:t>
      </w:r>
      <w:r w:rsidR="002B6EA0" w:rsidRPr="00B97A36">
        <w:rPr>
          <w:rFonts w:ascii="Arial" w:hAnsi="Arial" w:cs="Arial"/>
          <w:sz w:val="24"/>
          <w:szCs w:val="24"/>
        </w:rPr>
        <w:t xml:space="preserve">. </w:t>
      </w:r>
    </w:p>
    <w:p w14:paraId="48BED5B6" w14:textId="77777777" w:rsidR="00B97A36" w:rsidRDefault="00D24DEF" w:rsidP="00B97A36">
      <w:pPr>
        <w:pStyle w:val="ListParagraph"/>
        <w:numPr>
          <w:ilvl w:val="0"/>
          <w:numId w:val="48"/>
        </w:numPr>
        <w:spacing w:before="80" w:line="270" w:lineRule="atLeast"/>
        <w:rPr>
          <w:rFonts w:ascii="Arial" w:hAnsi="Arial" w:cs="Arial"/>
          <w:sz w:val="24"/>
          <w:szCs w:val="24"/>
        </w:rPr>
      </w:pPr>
      <w:r w:rsidRPr="00B97A36">
        <w:rPr>
          <w:rFonts w:ascii="Arial" w:hAnsi="Arial" w:cs="Arial"/>
          <w:sz w:val="24"/>
          <w:szCs w:val="24"/>
        </w:rPr>
        <w:lastRenderedPageBreak/>
        <w:t>Cinnamon cassia</w:t>
      </w:r>
      <w:r w:rsidR="002B6EA0" w:rsidRPr="00B97A36">
        <w:rPr>
          <w:rFonts w:ascii="Arial" w:hAnsi="Arial" w:cs="Arial"/>
          <w:sz w:val="24"/>
          <w:szCs w:val="24"/>
        </w:rPr>
        <w:t xml:space="preserve"> is planted with agriculture crops (mainly hilly rice, corn, casava..). This model </w:t>
      </w:r>
      <w:r w:rsidRPr="00B97A36">
        <w:rPr>
          <w:rFonts w:ascii="Arial" w:hAnsi="Arial" w:cs="Arial"/>
          <w:sz w:val="24"/>
          <w:szCs w:val="24"/>
        </w:rPr>
        <w:t>uses</w:t>
      </w:r>
      <w:r w:rsidR="002B6EA0" w:rsidRPr="00B97A36">
        <w:rPr>
          <w:rFonts w:ascii="Arial" w:hAnsi="Arial" w:cs="Arial"/>
          <w:sz w:val="24"/>
          <w:szCs w:val="24"/>
        </w:rPr>
        <w:t xml:space="preserve"> land &amp; agriculture crops to shade young </w:t>
      </w:r>
      <w:r w:rsidRPr="00B97A36">
        <w:rPr>
          <w:rFonts w:ascii="Arial" w:hAnsi="Arial" w:cs="Arial"/>
          <w:sz w:val="24"/>
          <w:szCs w:val="24"/>
        </w:rPr>
        <w:t>Cinnamon cassia</w:t>
      </w:r>
      <w:r w:rsidR="002B6EA0" w:rsidRPr="00B97A36">
        <w:rPr>
          <w:rFonts w:ascii="Arial" w:hAnsi="Arial" w:cs="Arial"/>
          <w:sz w:val="24"/>
          <w:szCs w:val="24"/>
        </w:rPr>
        <w:t xml:space="preserve">. </w:t>
      </w:r>
    </w:p>
    <w:p w14:paraId="358E20B6" w14:textId="77777777" w:rsidR="00B97A36" w:rsidRDefault="00B97A36" w:rsidP="00B97A36">
      <w:pPr>
        <w:pStyle w:val="ListParagraph"/>
        <w:numPr>
          <w:ilvl w:val="0"/>
          <w:numId w:val="48"/>
        </w:numPr>
        <w:spacing w:before="80" w:line="270" w:lineRule="atLeast"/>
        <w:rPr>
          <w:rFonts w:ascii="Arial" w:hAnsi="Arial" w:cs="Arial"/>
          <w:sz w:val="24"/>
          <w:szCs w:val="24"/>
        </w:rPr>
      </w:pPr>
      <w:r>
        <w:rPr>
          <w:rFonts w:ascii="Arial" w:hAnsi="Arial" w:cs="Arial"/>
          <w:sz w:val="24"/>
          <w:szCs w:val="24"/>
        </w:rPr>
        <w:t>C</w:t>
      </w:r>
      <w:r w:rsidR="00D24DEF" w:rsidRPr="00B97A36">
        <w:rPr>
          <w:rFonts w:ascii="Arial" w:hAnsi="Arial" w:cs="Arial"/>
          <w:sz w:val="24"/>
          <w:szCs w:val="24"/>
        </w:rPr>
        <w:t>innamon cassia</w:t>
      </w:r>
      <w:r w:rsidR="002B6EA0" w:rsidRPr="00B97A36">
        <w:rPr>
          <w:rFonts w:ascii="Arial" w:hAnsi="Arial" w:cs="Arial"/>
          <w:sz w:val="24"/>
          <w:szCs w:val="24"/>
        </w:rPr>
        <w:t xml:space="preserve"> is planted in family gardens with fruit trees. In this model, </w:t>
      </w:r>
      <w:r w:rsidR="00D24DEF" w:rsidRPr="00B97A36">
        <w:rPr>
          <w:rFonts w:ascii="Arial" w:hAnsi="Arial" w:cs="Arial"/>
          <w:sz w:val="24"/>
          <w:szCs w:val="24"/>
        </w:rPr>
        <w:t>Cinnamon cassia</w:t>
      </w:r>
      <w:r w:rsidR="002B6EA0" w:rsidRPr="00B97A36">
        <w:rPr>
          <w:rFonts w:ascii="Arial" w:hAnsi="Arial" w:cs="Arial"/>
          <w:sz w:val="24"/>
          <w:szCs w:val="24"/>
        </w:rPr>
        <w:t xml:space="preserve"> grows fast because it is provided with enough nutrients and care. </w:t>
      </w:r>
    </w:p>
    <w:p w14:paraId="6718CF5B" w14:textId="1AA4CF25" w:rsidR="00BC1A8F" w:rsidRPr="00B97A36" w:rsidRDefault="00423DEB" w:rsidP="00B97A36">
      <w:pPr>
        <w:pStyle w:val="ListParagraph"/>
        <w:numPr>
          <w:ilvl w:val="0"/>
          <w:numId w:val="48"/>
        </w:numPr>
        <w:spacing w:before="80" w:line="270" w:lineRule="atLeast"/>
        <w:rPr>
          <w:rFonts w:ascii="Arial" w:hAnsi="Arial" w:cs="Arial"/>
          <w:sz w:val="24"/>
          <w:szCs w:val="24"/>
        </w:rPr>
      </w:pPr>
      <w:r w:rsidRPr="00B97A36">
        <w:rPr>
          <w:rFonts w:ascii="Arial" w:hAnsi="Arial" w:cs="Arial"/>
          <w:sz w:val="24"/>
          <w:szCs w:val="24"/>
        </w:rPr>
        <w:t>Cinnamon cassia is planted in a more “diversified landscape” where local tree species are planted along stream</w:t>
      </w:r>
      <w:r w:rsidR="00A81697" w:rsidRPr="00B97A36">
        <w:rPr>
          <w:rFonts w:ascii="Arial" w:hAnsi="Arial" w:cs="Arial"/>
          <w:sz w:val="24"/>
          <w:szCs w:val="24"/>
        </w:rPr>
        <w:t xml:space="preserve">s and ponds to provide shelter for birds and other </w:t>
      </w:r>
      <w:r w:rsidR="00C032CF" w:rsidRPr="00B97A36">
        <w:rPr>
          <w:rFonts w:ascii="Arial" w:hAnsi="Arial" w:cs="Arial"/>
          <w:sz w:val="24"/>
          <w:szCs w:val="24"/>
        </w:rPr>
        <w:t>important species.</w:t>
      </w:r>
      <w:r w:rsidR="00A81697" w:rsidRPr="00B97A36">
        <w:rPr>
          <w:rFonts w:ascii="Arial" w:hAnsi="Arial" w:cs="Arial"/>
          <w:sz w:val="24"/>
          <w:szCs w:val="24"/>
        </w:rPr>
        <w:t xml:space="preserve"> </w:t>
      </w:r>
    </w:p>
    <w:p w14:paraId="74E3E47B" w14:textId="10F366E2"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 xml:space="preserve">Understanding which of the models would suit the reality of the farmers working with UEBT companies most and </w:t>
      </w:r>
      <w:r w:rsidR="0050407F">
        <w:rPr>
          <w:rFonts w:ascii="Arial" w:hAnsi="Arial" w:cs="Arial"/>
          <w:sz w:val="24"/>
          <w:szCs w:val="24"/>
          <w:lang w:val="en-GB"/>
        </w:rPr>
        <w:t xml:space="preserve">increases the biodiversity on their farms but at the same time </w:t>
      </w:r>
      <w:r w:rsidRPr="00E45559">
        <w:rPr>
          <w:rFonts w:ascii="Arial" w:hAnsi="Arial" w:cs="Arial"/>
          <w:sz w:val="24"/>
          <w:szCs w:val="24"/>
          <w:lang w:val="en-GB"/>
        </w:rPr>
        <w:t xml:space="preserve">help </w:t>
      </w:r>
      <w:r w:rsidR="0050407F">
        <w:rPr>
          <w:rFonts w:ascii="Arial" w:hAnsi="Arial" w:cs="Arial"/>
          <w:sz w:val="24"/>
          <w:szCs w:val="24"/>
          <w:lang w:val="en-GB"/>
        </w:rPr>
        <w:t xml:space="preserve">to </w:t>
      </w:r>
      <w:r w:rsidRPr="00E45559">
        <w:rPr>
          <w:rFonts w:ascii="Arial" w:hAnsi="Arial" w:cs="Arial"/>
          <w:sz w:val="24"/>
          <w:szCs w:val="24"/>
          <w:lang w:val="en-GB"/>
        </w:rPr>
        <w:t>adapt the models to the contexts where those farmers work</w:t>
      </w:r>
      <w:r w:rsidR="002F435B">
        <w:rPr>
          <w:rFonts w:ascii="Arial" w:hAnsi="Arial" w:cs="Arial"/>
          <w:sz w:val="24"/>
          <w:szCs w:val="24"/>
          <w:lang w:val="en-GB"/>
        </w:rPr>
        <w:t xml:space="preserve"> and keep their income stable</w:t>
      </w:r>
      <w:r w:rsidRPr="00E45559">
        <w:rPr>
          <w:rFonts w:ascii="Arial" w:hAnsi="Arial" w:cs="Arial"/>
          <w:sz w:val="24"/>
          <w:szCs w:val="24"/>
          <w:lang w:val="en-GB"/>
        </w:rPr>
        <w:t>.</w:t>
      </w:r>
    </w:p>
    <w:p w14:paraId="40472633" w14:textId="77777777" w:rsidR="002B6EA0" w:rsidRPr="00D24DEF" w:rsidRDefault="002B6EA0" w:rsidP="00D24DEF">
      <w:pPr>
        <w:spacing w:before="120" w:after="120"/>
        <w:ind w:firstLine="360"/>
        <w:rPr>
          <w:rFonts w:ascii="Arial" w:hAnsi="Arial" w:cs="Arial"/>
          <w:b/>
          <w:bCs/>
          <w:sz w:val="24"/>
          <w:szCs w:val="24"/>
          <w:u w:val="single"/>
          <w:lang w:val="en-GB"/>
        </w:rPr>
      </w:pPr>
      <w:r w:rsidRPr="00D24DEF">
        <w:rPr>
          <w:rFonts w:ascii="Arial" w:hAnsi="Arial" w:cs="Arial"/>
          <w:b/>
          <w:bCs/>
          <w:sz w:val="24"/>
          <w:szCs w:val="24"/>
          <w:u w:val="single"/>
          <w:lang w:val="en-GB"/>
        </w:rPr>
        <w:t>Star Anise</w:t>
      </w:r>
    </w:p>
    <w:p w14:paraId="51E70974" w14:textId="77777777" w:rsidR="002B6EA0" w:rsidRPr="00D24DEF" w:rsidRDefault="002B6EA0" w:rsidP="002B6EA0">
      <w:pPr>
        <w:rPr>
          <w:rFonts w:ascii="Arial" w:hAnsi="Arial" w:cs="Arial"/>
          <w:sz w:val="24"/>
          <w:szCs w:val="24"/>
          <w:lang w:val="en-GB"/>
        </w:rPr>
      </w:pPr>
      <w:r w:rsidRPr="00D24DEF">
        <w:rPr>
          <w:rFonts w:ascii="Arial" w:hAnsi="Arial" w:cs="Arial"/>
          <w:sz w:val="24"/>
          <w:szCs w:val="24"/>
          <w:lang w:val="en-GB"/>
        </w:rPr>
        <w:t>In the case of star anise, the core of the expert work would be to support UEBT local biodiversity staff in</w:t>
      </w:r>
    </w:p>
    <w:p w14:paraId="27628A7F" w14:textId="77777777"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Understanding the issues affecting star anise cultivation, root causes, and most suitable solution</w:t>
      </w:r>
    </w:p>
    <w:p w14:paraId="0A67FE6F" w14:textId="65122DF3"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Understanding the main varieties used in the fields and the most suitable combinations</w:t>
      </w:r>
      <w:r w:rsidR="00D24DEF">
        <w:rPr>
          <w:rFonts w:ascii="Arial" w:hAnsi="Arial" w:cs="Arial"/>
          <w:sz w:val="24"/>
          <w:szCs w:val="24"/>
          <w:lang w:val="en-GB"/>
        </w:rPr>
        <w:t>.</w:t>
      </w:r>
    </w:p>
    <w:p w14:paraId="5298A910" w14:textId="77777777"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Exploring best locations for star anise fields considering changing climatic conditions among others</w:t>
      </w:r>
    </w:p>
    <w:p w14:paraId="459AA241" w14:textId="0579BA91"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Understanding main farm management practices (e.g. seed selection and sourcing, sowing, soil, weed, and pest management, irrigation, harvest, etc.) and possible improvements</w:t>
      </w:r>
      <w:r w:rsidR="00D24DEF">
        <w:rPr>
          <w:rFonts w:ascii="Arial" w:hAnsi="Arial" w:cs="Arial"/>
          <w:sz w:val="24"/>
          <w:szCs w:val="24"/>
          <w:lang w:val="en-GB"/>
        </w:rPr>
        <w:t>.</w:t>
      </w:r>
    </w:p>
    <w:p w14:paraId="584F707A" w14:textId="77777777" w:rsidR="002B6EA0" w:rsidRPr="00D24DEF" w:rsidRDefault="002B6EA0" w:rsidP="002B6EA0">
      <w:pPr>
        <w:pStyle w:val="ListParagraph"/>
        <w:numPr>
          <w:ilvl w:val="0"/>
          <w:numId w:val="43"/>
        </w:numPr>
        <w:spacing w:before="80" w:after="0" w:line="270" w:lineRule="atLeast"/>
        <w:rPr>
          <w:rFonts w:ascii="Arial" w:hAnsi="Arial" w:cs="Arial"/>
          <w:sz w:val="24"/>
          <w:szCs w:val="24"/>
          <w:u w:val="single"/>
          <w:lang w:val="en-GB"/>
        </w:rPr>
      </w:pPr>
      <w:r w:rsidRPr="00D24DEF">
        <w:rPr>
          <w:rFonts w:ascii="Arial" w:hAnsi="Arial" w:cs="Arial"/>
          <w:sz w:val="24"/>
          <w:szCs w:val="24"/>
          <w:lang w:val="en-GB"/>
        </w:rPr>
        <w:t>Explaining the pros and cons of each of the model described below</w:t>
      </w:r>
    </w:p>
    <w:p w14:paraId="7A9AE27E" w14:textId="04CA9E77" w:rsidR="002B6EA0" w:rsidRPr="00D24DEF" w:rsidRDefault="002B6EA0" w:rsidP="002B6EA0">
      <w:pPr>
        <w:spacing w:before="80" w:line="270" w:lineRule="atLeast"/>
        <w:ind w:left="720"/>
        <w:rPr>
          <w:rFonts w:ascii="Arial" w:hAnsi="Arial" w:cs="Arial"/>
          <w:sz w:val="24"/>
          <w:szCs w:val="24"/>
        </w:rPr>
      </w:pPr>
      <w:r w:rsidRPr="00D24DEF">
        <w:rPr>
          <w:rFonts w:ascii="Arial" w:hAnsi="Arial" w:cs="Arial"/>
          <w:sz w:val="24"/>
          <w:szCs w:val="24"/>
        </w:rPr>
        <w:t>a) monoculture under poor forests, recovering forests or open space with regenerative timber trees</w:t>
      </w:r>
      <w:r w:rsidR="00D24DEF">
        <w:rPr>
          <w:rFonts w:ascii="Arial" w:hAnsi="Arial" w:cs="Arial"/>
          <w:sz w:val="24"/>
          <w:szCs w:val="24"/>
        </w:rPr>
        <w:t>.</w:t>
      </w:r>
      <w:r w:rsidRPr="00D24DEF">
        <w:rPr>
          <w:rFonts w:ascii="Arial" w:hAnsi="Arial" w:cs="Arial"/>
          <w:sz w:val="24"/>
          <w:szCs w:val="24"/>
        </w:rPr>
        <w:t xml:space="preserve"> </w:t>
      </w:r>
    </w:p>
    <w:p w14:paraId="22EFE460" w14:textId="367F4635" w:rsidR="002B6EA0" w:rsidRPr="00D24DEF" w:rsidRDefault="002B6EA0" w:rsidP="002B6EA0">
      <w:pPr>
        <w:spacing w:before="80" w:line="270" w:lineRule="atLeast"/>
        <w:ind w:left="720"/>
        <w:rPr>
          <w:rFonts w:ascii="Arial" w:hAnsi="Arial" w:cs="Arial"/>
          <w:sz w:val="24"/>
          <w:szCs w:val="24"/>
        </w:rPr>
      </w:pPr>
      <w:r w:rsidRPr="00D24DEF">
        <w:rPr>
          <w:rFonts w:ascii="Arial" w:hAnsi="Arial" w:cs="Arial"/>
          <w:sz w:val="24"/>
          <w:szCs w:val="24"/>
        </w:rPr>
        <w:t>b) agroforestry (with tea, ginger, rice…) on production forests</w:t>
      </w:r>
      <w:r w:rsidR="00D24DEF">
        <w:rPr>
          <w:rFonts w:ascii="Arial" w:hAnsi="Arial" w:cs="Arial"/>
          <w:sz w:val="24"/>
          <w:szCs w:val="24"/>
        </w:rPr>
        <w:t>.</w:t>
      </w:r>
      <w:r w:rsidRPr="00D24DEF">
        <w:rPr>
          <w:rFonts w:ascii="Arial" w:hAnsi="Arial" w:cs="Arial"/>
          <w:sz w:val="24"/>
          <w:szCs w:val="24"/>
        </w:rPr>
        <w:t xml:space="preserve"> </w:t>
      </w:r>
    </w:p>
    <w:p w14:paraId="6819003A" w14:textId="77777777" w:rsidR="002B6EA0" w:rsidRPr="00D24DEF" w:rsidRDefault="002B6EA0" w:rsidP="002B6EA0">
      <w:pPr>
        <w:spacing w:before="80" w:line="270" w:lineRule="atLeast"/>
        <w:ind w:left="720"/>
        <w:rPr>
          <w:rFonts w:ascii="Arial" w:hAnsi="Arial" w:cs="Arial"/>
          <w:sz w:val="24"/>
          <w:szCs w:val="24"/>
          <w:u w:val="single"/>
          <w:lang w:val="en-GB"/>
        </w:rPr>
      </w:pPr>
      <w:r w:rsidRPr="00D24DEF">
        <w:rPr>
          <w:rFonts w:ascii="Arial" w:hAnsi="Arial" w:cs="Arial"/>
          <w:sz w:val="24"/>
          <w:szCs w:val="24"/>
        </w:rPr>
        <w:t>c) scattering in family gardens, around the house or intercropped with fruit trees</w:t>
      </w:r>
    </w:p>
    <w:p w14:paraId="6590E0BC" w14:textId="77777777" w:rsidR="002F435B" w:rsidRPr="00E45559" w:rsidRDefault="002F435B" w:rsidP="002F435B">
      <w:pPr>
        <w:pStyle w:val="ListParagraph"/>
        <w:numPr>
          <w:ilvl w:val="0"/>
          <w:numId w:val="43"/>
        </w:numPr>
        <w:spacing w:before="80" w:after="0" w:line="270" w:lineRule="atLeast"/>
        <w:rPr>
          <w:rFonts w:ascii="Arial" w:hAnsi="Arial" w:cs="Arial"/>
          <w:sz w:val="24"/>
          <w:szCs w:val="24"/>
          <w:lang w:val="en-GB"/>
        </w:rPr>
      </w:pPr>
      <w:r w:rsidRPr="00E45559">
        <w:rPr>
          <w:rFonts w:ascii="Arial" w:hAnsi="Arial" w:cs="Arial"/>
          <w:sz w:val="24"/>
          <w:szCs w:val="24"/>
          <w:lang w:val="en-GB"/>
        </w:rPr>
        <w:t xml:space="preserve">Understanding which of the models would suit the reality of the farmers working with UEBT companies most and </w:t>
      </w:r>
      <w:r>
        <w:rPr>
          <w:rFonts w:ascii="Arial" w:hAnsi="Arial" w:cs="Arial"/>
          <w:sz w:val="24"/>
          <w:szCs w:val="24"/>
          <w:lang w:val="en-GB"/>
        </w:rPr>
        <w:t xml:space="preserve">increases the biodiversity on their farms but at the same time </w:t>
      </w:r>
      <w:r w:rsidRPr="00E45559">
        <w:rPr>
          <w:rFonts w:ascii="Arial" w:hAnsi="Arial" w:cs="Arial"/>
          <w:sz w:val="24"/>
          <w:szCs w:val="24"/>
          <w:lang w:val="en-GB"/>
        </w:rPr>
        <w:t xml:space="preserve">help </w:t>
      </w:r>
      <w:r>
        <w:rPr>
          <w:rFonts w:ascii="Arial" w:hAnsi="Arial" w:cs="Arial"/>
          <w:sz w:val="24"/>
          <w:szCs w:val="24"/>
          <w:lang w:val="en-GB"/>
        </w:rPr>
        <w:t xml:space="preserve">to </w:t>
      </w:r>
      <w:r w:rsidRPr="00E45559">
        <w:rPr>
          <w:rFonts w:ascii="Arial" w:hAnsi="Arial" w:cs="Arial"/>
          <w:sz w:val="24"/>
          <w:szCs w:val="24"/>
          <w:lang w:val="en-GB"/>
        </w:rPr>
        <w:t>adapt the models to the contexts where those farmers work</w:t>
      </w:r>
      <w:r>
        <w:rPr>
          <w:rFonts w:ascii="Arial" w:hAnsi="Arial" w:cs="Arial"/>
          <w:sz w:val="24"/>
          <w:szCs w:val="24"/>
          <w:lang w:val="en-GB"/>
        </w:rPr>
        <w:t xml:space="preserve"> and keep their income stable</w:t>
      </w:r>
      <w:r w:rsidRPr="00E45559">
        <w:rPr>
          <w:rFonts w:ascii="Arial" w:hAnsi="Arial" w:cs="Arial"/>
          <w:sz w:val="24"/>
          <w:szCs w:val="24"/>
          <w:lang w:val="en-GB"/>
        </w:rPr>
        <w:t>.</w:t>
      </w:r>
    </w:p>
    <w:p w14:paraId="59DFC79C" w14:textId="77777777" w:rsidR="002B6EA0" w:rsidRPr="00D24DEF" w:rsidRDefault="002B6EA0" w:rsidP="002B6EA0">
      <w:pPr>
        <w:pStyle w:val="ListParagraph"/>
        <w:ind w:left="1800"/>
        <w:rPr>
          <w:rFonts w:ascii="Arial" w:hAnsi="Arial" w:cs="Arial"/>
          <w:sz w:val="24"/>
          <w:szCs w:val="24"/>
          <w:lang w:val="en-GB"/>
        </w:rPr>
      </w:pPr>
    </w:p>
    <w:p w14:paraId="0F82915D" w14:textId="77777777" w:rsidR="002B6EA0" w:rsidRDefault="002B6EA0" w:rsidP="002B6EA0">
      <w:pPr>
        <w:pStyle w:val="Heading"/>
        <w:numPr>
          <w:ilvl w:val="0"/>
          <w:numId w:val="35"/>
        </w:numPr>
      </w:pPr>
      <w:r>
        <w:t>Working Methodology</w:t>
      </w:r>
      <w:r>
        <w:tab/>
      </w:r>
    </w:p>
    <w:p w14:paraId="1F0F4387" w14:textId="77777777" w:rsidR="002B6EA0" w:rsidRPr="00F21469" w:rsidRDefault="002B6EA0" w:rsidP="002B6EA0">
      <w:pPr>
        <w:spacing w:beforeLines="80" w:before="192"/>
        <w:rPr>
          <w:rFonts w:ascii="Arial" w:eastAsia="Calibri" w:hAnsi="Arial" w:cs="Arial"/>
          <w:kern w:val="2"/>
          <w:sz w:val="24"/>
          <w:szCs w:val="24"/>
          <w:lang w:val="en-GB"/>
          <w14:ligatures w14:val="standardContextual"/>
        </w:rPr>
      </w:pPr>
      <w:r w:rsidRPr="00F21469">
        <w:rPr>
          <w:rFonts w:ascii="Arial" w:hAnsi="Arial" w:cs="Arial"/>
          <w:sz w:val="24"/>
          <w:szCs w:val="24"/>
        </w:rPr>
        <w:t xml:space="preserve">The </w:t>
      </w:r>
      <w:r w:rsidRPr="00F21469">
        <w:rPr>
          <w:rFonts w:ascii="Arial" w:eastAsia="Calibri" w:hAnsi="Arial" w:cs="Arial"/>
          <w:kern w:val="2"/>
          <w:sz w:val="24"/>
          <w:szCs w:val="24"/>
          <w:lang w:val="en-GB"/>
          <w14:ligatures w14:val="standardContextual"/>
        </w:rPr>
        <w:t>For the implementation of the tasks both field work and desk work is needed:</w:t>
      </w:r>
    </w:p>
    <w:p w14:paraId="279E4200" w14:textId="0290B95B" w:rsidR="002B6EA0" w:rsidRPr="00F21469" w:rsidRDefault="002B6EA0" w:rsidP="002B6EA0">
      <w:pPr>
        <w:numPr>
          <w:ilvl w:val="0"/>
          <w:numId w:val="45"/>
        </w:numPr>
        <w:spacing w:beforeLines="80" w:before="192" w:after="0" w:line="270" w:lineRule="atLeast"/>
        <w:contextualSpacing/>
        <w:rPr>
          <w:rFonts w:ascii="Arial" w:eastAsia="Calibri" w:hAnsi="Arial" w:cs="Arial"/>
          <w:b/>
          <w:bCs/>
          <w:kern w:val="2"/>
          <w:sz w:val="24"/>
          <w:szCs w:val="24"/>
          <w:lang w:val="en-GB"/>
          <w14:ligatures w14:val="standardContextual"/>
        </w:rPr>
      </w:pPr>
      <w:r w:rsidRPr="00F21469">
        <w:rPr>
          <w:rFonts w:ascii="Arial" w:eastAsia="Calibri" w:hAnsi="Arial" w:cs="Arial"/>
          <w:b/>
          <w:bCs/>
          <w:kern w:val="2"/>
          <w:sz w:val="24"/>
          <w:szCs w:val="24"/>
          <w:lang w:val="en-GB"/>
          <w14:ligatures w14:val="standardContextual"/>
        </w:rPr>
        <w:t xml:space="preserve">Field work: </w:t>
      </w:r>
      <w:r w:rsidRPr="00F21469">
        <w:rPr>
          <w:rFonts w:ascii="Arial" w:eastAsia="Calibri" w:hAnsi="Arial" w:cs="Arial"/>
          <w:kern w:val="2"/>
          <w:sz w:val="24"/>
          <w:szCs w:val="24"/>
          <w:lang w:val="en-GB"/>
          <w14:ligatures w14:val="standardContextual"/>
        </w:rPr>
        <w:t xml:space="preserve">analysis of different production areas, definition of observation sites per area, observation of </w:t>
      </w:r>
      <w:r w:rsidR="00D24DEF" w:rsidRPr="00F21469">
        <w:rPr>
          <w:rFonts w:ascii="Arial" w:eastAsia="Calibri" w:hAnsi="Arial" w:cs="Arial"/>
          <w:kern w:val="2"/>
          <w:sz w:val="24"/>
          <w:szCs w:val="24"/>
          <w:lang w:val="en-GB"/>
          <w14:ligatures w14:val="standardContextual"/>
        </w:rPr>
        <w:t>Cinnamon cassia</w:t>
      </w:r>
      <w:r w:rsidRPr="00F21469">
        <w:rPr>
          <w:rFonts w:ascii="Arial" w:eastAsia="Calibri" w:hAnsi="Arial" w:cs="Arial"/>
          <w:kern w:val="2"/>
          <w:sz w:val="24"/>
          <w:szCs w:val="24"/>
          <w:lang w:val="en-GB"/>
          <w14:ligatures w14:val="standardContextual"/>
        </w:rPr>
        <w:t xml:space="preserve">, star anise, benzoin and other </w:t>
      </w:r>
      <w:r w:rsidRPr="00F21469">
        <w:rPr>
          <w:rFonts w:ascii="Arial" w:eastAsia="Calibri" w:hAnsi="Arial" w:cs="Arial"/>
          <w:kern w:val="2"/>
          <w:sz w:val="24"/>
          <w:szCs w:val="24"/>
          <w:lang w:val="en-GB"/>
          <w14:ligatures w14:val="standardContextual"/>
        </w:rPr>
        <w:lastRenderedPageBreak/>
        <w:t xml:space="preserve">vegetation (e.g. tree density per hectare, diameter class distribution, crown vitally, related vegetation: main species and description of densities &amp; diameter per layer (understory, canopy, emerging trees) and photographic documentation; setting up &amp; monitoring the model tests. </w:t>
      </w:r>
    </w:p>
    <w:p w14:paraId="7D56B710" w14:textId="77777777" w:rsidR="002B6EA0" w:rsidRPr="00F21469" w:rsidRDefault="002B6EA0" w:rsidP="002B6EA0">
      <w:pPr>
        <w:numPr>
          <w:ilvl w:val="0"/>
          <w:numId w:val="45"/>
        </w:numPr>
        <w:spacing w:beforeLines="80" w:before="192" w:after="0" w:line="270" w:lineRule="atLeast"/>
        <w:contextualSpacing/>
        <w:rPr>
          <w:rFonts w:ascii="Arial" w:eastAsia="Calibri" w:hAnsi="Arial" w:cs="Arial"/>
          <w:kern w:val="2"/>
          <w:sz w:val="24"/>
          <w:szCs w:val="24"/>
          <w:lang w:val="en-GB"/>
          <w14:ligatures w14:val="standardContextual"/>
        </w:rPr>
      </w:pPr>
      <w:r w:rsidRPr="00F21469">
        <w:rPr>
          <w:rFonts w:ascii="Arial" w:eastAsia="Calibri" w:hAnsi="Arial" w:cs="Arial"/>
          <w:b/>
          <w:bCs/>
          <w:kern w:val="2"/>
          <w:sz w:val="24"/>
          <w:szCs w:val="24"/>
          <w:lang w:val="en-GB"/>
          <w14:ligatures w14:val="standardContextual"/>
        </w:rPr>
        <w:t>Desk work</w:t>
      </w:r>
      <w:r w:rsidRPr="00F21469">
        <w:rPr>
          <w:rFonts w:ascii="Arial" w:eastAsia="Calibri" w:hAnsi="Arial" w:cs="Arial"/>
          <w:kern w:val="2"/>
          <w:sz w:val="24"/>
          <w:szCs w:val="24"/>
          <w:lang w:val="en-GB"/>
          <w14:ligatures w14:val="standardContextual"/>
        </w:rPr>
        <w:t xml:space="preserve"> – data digitalisation, analysis, conceptualization of biodiversity-friendly models and reporting</w:t>
      </w:r>
    </w:p>
    <w:p w14:paraId="02B9E271" w14:textId="77777777" w:rsidR="002B6EA0" w:rsidRPr="00F21469" w:rsidRDefault="002B6EA0" w:rsidP="002B6EA0">
      <w:pPr>
        <w:spacing w:beforeLines="80" w:before="192" w:line="270" w:lineRule="atLeast"/>
        <w:contextualSpacing/>
        <w:rPr>
          <w:rFonts w:ascii="Arial" w:eastAsia="Calibri" w:hAnsi="Arial" w:cs="Arial"/>
          <w:kern w:val="2"/>
          <w:sz w:val="24"/>
          <w:szCs w:val="24"/>
          <w:lang w:val="en-GB"/>
          <w14:ligatures w14:val="standardContextual"/>
        </w:rPr>
      </w:pPr>
    </w:p>
    <w:p w14:paraId="3030C5D2" w14:textId="77777777" w:rsidR="002B6EA0" w:rsidRDefault="002B6EA0" w:rsidP="002B6EA0">
      <w:pPr>
        <w:spacing w:beforeLines="80" w:before="192" w:line="270" w:lineRule="atLeast"/>
        <w:contextualSpacing/>
      </w:pPr>
      <w:r w:rsidRPr="00F5291F">
        <w:rPr>
          <w:rFonts w:ascii="Arial" w:eastAsia="Calibri" w:hAnsi="Arial" w:cs="Arial"/>
          <w:kern w:val="2"/>
          <w:sz w:val="21"/>
          <w:szCs w:val="21"/>
          <w:lang w:val="en-GB"/>
          <w14:ligatures w14:val="standardContextual"/>
        </w:rPr>
        <w:t>Experts from UEBT and Helvetas BioTrade project will provide (remote) advice on methodological design and accompany the field visit</w:t>
      </w:r>
      <w:r>
        <w:rPr>
          <w:rFonts w:ascii="Arial" w:eastAsia="Calibri" w:hAnsi="Arial" w:cs="Arial"/>
          <w:kern w:val="2"/>
          <w:sz w:val="21"/>
          <w:szCs w:val="21"/>
          <w:lang w:val="en-GB"/>
          <w14:ligatures w14:val="standardContextual"/>
        </w:rPr>
        <w:t>s</w:t>
      </w:r>
      <w:r w:rsidRPr="00F5291F">
        <w:rPr>
          <w:rFonts w:ascii="Arial" w:eastAsia="Calibri" w:hAnsi="Arial" w:cs="Arial"/>
          <w:kern w:val="2"/>
          <w:sz w:val="21"/>
          <w:szCs w:val="21"/>
          <w:lang w:val="en-GB"/>
          <w14:ligatures w14:val="standardContextual"/>
        </w:rPr>
        <w:t xml:space="preserve">. They will propose a methodological design. The consultant will define a methodology and submit to them for feedback. The consultant will do the same for the report. All the actors will ensure close collaboration with local company and benzoin producers and consider their knowledge in the research. </w:t>
      </w:r>
    </w:p>
    <w:p w14:paraId="5A21C8AE" w14:textId="77777777" w:rsidR="002B6EA0" w:rsidRDefault="002B6EA0" w:rsidP="002B6EA0">
      <w:pPr>
        <w:pStyle w:val="Heading"/>
        <w:numPr>
          <w:ilvl w:val="0"/>
          <w:numId w:val="33"/>
        </w:numPr>
      </w:pPr>
      <w:r>
        <w:t>Time Frame and expected results</w:t>
      </w:r>
    </w:p>
    <w:p w14:paraId="5D1C9F50" w14:textId="53EAA58A" w:rsidR="002B6EA0" w:rsidRPr="00F21469" w:rsidRDefault="002B6EA0" w:rsidP="002B6EA0">
      <w:pPr>
        <w:pStyle w:val="Body"/>
        <w:rPr>
          <w:sz w:val="24"/>
          <w:szCs w:val="24"/>
        </w:rPr>
      </w:pPr>
      <w:r w:rsidRPr="00F21469">
        <w:rPr>
          <w:sz w:val="24"/>
          <w:szCs w:val="24"/>
        </w:rPr>
        <w:t xml:space="preserve">The assignment will be for the period </w:t>
      </w:r>
      <w:r w:rsidRPr="007B77AE">
        <w:rPr>
          <w:sz w:val="24"/>
          <w:szCs w:val="24"/>
        </w:rPr>
        <w:t>from Ju</w:t>
      </w:r>
      <w:r w:rsidR="00026394" w:rsidRPr="007B77AE">
        <w:rPr>
          <w:sz w:val="24"/>
          <w:szCs w:val="24"/>
        </w:rPr>
        <w:t>ly 1</w:t>
      </w:r>
      <w:r w:rsidRPr="007B77AE">
        <w:rPr>
          <w:sz w:val="24"/>
          <w:szCs w:val="24"/>
        </w:rPr>
        <w:t>, 2023 to June 3</w:t>
      </w:r>
      <w:r w:rsidR="00026394" w:rsidRPr="007B77AE">
        <w:rPr>
          <w:sz w:val="24"/>
          <w:szCs w:val="24"/>
        </w:rPr>
        <w:t>0</w:t>
      </w:r>
      <w:r w:rsidRPr="007B77AE">
        <w:rPr>
          <w:sz w:val="24"/>
          <w:szCs w:val="24"/>
        </w:rPr>
        <w:t>st, 2024.</w:t>
      </w:r>
      <w:r w:rsidRPr="00F21469">
        <w:rPr>
          <w:sz w:val="24"/>
          <w:szCs w:val="24"/>
        </w:rPr>
        <w:t xml:space="preserve">  The total consulting time available under this ToR is place in a written agreement of Helvetas Swiss Intercooperation.</w:t>
      </w:r>
    </w:p>
    <w:p w14:paraId="2E18B3AE" w14:textId="77777777" w:rsidR="002B6EA0" w:rsidRPr="00F21469" w:rsidRDefault="002B6EA0" w:rsidP="002B6EA0">
      <w:pPr>
        <w:pStyle w:val="Body"/>
        <w:rPr>
          <w:sz w:val="24"/>
          <w:szCs w:val="24"/>
        </w:rPr>
      </w:pPr>
      <w:r w:rsidRPr="00F21469">
        <w:rPr>
          <w:sz w:val="24"/>
          <w:szCs w:val="24"/>
        </w:rPr>
        <w:t>Expected results</w:t>
      </w:r>
    </w:p>
    <w:p w14:paraId="04B1D81B" w14:textId="3432D789" w:rsidR="002B6EA0" w:rsidRPr="00F21469" w:rsidRDefault="000A457E" w:rsidP="002B6EA0">
      <w:pPr>
        <w:pStyle w:val="Body"/>
        <w:numPr>
          <w:ilvl w:val="0"/>
          <w:numId w:val="37"/>
        </w:numPr>
        <w:rPr>
          <w:sz w:val="24"/>
          <w:szCs w:val="24"/>
        </w:rPr>
      </w:pPr>
      <w:r>
        <w:rPr>
          <w:sz w:val="24"/>
          <w:szCs w:val="24"/>
        </w:rPr>
        <w:t xml:space="preserve">5 </w:t>
      </w:r>
      <w:r w:rsidR="002B6EA0" w:rsidRPr="00F21469">
        <w:rPr>
          <w:sz w:val="24"/>
          <w:szCs w:val="24"/>
        </w:rPr>
        <w:t xml:space="preserve">Biodiversity Friendly Production Models defined, one per each of the following crops: </w:t>
      </w:r>
      <w:r w:rsidR="00D24DEF" w:rsidRPr="00F21469">
        <w:rPr>
          <w:sz w:val="24"/>
          <w:szCs w:val="24"/>
        </w:rPr>
        <w:t>Cinnamon cassia</w:t>
      </w:r>
      <w:r w:rsidR="002B6EA0" w:rsidRPr="00F21469">
        <w:rPr>
          <w:sz w:val="24"/>
          <w:szCs w:val="24"/>
        </w:rPr>
        <w:t>, Star Anise</w:t>
      </w:r>
    </w:p>
    <w:p w14:paraId="35BC38A2" w14:textId="1D836ED3" w:rsidR="002B6EA0" w:rsidRPr="00F21469" w:rsidRDefault="002B6EA0" w:rsidP="002B6EA0">
      <w:pPr>
        <w:pStyle w:val="Body"/>
        <w:numPr>
          <w:ilvl w:val="0"/>
          <w:numId w:val="37"/>
        </w:numPr>
        <w:rPr>
          <w:sz w:val="24"/>
          <w:szCs w:val="24"/>
        </w:rPr>
      </w:pPr>
      <w:r w:rsidRPr="00F21469">
        <w:rPr>
          <w:sz w:val="24"/>
          <w:szCs w:val="24"/>
        </w:rPr>
        <w:t xml:space="preserve">Pilots to test the </w:t>
      </w:r>
      <w:r w:rsidR="001940AF">
        <w:rPr>
          <w:sz w:val="24"/>
          <w:szCs w:val="24"/>
        </w:rPr>
        <w:t xml:space="preserve">5 </w:t>
      </w:r>
      <w:r w:rsidRPr="00F21469">
        <w:rPr>
          <w:sz w:val="24"/>
          <w:szCs w:val="24"/>
        </w:rPr>
        <w:t xml:space="preserve">models set up with </w:t>
      </w:r>
      <w:r w:rsidR="005D5815">
        <w:rPr>
          <w:sz w:val="24"/>
          <w:szCs w:val="24"/>
        </w:rPr>
        <w:t>4</w:t>
      </w:r>
      <w:r w:rsidR="005D5815" w:rsidRPr="00F21469">
        <w:rPr>
          <w:sz w:val="24"/>
          <w:szCs w:val="24"/>
        </w:rPr>
        <w:t xml:space="preserve"> </w:t>
      </w:r>
      <w:r w:rsidRPr="00F21469">
        <w:rPr>
          <w:sz w:val="24"/>
          <w:szCs w:val="24"/>
        </w:rPr>
        <w:t>companies</w:t>
      </w:r>
    </w:p>
    <w:p w14:paraId="10D57ADE" w14:textId="77777777" w:rsidR="002B6EA0" w:rsidRDefault="002B6EA0" w:rsidP="002B6EA0">
      <w:pPr>
        <w:pStyle w:val="Heading"/>
        <w:numPr>
          <w:ilvl w:val="0"/>
          <w:numId w:val="33"/>
        </w:numPr>
      </w:pPr>
      <w:r>
        <w:t>Schedule</w:t>
      </w:r>
    </w:p>
    <w:p w14:paraId="68D74C38" w14:textId="77777777" w:rsidR="002B6EA0" w:rsidRDefault="002B6EA0" w:rsidP="002B6EA0">
      <w:pPr>
        <w:pStyle w:val="Body"/>
      </w:pPr>
    </w:p>
    <w:tbl>
      <w:tblPr>
        <w:tblW w:w="877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
        <w:gridCol w:w="2312"/>
        <w:gridCol w:w="1980"/>
        <w:gridCol w:w="1890"/>
        <w:gridCol w:w="2250"/>
      </w:tblGrid>
      <w:tr w:rsidR="007B77AE" w14:paraId="68371E56" w14:textId="77777777" w:rsidTr="007B77AE">
        <w:trPr>
          <w:trHeight w:val="765"/>
        </w:trPr>
        <w:tc>
          <w:tcPr>
            <w:tcW w:w="345" w:type="dxa"/>
            <w:shd w:val="clear" w:color="auto" w:fill="2F5496" w:themeFill="accent1" w:themeFillShade="BF"/>
            <w:vAlign w:val="center"/>
          </w:tcPr>
          <w:p w14:paraId="2693FBAD" w14:textId="77777777" w:rsidR="007B77AE" w:rsidRDefault="007B77AE" w:rsidP="006E720A">
            <w:pPr>
              <w:pStyle w:val="TableParagraph"/>
              <w:rPr>
                <w:rFonts w:ascii="Times New Roman"/>
              </w:rPr>
            </w:pPr>
          </w:p>
        </w:tc>
        <w:tc>
          <w:tcPr>
            <w:tcW w:w="2312" w:type="dxa"/>
            <w:shd w:val="clear" w:color="auto" w:fill="2F5496" w:themeFill="accent1" w:themeFillShade="BF"/>
            <w:vAlign w:val="center"/>
          </w:tcPr>
          <w:p w14:paraId="090373E8" w14:textId="54EEC67F" w:rsidR="007B77AE" w:rsidRDefault="007B77AE" w:rsidP="00026394">
            <w:pPr>
              <w:pStyle w:val="TableParagraph"/>
              <w:tabs>
                <w:tab w:val="left" w:pos="1185"/>
              </w:tabs>
              <w:ind w:left="1185" w:right="-10"/>
              <w:rPr>
                <w:b/>
              </w:rPr>
            </w:pPr>
            <w:r>
              <w:rPr>
                <w:b/>
                <w:color w:val="FFFFFF"/>
              </w:rPr>
              <w:t>Activity</w:t>
            </w:r>
          </w:p>
        </w:tc>
        <w:tc>
          <w:tcPr>
            <w:tcW w:w="1980" w:type="dxa"/>
            <w:shd w:val="clear" w:color="auto" w:fill="2F5496" w:themeFill="accent1" w:themeFillShade="BF"/>
            <w:vAlign w:val="center"/>
          </w:tcPr>
          <w:p w14:paraId="740A6602" w14:textId="77777777" w:rsidR="007B77AE" w:rsidRDefault="007B77AE" w:rsidP="006E720A">
            <w:pPr>
              <w:pStyle w:val="TableParagraph"/>
              <w:ind w:left="456"/>
              <w:rPr>
                <w:b/>
              </w:rPr>
            </w:pPr>
            <w:r>
              <w:rPr>
                <w:b/>
                <w:color w:val="FFFFFF"/>
              </w:rPr>
              <w:t>Output</w:t>
            </w:r>
          </w:p>
        </w:tc>
        <w:tc>
          <w:tcPr>
            <w:tcW w:w="1890" w:type="dxa"/>
            <w:shd w:val="clear" w:color="auto" w:fill="2F5496" w:themeFill="accent1" w:themeFillShade="BF"/>
            <w:vAlign w:val="center"/>
          </w:tcPr>
          <w:p w14:paraId="49300BF4" w14:textId="77777777" w:rsidR="007B77AE" w:rsidRPr="00026394" w:rsidRDefault="007B77AE" w:rsidP="006E720A">
            <w:pPr>
              <w:pStyle w:val="TableParagraph"/>
              <w:ind w:left="250"/>
              <w:rPr>
                <w:b/>
                <w:color w:val="FFFFFF"/>
              </w:rPr>
            </w:pPr>
            <w:r>
              <w:rPr>
                <w:b/>
                <w:color w:val="FFFFFF"/>
              </w:rPr>
              <w:t>Location</w:t>
            </w:r>
          </w:p>
        </w:tc>
        <w:tc>
          <w:tcPr>
            <w:tcW w:w="2250" w:type="dxa"/>
            <w:shd w:val="clear" w:color="auto" w:fill="2F5496" w:themeFill="accent1" w:themeFillShade="BF"/>
            <w:vAlign w:val="center"/>
          </w:tcPr>
          <w:p w14:paraId="74F14D80" w14:textId="77777777" w:rsidR="007B77AE" w:rsidRPr="007B77AE" w:rsidRDefault="007B77AE" w:rsidP="008E6592">
            <w:pPr>
              <w:pStyle w:val="TableParagraph"/>
              <w:ind w:left="141"/>
              <w:jc w:val="center"/>
              <w:rPr>
                <w:b/>
                <w:color w:val="FFFFFF"/>
              </w:rPr>
            </w:pPr>
            <w:r w:rsidRPr="007B77AE">
              <w:rPr>
                <w:b/>
                <w:color w:val="FFFFFF"/>
              </w:rPr>
              <w:t>Timeline</w:t>
            </w:r>
          </w:p>
        </w:tc>
      </w:tr>
      <w:tr w:rsidR="007B77AE" w14:paraId="587792D9" w14:textId="77777777" w:rsidTr="007B77AE">
        <w:trPr>
          <w:trHeight w:val="1075"/>
        </w:trPr>
        <w:tc>
          <w:tcPr>
            <w:tcW w:w="345" w:type="dxa"/>
            <w:vAlign w:val="center"/>
          </w:tcPr>
          <w:p w14:paraId="2593A661" w14:textId="77777777" w:rsidR="007B77AE" w:rsidRDefault="007B77AE" w:rsidP="006E720A">
            <w:pPr>
              <w:pStyle w:val="TableParagraph"/>
              <w:rPr>
                <w:rFonts w:ascii="Times New Roman"/>
              </w:rPr>
            </w:pPr>
            <w:r>
              <w:rPr>
                <w:rFonts w:ascii="Times New Roman"/>
              </w:rPr>
              <w:t>1</w:t>
            </w:r>
          </w:p>
        </w:tc>
        <w:tc>
          <w:tcPr>
            <w:tcW w:w="2312" w:type="dxa"/>
            <w:vAlign w:val="center"/>
          </w:tcPr>
          <w:p w14:paraId="2C62A89D" w14:textId="563F5623" w:rsidR="007B77AE" w:rsidRDefault="007B77AE" w:rsidP="006E720A">
            <w:pPr>
              <w:pStyle w:val="TableParagraph"/>
              <w:spacing w:before="135"/>
              <w:ind w:left="105"/>
            </w:pPr>
            <w:bookmarkStart w:id="0" w:name="_Hlk134187113"/>
            <w:r>
              <w:t>Literature review on current Cinnamon cassia, and star anise practices</w:t>
            </w:r>
            <w:bookmarkEnd w:id="0"/>
          </w:p>
        </w:tc>
        <w:tc>
          <w:tcPr>
            <w:tcW w:w="1980" w:type="dxa"/>
            <w:vAlign w:val="center"/>
          </w:tcPr>
          <w:p w14:paraId="5FEB4C8D" w14:textId="77777777" w:rsidR="007B77AE" w:rsidRDefault="007B77AE" w:rsidP="006E720A">
            <w:pPr>
              <w:pStyle w:val="TableParagraph"/>
              <w:ind w:left="105" w:right="111"/>
            </w:pPr>
            <w:r>
              <w:t>Identification of issues and</w:t>
            </w:r>
          </w:p>
          <w:p w14:paraId="60E49BEE" w14:textId="77777777" w:rsidR="007B77AE" w:rsidRDefault="007B77AE" w:rsidP="006E720A">
            <w:pPr>
              <w:pStyle w:val="TableParagraph"/>
              <w:spacing w:line="266" w:lineRule="exact"/>
              <w:ind w:left="105" w:right="111"/>
            </w:pPr>
            <w:r>
              <w:t>recommended practices</w:t>
            </w:r>
          </w:p>
        </w:tc>
        <w:tc>
          <w:tcPr>
            <w:tcW w:w="1890" w:type="dxa"/>
            <w:vAlign w:val="center"/>
          </w:tcPr>
          <w:p w14:paraId="3D3EEA14" w14:textId="77777777" w:rsidR="007B77AE" w:rsidRDefault="007B77AE" w:rsidP="006E720A">
            <w:pPr>
              <w:pStyle w:val="TableParagraph"/>
              <w:spacing w:before="2"/>
              <w:rPr>
                <w:b/>
                <w:sz w:val="33"/>
              </w:rPr>
            </w:pPr>
          </w:p>
          <w:p w14:paraId="31A6DB55" w14:textId="77777777" w:rsidR="007B77AE" w:rsidRDefault="007B77AE" w:rsidP="006E720A">
            <w:pPr>
              <w:pStyle w:val="TableParagraph"/>
              <w:ind w:left="102"/>
            </w:pPr>
            <w:r>
              <w:t>Desk</w:t>
            </w:r>
          </w:p>
        </w:tc>
        <w:tc>
          <w:tcPr>
            <w:tcW w:w="2250" w:type="dxa"/>
            <w:shd w:val="clear" w:color="auto" w:fill="auto"/>
            <w:vAlign w:val="center"/>
          </w:tcPr>
          <w:p w14:paraId="69390C17" w14:textId="66BEC9F8" w:rsidR="007B77AE" w:rsidRPr="007B77AE" w:rsidRDefault="007B77AE" w:rsidP="006E720A">
            <w:pPr>
              <w:pStyle w:val="TableParagraph"/>
              <w:spacing w:line="266" w:lineRule="exact"/>
              <w:ind w:left="109" w:right="368"/>
            </w:pPr>
            <w:r w:rsidRPr="007B77AE">
              <w:t xml:space="preserve">Cinnamon cassia, star anise </w:t>
            </w:r>
          </w:p>
          <w:p w14:paraId="4C91C1BF" w14:textId="77777777" w:rsidR="007B77AE" w:rsidRPr="007B77AE" w:rsidRDefault="007B77AE" w:rsidP="006E720A">
            <w:pPr>
              <w:pStyle w:val="TableParagraph"/>
              <w:spacing w:line="266" w:lineRule="exact"/>
              <w:ind w:left="109" w:right="368"/>
            </w:pPr>
          </w:p>
          <w:p w14:paraId="0EC28BBD" w14:textId="6F07D55F" w:rsidR="007B77AE" w:rsidRPr="007B77AE" w:rsidRDefault="007B77AE" w:rsidP="006E720A">
            <w:pPr>
              <w:pStyle w:val="TableParagraph"/>
              <w:spacing w:line="266" w:lineRule="exact"/>
              <w:ind w:left="109" w:right="368"/>
            </w:pPr>
          </w:p>
        </w:tc>
      </w:tr>
      <w:tr w:rsidR="007B77AE" w14:paraId="1955ABAD" w14:textId="77777777" w:rsidTr="007B77AE">
        <w:trPr>
          <w:trHeight w:val="1537"/>
        </w:trPr>
        <w:tc>
          <w:tcPr>
            <w:tcW w:w="345" w:type="dxa"/>
            <w:vAlign w:val="center"/>
          </w:tcPr>
          <w:p w14:paraId="7E4969B7" w14:textId="77777777" w:rsidR="007B77AE" w:rsidRDefault="007B77AE" w:rsidP="006E720A">
            <w:pPr>
              <w:pStyle w:val="TableParagraph"/>
              <w:rPr>
                <w:rFonts w:ascii="Times New Roman"/>
              </w:rPr>
            </w:pPr>
            <w:r>
              <w:rPr>
                <w:rFonts w:ascii="Times New Roman"/>
              </w:rPr>
              <w:t>2</w:t>
            </w:r>
          </w:p>
        </w:tc>
        <w:tc>
          <w:tcPr>
            <w:tcW w:w="2312" w:type="dxa"/>
            <w:vAlign w:val="center"/>
          </w:tcPr>
          <w:p w14:paraId="2B5309CD" w14:textId="77777777" w:rsidR="007B77AE" w:rsidRDefault="007B77AE" w:rsidP="006E720A">
            <w:pPr>
              <w:pStyle w:val="TableParagraph"/>
              <w:spacing w:before="1"/>
              <w:ind w:left="105" w:right="177"/>
            </w:pPr>
            <w:r>
              <w:t xml:space="preserve">Field visits </w:t>
            </w:r>
          </w:p>
        </w:tc>
        <w:tc>
          <w:tcPr>
            <w:tcW w:w="1980" w:type="dxa"/>
            <w:vAlign w:val="center"/>
          </w:tcPr>
          <w:p w14:paraId="2BABBE4A" w14:textId="77777777" w:rsidR="007B77AE" w:rsidRDefault="007B77AE" w:rsidP="006E720A">
            <w:pPr>
              <w:pStyle w:val="TableParagraph"/>
              <w:ind w:left="105" w:right="231"/>
            </w:pPr>
            <w:r>
              <w:t>Identification of common modern and traditional practices and issues &amp; collection of data</w:t>
            </w:r>
          </w:p>
        </w:tc>
        <w:tc>
          <w:tcPr>
            <w:tcW w:w="1890" w:type="dxa"/>
            <w:vAlign w:val="center"/>
          </w:tcPr>
          <w:p w14:paraId="76AFD4ED" w14:textId="77611206" w:rsidR="007B77AE" w:rsidRDefault="007B77AE" w:rsidP="006E720A">
            <w:pPr>
              <w:pStyle w:val="TableParagraph"/>
              <w:spacing w:before="171"/>
              <w:ind w:left="102" w:right="342"/>
            </w:pPr>
            <w:r>
              <w:t xml:space="preserve">Yen Bai, Lang Son (Cinnamon cassia and star anise) </w:t>
            </w:r>
          </w:p>
          <w:p w14:paraId="52888334" w14:textId="1A9181B2" w:rsidR="007B77AE" w:rsidRDefault="007B77AE" w:rsidP="006E720A">
            <w:pPr>
              <w:pStyle w:val="TableParagraph"/>
              <w:spacing w:before="171"/>
              <w:ind w:left="102" w:right="342"/>
            </w:pPr>
          </w:p>
        </w:tc>
        <w:tc>
          <w:tcPr>
            <w:tcW w:w="2250" w:type="dxa"/>
            <w:shd w:val="clear" w:color="auto" w:fill="auto"/>
            <w:vAlign w:val="center"/>
          </w:tcPr>
          <w:p w14:paraId="1ECC2935" w14:textId="40571EAA" w:rsidR="007B77AE" w:rsidRPr="007B77AE" w:rsidRDefault="007B77AE" w:rsidP="002D6B38">
            <w:pPr>
              <w:pStyle w:val="TableParagraph"/>
              <w:spacing w:before="1"/>
              <w:ind w:right="168"/>
            </w:pPr>
            <w:r w:rsidRPr="007B77AE">
              <w:t>Cinnamon cassia, star anise</w:t>
            </w:r>
          </w:p>
        </w:tc>
      </w:tr>
      <w:tr w:rsidR="007B77AE" w14:paraId="1BFE3D20" w14:textId="77777777" w:rsidTr="007B77AE">
        <w:trPr>
          <w:trHeight w:val="1075"/>
        </w:trPr>
        <w:tc>
          <w:tcPr>
            <w:tcW w:w="345" w:type="dxa"/>
            <w:vAlign w:val="center"/>
          </w:tcPr>
          <w:p w14:paraId="06A7C206" w14:textId="77777777" w:rsidR="007B77AE" w:rsidRDefault="007B77AE" w:rsidP="006E720A">
            <w:pPr>
              <w:pStyle w:val="TableParagraph"/>
              <w:rPr>
                <w:rFonts w:ascii="Times New Roman"/>
              </w:rPr>
            </w:pPr>
            <w:r>
              <w:rPr>
                <w:rFonts w:ascii="Times New Roman"/>
              </w:rPr>
              <w:t>3</w:t>
            </w:r>
          </w:p>
        </w:tc>
        <w:tc>
          <w:tcPr>
            <w:tcW w:w="2312" w:type="dxa"/>
            <w:vAlign w:val="center"/>
          </w:tcPr>
          <w:p w14:paraId="479DF01B" w14:textId="743E9533" w:rsidR="007B77AE" w:rsidRDefault="007B77AE" w:rsidP="006E720A">
            <w:pPr>
              <w:pStyle w:val="TableParagraph"/>
              <w:ind w:left="105" w:right="445"/>
            </w:pPr>
            <w:r>
              <w:t xml:space="preserve">Model conceptualization for Cinnamon cassia and star anise </w:t>
            </w:r>
          </w:p>
        </w:tc>
        <w:tc>
          <w:tcPr>
            <w:tcW w:w="1980" w:type="dxa"/>
            <w:vAlign w:val="center"/>
          </w:tcPr>
          <w:p w14:paraId="11111799" w14:textId="77777777" w:rsidR="007B77AE" w:rsidRDefault="007B77AE" w:rsidP="006E720A">
            <w:pPr>
              <w:pStyle w:val="TableParagraph"/>
              <w:ind w:left="105" w:right="231"/>
            </w:pPr>
            <w:r>
              <w:t>Proposed farming models</w:t>
            </w:r>
          </w:p>
          <w:p w14:paraId="57C30F9D" w14:textId="77777777" w:rsidR="007B77AE" w:rsidRDefault="007B77AE" w:rsidP="006E720A">
            <w:pPr>
              <w:pStyle w:val="TableParagraph"/>
              <w:spacing w:line="249" w:lineRule="exact"/>
              <w:ind w:left="105"/>
            </w:pPr>
            <w:r>
              <w:t>theoretical</w:t>
            </w:r>
          </w:p>
        </w:tc>
        <w:tc>
          <w:tcPr>
            <w:tcW w:w="1890" w:type="dxa"/>
            <w:vAlign w:val="center"/>
          </w:tcPr>
          <w:p w14:paraId="79FE7D1C" w14:textId="77777777" w:rsidR="007B77AE" w:rsidRDefault="007B77AE" w:rsidP="006E720A">
            <w:pPr>
              <w:pStyle w:val="TableParagraph"/>
              <w:spacing w:before="1"/>
              <w:ind w:left="102"/>
            </w:pPr>
            <w:r>
              <w:t>Desk</w:t>
            </w:r>
          </w:p>
        </w:tc>
        <w:tc>
          <w:tcPr>
            <w:tcW w:w="2250" w:type="dxa"/>
            <w:shd w:val="clear" w:color="auto" w:fill="auto"/>
            <w:vAlign w:val="center"/>
          </w:tcPr>
          <w:p w14:paraId="6D4F7311" w14:textId="694024FD" w:rsidR="007B77AE" w:rsidRPr="007B77AE" w:rsidRDefault="007B77AE" w:rsidP="002D6B38">
            <w:pPr>
              <w:pStyle w:val="TableParagraph"/>
              <w:spacing w:before="1"/>
              <w:ind w:right="168"/>
            </w:pPr>
            <w:r w:rsidRPr="007B77AE">
              <w:t xml:space="preserve">Cinnamon cassia, star anise </w:t>
            </w:r>
          </w:p>
        </w:tc>
      </w:tr>
      <w:tr w:rsidR="007B77AE" w14:paraId="2D68CC65" w14:textId="77777777" w:rsidTr="007B77AE">
        <w:trPr>
          <w:trHeight w:val="1610"/>
        </w:trPr>
        <w:tc>
          <w:tcPr>
            <w:tcW w:w="345" w:type="dxa"/>
            <w:vAlign w:val="center"/>
          </w:tcPr>
          <w:p w14:paraId="037BC879" w14:textId="77777777" w:rsidR="007B77AE" w:rsidRDefault="007B77AE" w:rsidP="006E720A">
            <w:pPr>
              <w:pStyle w:val="TableParagraph"/>
              <w:rPr>
                <w:rFonts w:ascii="Times New Roman"/>
              </w:rPr>
            </w:pPr>
            <w:r>
              <w:rPr>
                <w:rFonts w:ascii="Times New Roman"/>
              </w:rPr>
              <w:lastRenderedPageBreak/>
              <w:t>4</w:t>
            </w:r>
          </w:p>
        </w:tc>
        <w:tc>
          <w:tcPr>
            <w:tcW w:w="2312" w:type="dxa"/>
            <w:vAlign w:val="center"/>
          </w:tcPr>
          <w:p w14:paraId="3EC68740" w14:textId="3A4E9620" w:rsidR="007B77AE" w:rsidRDefault="007B77AE" w:rsidP="006E720A">
            <w:pPr>
              <w:pStyle w:val="TableParagraph"/>
              <w:ind w:left="105" w:right="177"/>
            </w:pPr>
            <w:r>
              <w:t xml:space="preserve">Presentation of the models of Cinnamon cassia andstar anise to companies </w:t>
            </w:r>
          </w:p>
        </w:tc>
        <w:tc>
          <w:tcPr>
            <w:tcW w:w="1980" w:type="dxa"/>
            <w:vAlign w:val="center"/>
          </w:tcPr>
          <w:p w14:paraId="613F6C0D" w14:textId="77777777" w:rsidR="007B77AE" w:rsidRDefault="007B77AE" w:rsidP="006E720A">
            <w:pPr>
              <w:pStyle w:val="TableParagraph"/>
              <w:spacing w:before="71"/>
              <w:ind w:left="105" w:right="159"/>
              <w:rPr>
                <w:sz w:val="24"/>
              </w:rPr>
            </w:pPr>
            <w:r>
              <w:rPr>
                <w:sz w:val="24"/>
              </w:rPr>
              <w:t>All companies agree with the model to test</w:t>
            </w:r>
          </w:p>
        </w:tc>
        <w:tc>
          <w:tcPr>
            <w:tcW w:w="1890" w:type="dxa"/>
            <w:vAlign w:val="center"/>
          </w:tcPr>
          <w:p w14:paraId="68967154" w14:textId="77777777" w:rsidR="007B77AE" w:rsidRDefault="007B77AE" w:rsidP="006E720A">
            <w:pPr>
              <w:pStyle w:val="TableParagraph"/>
              <w:spacing w:before="218"/>
              <w:ind w:left="102" w:right="483"/>
            </w:pPr>
            <w:r>
              <w:t>On site (Hanoi)</w:t>
            </w:r>
          </w:p>
        </w:tc>
        <w:tc>
          <w:tcPr>
            <w:tcW w:w="2250" w:type="dxa"/>
            <w:shd w:val="clear" w:color="auto" w:fill="auto"/>
            <w:vAlign w:val="center"/>
          </w:tcPr>
          <w:p w14:paraId="6E8694A8" w14:textId="23C63F71" w:rsidR="007B77AE" w:rsidRPr="007B77AE" w:rsidRDefault="007B77AE" w:rsidP="006E720A">
            <w:pPr>
              <w:pStyle w:val="TableParagraph"/>
              <w:spacing w:before="218"/>
              <w:ind w:right="368"/>
            </w:pPr>
            <w:r w:rsidRPr="007B77AE">
              <w:t>Cinnamon cassia &amp; star anise: July 15</w:t>
            </w:r>
            <w:r w:rsidRPr="007B77AE">
              <w:rPr>
                <w:vertAlign w:val="superscript"/>
              </w:rPr>
              <w:t>th</w:t>
            </w:r>
            <w:r w:rsidRPr="007B77AE">
              <w:t xml:space="preserve"> – 31</w:t>
            </w:r>
            <w:r w:rsidRPr="007B77AE">
              <w:rPr>
                <w:vertAlign w:val="superscript"/>
              </w:rPr>
              <w:t>st</w:t>
            </w:r>
            <w:r w:rsidRPr="007B77AE">
              <w:t xml:space="preserve"> </w:t>
            </w:r>
          </w:p>
          <w:p w14:paraId="3C01D583" w14:textId="066D12DD" w:rsidR="007B77AE" w:rsidRPr="007B77AE" w:rsidRDefault="007B77AE" w:rsidP="006E720A">
            <w:pPr>
              <w:pStyle w:val="TableParagraph"/>
              <w:spacing w:before="218"/>
              <w:ind w:right="368"/>
            </w:pPr>
          </w:p>
        </w:tc>
      </w:tr>
      <w:tr w:rsidR="007B77AE" w14:paraId="6CB058A6" w14:textId="77777777" w:rsidTr="007B77AE">
        <w:trPr>
          <w:trHeight w:val="1345"/>
        </w:trPr>
        <w:tc>
          <w:tcPr>
            <w:tcW w:w="345" w:type="dxa"/>
            <w:vAlign w:val="center"/>
          </w:tcPr>
          <w:p w14:paraId="2876154F" w14:textId="77777777" w:rsidR="007B77AE" w:rsidRDefault="007B77AE" w:rsidP="006E720A">
            <w:pPr>
              <w:pStyle w:val="TableParagraph"/>
              <w:rPr>
                <w:rFonts w:ascii="Times New Roman"/>
              </w:rPr>
            </w:pPr>
            <w:r>
              <w:rPr>
                <w:rFonts w:ascii="Times New Roman"/>
              </w:rPr>
              <w:t>5</w:t>
            </w:r>
          </w:p>
        </w:tc>
        <w:tc>
          <w:tcPr>
            <w:tcW w:w="2312" w:type="dxa"/>
            <w:vAlign w:val="center"/>
          </w:tcPr>
          <w:p w14:paraId="551C50A3" w14:textId="77777777" w:rsidR="007B77AE" w:rsidRDefault="007B77AE" w:rsidP="006E720A">
            <w:pPr>
              <w:pStyle w:val="TableParagraph"/>
              <w:spacing w:before="2" w:line="237" w:lineRule="auto"/>
              <w:ind w:left="105" w:right="706"/>
            </w:pPr>
            <w:r>
              <w:t>Select farmers to test the models</w:t>
            </w:r>
          </w:p>
          <w:p w14:paraId="3A4E6E5B" w14:textId="77777777" w:rsidR="007B77AE" w:rsidRDefault="007B77AE" w:rsidP="006E720A">
            <w:pPr>
              <w:pStyle w:val="TableParagraph"/>
              <w:spacing w:before="1" w:line="270" w:lineRule="atLeast"/>
              <w:ind w:left="105" w:right="582"/>
            </w:pPr>
          </w:p>
        </w:tc>
        <w:tc>
          <w:tcPr>
            <w:tcW w:w="1980" w:type="dxa"/>
            <w:vAlign w:val="center"/>
          </w:tcPr>
          <w:p w14:paraId="6DEC7D89" w14:textId="77777777" w:rsidR="007B77AE" w:rsidRDefault="007B77AE" w:rsidP="006E720A">
            <w:pPr>
              <w:pStyle w:val="TableParagraph"/>
              <w:ind w:left="105" w:right="203"/>
            </w:pPr>
            <w:r>
              <w:t>Farmers selected to start the pilot</w:t>
            </w:r>
          </w:p>
        </w:tc>
        <w:tc>
          <w:tcPr>
            <w:tcW w:w="1890" w:type="dxa"/>
            <w:vAlign w:val="center"/>
          </w:tcPr>
          <w:p w14:paraId="17F74DF0" w14:textId="77777777" w:rsidR="007B77AE" w:rsidRDefault="007B77AE" w:rsidP="006E720A">
            <w:pPr>
              <w:pStyle w:val="TableParagraph"/>
              <w:spacing w:before="218"/>
              <w:ind w:left="102"/>
            </w:pPr>
            <w:r>
              <w:t>Desk</w:t>
            </w:r>
          </w:p>
        </w:tc>
        <w:tc>
          <w:tcPr>
            <w:tcW w:w="2250" w:type="dxa"/>
            <w:shd w:val="clear" w:color="auto" w:fill="auto"/>
            <w:vAlign w:val="center"/>
          </w:tcPr>
          <w:p w14:paraId="0575A6E4" w14:textId="0B795C4B" w:rsidR="007B77AE" w:rsidRPr="007B77AE" w:rsidRDefault="007B77AE" w:rsidP="006E720A">
            <w:pPr>
              <w:pStyle w:val="TableParagraph"/>
              <w:spacing w:before="218"/>
              <w:ind w:right="368"/>
            </w:pPr>
            <w:r w:rsidRPr="007B77AE">
              <w:t>Cinnamon cassia &amp; star anise: August 1st – 15</w:t>
            </w:r>
            <w:r w:rsidRPr="007B77AE">
              <w:rPr>
                <w:vertAlign w:val="superscript"/>
              </w:rPr>
              <w:t>th</w:t>
            </w:r>
            <w:r w:rsidRPr="007B77AE">
              <w:t xml:space="preserve">  </w:t>
            </w:r>
          </w:p>
          <w:p w14:paraId="0D901CDF" w14:textId="113B1855" w:rsidR="007B77AE" w:rsidRPr="007B77AE" w:rsidRDefault="007B77AE" w:rsidP="006E720A">
            <w:pPr>
              <w:pStyle w:val="TableParagraph"/>
              <w:spacing w:before="1" w:line="242" w:lineRule="auto"/>
              <w:ind w:right="368"/>
            </w:pPr>
          </w:p>
        </w:tc>
      </w:tr>
      <w:tr w:rsidR="007B77AE" w14:paraId="16E18E7D" w14:textId="77777777" w:rsidTr="007B77AE">
        <w:trPr>
          <w:trHeight w:val="1880"/>
        </w:trPr>
        <w:tc>
          <w:tcPr>
            <w:tcW w:w="345" w:type="dxa"/>
            <w:vAlign w:val="center"/>
          </w:tcPr>
          <w:p w14:paraId="4445B6A4" w14:textId="77777777" w:rsidR="007B77AE" w:rsidRDefault="007B77AE" w:rsidP="006E720A">
            <w:pPr>
              <w:pStyle w:val="TableParagraph"/>
              <w:rPr>
                <w:rFonts w:ascii="Times New Roman"/>
              </w:rPr>
            </w:pPr>
            <w:r>
              <w:rPr>
                <w:rFonts w:ascii="Times New Roman"/>
              </w:rPr>
              <w:t>6</w:t>
            </w:r>
          </w:p>
        </w:tc>
        <w:tc>
          <w:tcPr>
            <w:tcW w:w="2312" w:type="dxa"/>
            <w:vAlign w:val="center"/>
          </w:tcPr>
          <w:p w14:paraId="417C7F6E" w14:textId="77777777" w:rsidR="007B77AE" w:rsidRDefault="007B77AE" w:rsidP="006E720A">
            <w:pPr>
              <w:pStyle w:val="TableParagraph"/>
              <w:ind w:left="105" w:right="177"/>
            </w:pPr>
            <w:bookmarkStart w:id="1" w:name="_Hlk134187234"/>
            <w:r>
              <w:t>Defining criteria for biodiversity-friendly farm pilots and integrate the companies’ BAPs</w:t>
            </w:r>
          </w:p>
          <w:bookmarkEnd w:id="1"/>
          <w:p w14:paraId="60316E3C" w14:textId="77777777" w:rsidR="007B77AE" w:rsidRDefault="007B77AE" w:rsidP="006E720A">
            <w:pPr>
              <w:pStyle w:val="TableParagraph"/>
              <w:spacing w:line="270" w:lineRule="atLeast"/>
              <w:ind w:left="105" w:right="582"/>
            </w:pPr>
          </w:p>
        </w:tc>
        <w:tc>
          <w:tcPr>
            <w:tcW w:w="1980" w:type="dxa"/>
            <w:vAlign w:val="center"/>
          </w:tcPr>
          <w:p w14:paraId="635ED461" w14:textId="77777777" w:rsidR="007B77AE" w:rsidRDefault="007B77AE" w:rsidP="006E720A">
            <w:pPr>
              <w:pStyle w:val="TableParagraph"/>
              <w:spacing w:line="242" w:lineRule="auto"/>
              <w:ind w:left="105" w:right="111"/>
            </w:pPr>
            <w:r>
              <w:t>Pilot design-based model</w:t>
            </w:r>
          </w:p>
        </w:tc>
        <w:tc>
          <w:tcPr>
            <w:tcW w:w="1890" w:type="dxa"/>
            <w:vAlign w:val="center"/>
          </w:tcPr>
          <w:p w14:paraId="48066C3F" w14:textId="01E54D1B" w:rsidR="007B77AE" w:rsidRDefault="007B77AE" w:rsidP="006E720A">
            <w:pPr>
              <w:pStyle w:val="TableParagraph"/>
              <w:spacing w:before="218"/>
              <w:ind w:left="102" w:right="342"/>
            </w:pPr>
            <w:r w:rsidRPr="00A90F1B">
              <w:t>Yen Bai, Lang Son, Lao Cai,</w:t>
            </w:r>
            <w:r>
              <w:t xml:space="preserve"> Bac Kan</w:t>
            </w:r>
          </w:p>
        </w:tc>
        <w:tc>
          <w:tcPr>
            <w:tcW w:w="2250" w:type="dxa"/>
            <w:vMerge w:val="restart"/>
            <w:shd w:val="clear" w:color="auto" w:fill="auto"/>
            <w:vAlign w:val="center"/>
          </w:tcPr>
          <w:p w14:paraId="39739304" w14:textId="32207943" w:rsidR="007B77AE" w:rsidRPr="007B77AE" w:rsidRDefault="007B77AE" w:rsidP="006E720A">
            <w:pPr>
              <w:pStyle w:val="TableParagraph"/>
              <w:spacing w:before="218"/>
              <w:ind w:right="368"/>
            </w:pPr>
            <w:r w:rsidRPr="007B77AE">
              <w:t>Cinnamon cassia &amp; star anise: August 16</w:t>
            </w:r>
            <w:r w:rsidRPr="007B77AE">
              <w:rPr>
                <w:vertAlign w:val="superscript"/>
              </w:rPr>
              <w:t>th</w:t>
            </w:r>
            <w:r w:rsidRPr="007B77AE">
              <w:t xml:space="preserve"> – 31</w:t>
            </w:r>
            <w:r w:rsidRPr="007B77AE">
              <w:rPr>
                <w:vertAlign w:val="superscript"/>
              </w:rPr>
              <w:t>st</w:t>
            </w:r>
            <w:r w:rsidRPr="007B77AE">
              <w:t xml:space="preserve">  </w:t>
            </w:r>
          </w:p>
          <w:p w14:paraId="21DBCA09" w14:textId="77777777" w:rsidR="007B77AE" w:rsidRPr="007B77AE" w:rsidRDefault="007B77AE" w:rsidP="006E720A">
            <w:pPr>
              <w:pStyle w:val="TableParagraph"/>
              <w:spacing w:line="237" w:lineRule="auto"/>
              <w:ind w:right="167"/>
            </w:pPr>
          </w:p>
          <w:p w14:paraId="07E27CFC" w14:textId="03600175" w:rsidR="007B77AE" w:rsidRPr="007B77AE" w:rsidRDefault="007B77AE" w:rsidP="006E720A">
            <w:pPr>
              <w:pStyle w:val="TableParagraph"/>
              <w:spacing w:line="237" w:lineRule="auto"/>
              <w:ind w:right="167"/>
            </w:pPr>
          </w:p>
        </w:tc>
      </w:tr>
      <w:tr w:rsidR="007B77AE" w14:paraId="27400002" w14:textId="77777777" w:rsidTr="007B77AE">
        <w:trPr>
          <w:trHeight w:val="1338"/>
        </w:trPr>
        <w:tc>
          <w:tcPr>
            <w:tcW w:w="345" w:type="dxa"/>
            <w:vAlign w:val="center"/>
          </w:tcPr>
          <w:p w14:paraId="66241B10" w14:textId="77777777" w:rsidR="007B77AE" w:rsidRDefault="007B77AE" w:rsidP="006E720A">
            <w:pPr>
              <w:pStyle w:val="TableParagraph"/>
              <w:rPr>
                <w:rFonts w:ascii="Times New Roman"/>
              </w:rPr>
            </w:pPr>
            <w:r>
              <w:rPr>
                <w:rFonts w:ascii="Times New Roman"/>
              </w:rPr>
              <w:t>7</w:t>
            </w:r>
          </w:p>
        </w:tc>
        <w:tc>
          <w:tcPr>
            <w:tcW w:w="2312" w:type="dxa"/>
            <w:vAlign w:val="center"/>
          </w:tcPr>
          <w:p w14:paraId="122F23DC" w14:textId="77777777" w:rsidR="007B77AE" w:rsidRDefault="007B77AE" w:rsidP="006E720A">
            <w:pPr>
              <w:pStyle w:val="TableParagraph"/>
              <w:spacing w:line="242" w:lineRule="auto"/>
              <w:ind w:left="105" w:right="883"/>
            </w:pPr>
            <w:r>
              <w:t xml:space="preserve">Select farmers to test the models </w:t>
            </w:r>
          </w:p>
        </w:tc>
        <w:tc>
          <w:tcPr>
            <w:tcW w:w="1980" w:type="dxa"/>
            <w:vAlign w:val="center"/>
          </w:tcPr>
          <w:p w14:paraId="357F69BE" w14:textId="77777777" w:rsidR="007B77AE" w:rsidRDefault="007B77AE" w:rsidP="006E720A">
            <w:pPr>
              <w:pStyle w:val="TableParagraph"/>
              <w:spacing w:line="262" w:lineRule="exact"/>
              <w:ind w:left="105"/>
            </w:pPr>
            <w:r>
              <w:t>Farmers selected to start the pilot</w:t>
            </w:r>
          </w:p>
        </w:tc>
        <w:tc>
          <w:tcPr>
            <w:tcW w:w="1890" w:type="dxa"/>
            <w:vAlign w:val="center"/>
          </w:tcPr>
          <w:p w14:paraId="018CA640" w14:textId="77777777" w:rsidR="007B77AE" w:rsidRDefault="007B77AE" w:rsidP="006E720A">
            <w:pPr>
              <w:pStyle w:val="TableParagraph"/>
              <w:spacing w:line="242" w:lineRule="auto"/>
              <w:ind w:left="102" w:right="342"/>
            </w:pPr>
            <w:r>
              <w:t>Desk</w:t>
            </w:r>
          </w:p>
        </w:tc>
        <w:tc>
          <w:tcPr>
            <w:tcW w:w="2250" w:type="dxa"/>
            <w:vMerge/>
            <w:shd w:val="clear" w:color="auto" w:fill="auto"/>
            <w:vAlign w:val="center"/>
          </w:tcPr>
          <w:p w14:paraId="0BD28B8B" w14:textId="04CC6981" w:rsidR="007B77AE" w:rsidRPr="007B77AE" w:rsidRDefault="007B77AE" w:rsidP="006E720A">
            <w:pPr>
              <w:pStyle w:val="TableParagraph"/>
              <w:spacing w:before="218"/>
              <w:ind w:right="368"/>
            </w:pPr>
          </w:p>
        </w:tc>
      </w:tr>
      <w:tr w:rsidR="007B77AE" w14:paraId="4E3B3D52" w14:textId="77777777" w:rsidTr="007B77AE">
        <w:trPr>
          <w:trHeight w:val="1338"/>
        </w:trPr>
        <w:tc>
          <w:tcPr>
            <w:tcW w:w="345" w:type="dxa"/>
            <w:vAlign w:val="center"/>
          </w:tcPr>
          <w:p w14:paraId="5D4D07A8" w14:textId="77777777" w:rsidR="007B77AE" w:rsidRDefault="007B77AE" w:rsidP="006E720A">
            <w:pPr>
              <w:pStyle w:val="TableParagraph"/>
              <w:rPr>
                <w:rFonts w:ascii="Times New Roman"/>
              </w:rPr>
            </w:pPr>
            <w:r>
              <w:rPr>
                <w:rFonts w:ascii="Times New Roman"/>
              </w:rPr>
              <w:t>8</w:t>
            </w:r>
          </w:p>
        </w:tc>
        <w:tc>
          <w:tcPr>
            <w:tcW w:w="2312" w:type="dxa"/>
            <w:vAlign w:val="center"/>
          </w:tcPr>
          <w:p w14:paraId="6F2B9FB1" w14:textId="77777777" w:rsidR="007B77AE" w:rsidRDefault="007B77AE" w:rsidP="006E720A">
            <w:pPr>
              <w:pStyle w:val="TableParagraph"/>
              <w:spacing w:line="242" w:lineRule="auto"/>
              <w:ind w:left="105" w:right="883"/>
            </w:pPr>
            <w:r>
              <w:t>Set up the tests</w:t>
            </w:r>
          </w:p>
          <w:p w14:paraId="779A41C8" w14:textId="77777777" w:rsidR="007B77AE" w:rsidRDefault="007B77AE" w:rsidP="006E720A">
            <w:pPr>
              <w:pStyle w:val="TableParagraph"/>
              <w:spacing w:line="237" w:lineRule="auto"/>
              <w:ind w:left="105" w:right="177"/>
            </w:pPr>
          </w:p>
        </w:tc>
        <w:tc>
          <w:tcPr>
            <w:tcW w:w="1980" w:type="dxa"/>
            <w:vAlign w:val="center"/>
          </w:tcPr>
          <w:p w14:paraId="73DA98DA" w14:textId="77777777" w:rsidR="007B77AE" w:rsidRDefault="007B77AE" w:rsidP="006E720A">
            <w:pPr>
              <w:pStyle w:val="TableParagraph"/>
              <w:spacing w:line="262" w:lineRule="exact"/>
              <w:ind w:left="105"/>
            </w:pPr>
            <w:r>
              <w:t>Pilots started</w:t>
            </w:r>
          </w:p>
        </w:tc>
        <w:tc>
          <w:tcPr>
            <w:tcW w:w="1890" w:type="dxa"/>
            <w:vAlign w:val="center"/>
          </w:tcPr>
          <w:p w14:paraId="2426E57F" w14:textId="64AA7E0D" w:rsidR="007B77AE" w:rsidRDefault="007B77AE" w:rsidP="006E720A">
            <w:pPr>
              <w:pStyle w:val="TableParagraph"/>
              <w:spacing w:line="242" w:lineRule="auto"/>
              <w:ind w:left="102" w:right="342"/>
            </w:pPr>
            <w:r>
              <w:t xml:space="preserve">Cinnamon cassia: </w:t>
            </w:r>
            <w:r w:rsidRPr="00A90F1B">
              <w:t>Yen Bai, Lao Cai</w:t>
            </w:r>
            <w:r>
              <w:t xml:space="preserve">, Bac Kan </w:t>
            </w:r>
          </w:p>
          <w:p w14:paraId="033F0E2F" w14:textId="77777777" w:rsidR="007B77AE" w:rsidRDefault="007B77AE" w:rsidP="006E720A">
            <w:pPr>
              <w:pStyle w:val="TableParagraph"/>
              <w:spacing w:line="242" w:lineRule="auto"/>
              <w:ind w:left="102" w:right="342"/>
            </w:pPr>
          </w:p>
          <w:p w14:paraId="250FDAC5" w14:textId="77777777" w:rsidR="007B77AE" w:rsidRDefault="007B77AE" w:rsidP="006E720A">
            <w:pPr>
              <w:pStyle w:val="TableParagraph"/>
              <w:spacing w:line="242" w:lineRule="auto"/>
              <w:ind w:left="102" w:right="342"/>
            </w:pPr>
            <w:r>
              <w:t>Star anise: Lang Son</w:t>
            </w:r>
          </w:p>
          <w:p w14:paraId="6C488C29" w14:textId="77777777" w:rsidR="007B77AE" w:rsidRDefault="007B77AE" w:rsidP="006E720A">
            <w:pPr>
              <w:pStyle w:val="TableParagraph"/>
              <w:spacing w:line="242" w:lineRule="auto"/>
              <w:ind w:left="102" w:right="342"/>
            </w:pPr>
          </w:p>
          <w:p w14:paraId="3635F483" w14:textId="1524935D" w:rsidR="007B77AE" w:rsidRDefault="007B77AE" w:rsidP="006E720A">
            <w:pPr>
              <w:pStyle w:val="TableParagraph"/>
              <w:spacing w:line="242" w:lineRule="auto"/>
              <w:ind w:left="102" w:right="342"/>
            </w:pPr>
          </w:p>
        </w:tc>
        <w:tc>
          <w:tcPr>
            <w:tcW w:w="2250" w:type="dxa"/>
            <w:shd w:val="clear" w:color="auto" w:fill="auto"/>
            <w:vAlign w:val="center"/>
          </w:tcPr>
          <w:p w14:paraId="4EF2038E" w14:textId="750693D8" w:rsidR="007B77AE" w:rsidRPr="007B77AE" w:rsidRDefault="007B77AE" w:rsidP="006E720A">
            <w:pPr>
              <w:pStyle w:val="TableParagraph"/>
              <w:spacing w:before="218"/>
              <w:ind w:right="368"/>
            </w:pPr>
            <w:r w:rsidRPr="007B77AE">
              <w:t>Cinnamon cassia &amp; star anise: August 16</w:t>
            </w:r>
            <w:r w:rsidRPr="007B77AE">
              <w:rPr>
                <w:vertAlign w:val="superscript"/>
              </w:rPr>
              <w:t>th</w:t>
            </w:r>
            <w:r w:rsidRPr="007B77AE">
              <w:t xml:space="preserve"> – 31</w:t>
            </w:r>
            <w:r w:rsidRPr="007B77AE">
              <w:rPr>
                <w:vertAlign w:val="superscript"/>
              </w:rPr>
              <w:t>st</w:t>
            </w:r>
            <w:r w:rsidRPr="007B77AE">
              <w:t xml:space="preserve">  </w:t>
            </w:r>
          </w:p>
          <w:p w14:paraId="357F40BE" w14:textId="77777777" w:rsidR="007B77AE" w:rsidRPr="007B77AE" w:rsidRDefault="007B77AE" w:rsidP="006E720A">
            <w:pPr>
              <w:pStyle w:val="TableParagraph"/>
              <w:spacing w:before="1"/>
              <w:ind w:left="109" w:right="115"/>
            </w:pPr>
          </w:p>
          <w:p w14:paraId="6DE390E9" w14:textId="503A4F64" w:rsidR="007B77AE" w:rsidRPr="007B77AE" w:rsidRDefault="007B77AE" w:rsidP="006E720A">
            <w:pPr>
              <w:pStyle w:val="TableParagraph"/>
              <w:spacing w:before="1"/>
              <w:ind w:right="115"/>
            </w:pPr>
          </w:p>
        </w:tc>
      </w:tr>
      <w:tr w:rsidR="007B77AE" w14:paraId="551867F5" w14:textId="77777777" w:rsidTr="007B77AE">
        <w:trPr>
          <w:trHeight w:val="1345"/>
        </w:trPr>
        <w:tc>
          <w:tcPr>
            <w:tcW w:w="345" w:type="dxa"/>
            <w:vAlign w:val="center"/>
          </w:tcPr>
          <w:p w14:paraId="51AC443C" w14:textId="77777777" w:rsidR="007B77AE" w:rsidRDefault="007B77AE" w:rsidP="006E720A">
            <w:pPr>
              <w:pStyle w:val="TableParagraph"/>
              <w:rPr>
                <w:rFonts w:ascii="Times New Roman"/>
              </w:rPr>
            </w:pPr>
            <w:r>
              <w:rPr>
                <w:rFonts w:ascii="Times New Roman"/>
              </w:rPr>
              <w:t>9</w:t>
            </w:r>
          </w:p>
        </w:tc>
        <w:tc>
          <w:tcPr>
            <w:tcW w:w="2312" w:type="dxa"/>
            <w:vAlign w:val="center"/>
          </w:tcPr>
          <w:p w14:paraId="58C29CA5" w14:textId="77777777" w:rsidR="007B77AE" w:rsidRDefault="007B77AE" w:rsidP="006E720A">
            <w:pPr>
              <w:pStyle w:val="TableParagraph"/>
              <w:spacing w:before="135"/>
              <w:ind w:left="105" w:right="597"/>
              <w:jc w:val="both"/>
            </w:pPr>
            <w:bookmarkStart w:id="2" w:name="_Hlk134187504"/>
            <w:r>
              <w:t>Quarterly monitoring</w:t>
            </w:r>
            <w:r>
              <w:rPr>
                <w:spacing w:val="-12"/>
              </w:rPr>
              <w:t xml:space="preserve"> </w:t>
            </w:r>
            <w:r>
              <w:t xml:space="preserve">visits (performance and impact) </w:t>
            </w:r>
            <w:bookmarkEnd w:id="2"/>
          </w:p>
        </w:tc>
        <w:tc>
          <w:tcPr>
            <w:tcW w:w="1980" w:type="dxa"/>
            <w:vAlign w:val="center"/>
          </w:tcPr>
          <w:p w14:paraId="3D004088" w14:textId="77777777" w:rsidR="007B77AE" w:rsidRDefault="007B77AE" w:rsidP="006E720A">
            <w:pPr>
              <w:pStyle w:val="TableParagraph"/>
              <w:spacing w:before="2" w:line="237" w:lineRule="auto"/>
              <w:ind w:left="105" w:right="417"/>
            </w:pPr>
            <w:r>
              <w:t>Monitoring report</w:t>
            </w:r>
          </w:p>
        </w:tc>
        <w:tc>
          <w:tcPr>
            <w:tcW w:w="1890" w:type="dxa"/>
            <w:vAlign w:val="center"/>
          </w:tcPr>
          <w:p w14:paraId="4DB86C09" w14:textId="09A71AAA" w:rsidR="007B77AE" w:rsidRDefault="007B77AE" w:rsidP="006E720A">
            <w:pPr>
              <w:pStyle w:val="TableParagraph"/>
              <w:spacing w:before="1"/>
              <w:ind w:left="102" w:right="342"/>
            </w:pPr>
            <w:r>
              <w:t xml:space="preserve">Cinnamon cassia: Yen Bai, Lao Cai, Bac Kan </w:t>
            </w:r>
          </w:p>
          <w:p w14:paraId="37156BD0" w14:textId="77777777" w:rsidR="007B77AE" w:rsidRDefault="007B77AE" w:rsidP="006E720A">
            <w:pPr>
              <w:pStyle w:val="TableParagraph"/>
              <w:spacing w:before="1"/>
              <w:ind w:left="102" w:right="342"/>
            </w:pPr>
          </w:p>
          <w:p w14:paraId="4BD5DC89" w14:textId="77777777" w:rsidR="007B77AE" w:rsidRDefault="007B77AE" w:rsidP="006E720A">
            <w:pPr>
              <w:pStyle w:val="TableParagraph"/>
              <w:spacing w:before="1"/>
              <w:ind w:left="102" w:right="342"/>
            </w:pPr>
            <w:r>
              <w:t>Star anise: Lang Son</w:t>
            </w:r>
          </w:p>
          <w:p w14:paraId="667A42AB" w14:textId="77777777" w:rsidR="007B77AE" w:rsidRDefault="007B77AE" w:rsidP="006E720A">
            <w:pPr>
              <w:pStyle w:val="TableParagraph"/>
              <w:spacing w:before="1"/>
              <w:ind w:left="102" w:right="342"/>
            </w:pPr>
          </w:p>
          <w:p w14:paraId="7B5C7E39" w14:textId="68049D2C" w:rsidR="007B77AE" w:rsidRDefault="007B77AE" w:rsidP="006E720A">
            <w:pPr>
              <w:pStyle w:val="TableParagraph"/>
              <w:spacing w:before="1"/>
              <w:ind w:left="102" w:right="342"/>
            </w:pPr>
          </w:p>
        </w:tc>
        <w:tc>
          <w:tcPr>
            <w:tcW w:w="2250" w:type="dxa"/>
            <w:shd w:val="clear" w:color="auto" w:fill="auto"/>
            <w:vAlign w:val="center"/>
          </w:tcPr>
          <w:p w14:paraId="26634453" w14:textId="6037468A" w:rsidR="007B77AE" w:rsidRPr="007B77AE" w:rsidRDefault="007B77AE" w:rsidP="006E720A">
            <w:pPr>
              <w:pStyle w:val="TableParagraph"/>
              <w:spacing w:before="1" w:line="242" w:lineRule="auto"/>
              <w:ind w:left="109" w:right="451"/>
            </w:pPr>
            <w:r w:rsidRPr="007B77AE">
              <w:t xml:space="preserve">Visit 1: November 2024 </w:t>
            </w:r>
          </w:p>
          <w:p w14:paraId="4940E21E" w14:textId="77777777" w:rsidR="007B77AE" w:rsidRPr="007B77AE" w:rsidRDefault="007B77AE" w:rsidP="006E720A">
            <w:pPr>
              <w:pStyle w:val="TableParagraph"/>
              <w:spacing w:before="1" w:line="242" w:lineRule="auto"/>
              <w:ind w:left="109" w:right="451"/>
            </w:pPr>
          </w:p>
          <w:p w14:paraId="592F7B0E" w14:textId="77777777" w:rsidR="007B77AE" w:rsidRPr="007B77AE" w:rsidRDefault="007B77AE" w:rsidP="006E720A">
            <w:pPr>
              <w:pStyle w:val="TableParagraph"/>
              <w:spacing w:before="1" w:line="242" w:lineRule="auto"/>
              <w:ind w:left="109" w:right="451"/>
            </w:pPr>
            <w:r w:rsidRPr="007B77AE">
              <w:t>Visit 2: February 2024</w:t>
            </w:r>
          </w:p>
          <w:p w14:paraId="0D909FFB" w14:textId="77777777" w:rsidR="007B77AE" w:rsidRPr="007B77AE" w:rsidRDefault="007B77AE" w:rsidP="006E720A">
            <w:pPr>
              <w:pStyle w:val="TableParagraph"/>
              <w:spacing w:before="1" w:line="242" w:lineRule="auto"/>
              <w:ind w:left="109" w:right="451"/>
            </w:pPr>
          </w:p>
          <w:p w14:paraId="00561623" w14:textId="77777777" w:rsidR="007B77AE" w:rsidRPr="007B77AE" w:rsidRDefault="007B77AE" w:rsidP="006E720A">
            <w:pPr>
              <w:pStyle w:val="TableParagraph"/>
              <w:spacing w:before="1" w:line="242" w:lineRule="auto"/>
              <w:ind w:left="109" w:right="451"/>
            </w:pPr>
          </w:p>
          <w:p w14:paraId="019BE7CE" w14:textId="77777777" w:rsidR="007B77AE" w:rsidRPr="007B77AE" w:rsidRDefault="007B77AE" w:rsidP="006E720A">
            <w:pPr>
              <w:pStyle w:val="TableParagraph"/>
              <w:spacing w:before="1" w:line="242" w:lineRule="auto"/>
              <w:ind w:left="109" w:right="451"/>
            </w:pPr>
            <w:r w:rsidRPr="007B77AE">
              <w:t xml:space="preserve">Visit 3: May 2024 </w:t>
            </w:r>
          </w:p>
        </w:tc>
      </w:tr>
      <w:tr w:rsidR="007B77AE" w14:paraId="29AB770D" w14:textId="77777777" w:rsidTr="007B77AE">
        <w:trPr>
          <w:trHeight w:val="1075"/>
        </w:trPr>
        <w:tc>
          <w:tcPr>
            <w:tcW w:w="345" w:type="dxa"/>
            <w:vAlign w:val="center"/>
          </w:tcPr>
          <w:p w14:paraId="24590AF8" w14:textId="77777777" w:rsidR="007B77AE" w:rsidRDefault="007B77AE" w:rsidP="006E720A">
            <w:pPr>
              <w:pStyle w:val="TableParagraph"/>
              <w:rPr>
                <w:rFonts w:ascii="Times New Roman"/>
              </w:rPr>
            </w:pPr>
            <w:r>
              <w:rPr>
                <w:rFonts w:ascii="Times New Roman"/>
              </w:rPr>
              <w:t>10</w:t>
            </w:r>
          </w:p>
        </w:tc>
        <w:tc>
          <w:tcPr>
            <w:tcW w:w="2312" w:type="dxa"/>
            <w:vAlign w:val="center"/>
          </w:tcPr>
          <w:p w14:paraId="0706868B" w14:textId="77777777" w:rsidR="007B77AE" w:rsidRDefault="007B77AE" w:rsidP="006E720A">
            <w:pPr>
              <w:pStyle w:val="TableParagraph"/>
              <w:spacing w:before="4"/>
              <w:rPr>
                <w:b/>
              </w:rPr>
            </w:pPr>
          </w:p>
          <w:p w14:paraId="206429B0" w14:textId="77777777" w:rsidR="007B77AE" w:rsidRDefault="007B77AE" w:rsidP="006E720A">
            <w:pPr>
              <w:pStyle w:val="TableParagraph"/>
              <w:spacing w:line="237" w:lineRule="auto"/>
              <w:ind w:left="105"/>
            </w:pPr>
            <w:r>
              <w:t>Discussion of first year pilot results (all companies)</w:t>
            </w:r>
          </w:p>
        </w:tc>
        <w:tc>
          <w:tcPr>
            <w:tcW w:w="1980" w:type="dxa"/>
            <w:vAlign w:val="center"/>
          </w:tcPr>
          <w:p w14:paraId="3D9FF857" w14:textId="77777777" w:rsidR="007B77AE" w:rsidRDefault="007B77AE" w:rsidP="006E720A">
            <w:pPr>
              <w:pStyle w:val="TableParagraph"/>
              <w:ind w:left="105" w:right="119"/>
            </w:pPr>
            <w:r>
              <w:t>Possible improvements for the model</w:t>
            </w:r>
          </w:p>
          <w:p w14:paraId="3D06EC4F" w14:textId="77777777" w:rsidR="007B77AE" w:rsidRDefault="007B77AE" w:rsidP="006E720A">
            <w:pPr>
              <w:pStyle w:val="TableParagraph"/>
              <w:spacing w:line="249" w:lineRule="exact"/>
              <w:ind w:left="105"/>
            </w:pPr>
            <w:r>
              <w:t>identified</w:t>
            </w:r>
          </w:p>
        </w:tc>
        <w:tc>
          <w:tcPr>
            <w:tcW w:w="1890" w:type="dxa"/>
            <w:vAlign w:val="center"/>
          </w:tcPr>
          <w:p w14:paraId="4DA47036" w14:textId="77777777" w:rsidR="007B77AE" w:rsidRDefault="007B77AE" w:rsidP="006E720A">
            <w:pPr>
              <w:pStyle w:val="TableParagraph"/>
              <w:spacing w:before="4"/>
              <w:rPr>
                <w:b/>
              </w:rPr>
            </w:pPr>
          </w:p>
          <w:p w14:paraId="38719578" w14:textId="77777777" w:rsidR="007B77AE" w:rsidRDefault="007B77AE" w:rsidP="006E720A">
            <w:pPr>
              <w:pStyle w:val="TableParagraph"/>
              <w:spacing w:line="237" w:lineRule="auto"/>
              <w:ind w:left="102" w:right="483"/>
            </w:pPr>
            <w:r>
              <w:t>On site (Hanoi)</w:t>
            </w:r>
          </w:p>
        </w:tc>
        <w:tc>
          <w:tcPr>
            <w:tcW w:w="2250" w:type="dxa"/>
            <w:shd w:val="clear" w:color="auto" w:fill="auto"/>
            <w:vAlign w:val="center"/>
          </w:tcPr>
          <w:p w14:paraId="787FEBDD" w14:textId="299CBE0E" w:rsidR="007B77AE" w:rsidRPr="007B77AE" w:rsidRDefault="007B77AE" w:rsidP="006E720A">
            <w:pPr>
              <w:pStyle w:val="TableParagraph"/>
              <w:spacing w:line="237" w:lineRule="auto"/>
              <w:ind w:left="109" w:right="168"/>
            </w:pPr>
          </w:p>
          <w:p w14:paraId="5E88843B" w14:textId="77777777" w:rsidR="007B77AE" w:rsidRPr="007B77AE" w:rsidRDefault="007B77AE" w:rsidP="006E720A">
            <w:pPr>
              <w:pStyle w:val="TableParagraph"/>
              <w:spacing w:line="237" w:lineRule="auto"/>
              <w:ind w:left="109" w:right="168"/>
            </w:pPr>
            <w:r w:rsidRPr="007B77AE">
              <w:t>June 2024</w:t>
            </w:r>
          </w:p>
          <w:p w14:paraId="3645AA85" w14:textId="77777777" w:rsidR="007B77AE" w:rsidRPr="007B77AE" w:rsidRDefault="007B77AE" w:rsidP="006E720A">
            <w:pPr>
              <w:pStyle w:val="TableParagraph"/>
              <w:spacing w:line="237" w:lineRule="auto"/>
              <w:ind w:left="109" w:right="168"/>
            </w:pPr>
          </w:p>
        </w:tc>
      </w:tr>
      <w:tr w:rsidR="007B77AE" w14:paraId="1EAFDCFB" w14:textId="77777777" w:rsidTr="007B77AE">
        <w:trPr>
          <w:trHeight w:val="1072"/>
        </w:trPr>
        <w:tc>
          <w:tcPr>
            <w:tcW w:w="345" w:type="dxa"/>
            <w:vAlign w:val="center"/>
          </w:tcPr>
          <w:p w14:paraId="3202F32F" w14:textId="77777777" w:rsidR="007B77AE" w:rsidRDefault="007B77AE" w:rsidP="006E720A">
            <w:pPr>
              <w:pStyle w:val="TableParagraph"/>
              <w:rPr>
                <w:rFonts w:ascii="Times New Roman"/>
              </w:rPr>
            </w:pPr>
            <w:r>
              <w:rPr>
                <w:rFonts w:ascii="Times New Roman"/>
              </w:rPr>
              <w:lastRenderedPageBreak/>
              <w:t>11</w:t>
            </w:r>
          </w:p>
        </w:tc>
        <w:tc>
          <w:tcPr>
            <w:tcW w:w="2312" w:type="dxa"/>
            <w:vAlign w:val="center"/>
          </w:tcPr>
          <w:p w14:paraId="36381429" w14:textId="77777777" w:rsidR="007B77AE" w:rsidRDefault="007B77AE" w:rsidP="006E720A">
            <w:pPr>
              <w:pStyle w:val="TableParagraph"/>
              <w:spacing w:before="9"/>
              <w:rPr>
                <w:b/>
                <w:sz w:val="21"/>
              </w:rPr>
            </w:pPr>
          </w:p>
          <w:p w14:paraId="206A4AAE" w14:textId="77777777" w:rsidR="007B77AE" w:rsidRDefault="007B77AE" w:rsidP="006E720A">
            <w:pPr>
              <w:pStyle w:val="TableParagraph"/>
              <w:ind w:left="105" w:right="436"/>
            </w:pPr>
            <w:r>
              <w:t xml:space="preserve">Models re-definition </w:t>
            </w:r>
          </w:p>
        </w:tc>
        <w:tc>
          <w:tcPr>
            <w:tcW w:w="1980" w:type="dxa"/>
            <w:vAlign w:val="center"/>
          </w:tcPr>
          <w:p w14:paraId="28BFAA43" w14:textId="7CCDBE08" w:rsidR="007B77AE" w:rsidRDefault="007B77AE" w:rsidP="006E720A">
            <w:pPr>
              <w:pStyle w:val="TableParagraph"/>
              <w:ind w:left="105" w:right="138"/>
            </w:pPr>
            <w:r>
              <w:t>Farming model for Cinnamon cassia and</w:t>
            </w:r>
            <w:r>
              <w:rPr>
                <w:spacing w:val="-3"/>
              </w:rPr>
              <w:t xml:space="preserve"> </w:t>
            </w:r>
            <w:r>
              <w:rPr>
                <w:spacing w:val="-4"/>
              </w:rPr>
              <w:t>star</w:t>
            </w:r>
          </w:p>
          <w:p w14:paraId="5BF396E4" w14:textId="77777777" w:rsidR="007B77AE" w:rsidRDefault="007B77AE" w:rsidP="006E720A">
            <w:pPr>
              <w:pStyle w:val="TableParagraph"/>
              <w:spacing w:line="247" w:lineRule="exact"/>
              <w:ind w:left="105"/>
            </w:pPr>
            <w:r>
              <w:t>anise</w:t>
            </w:r>
            <w:r>
              <w:rPr>
                <w:spacing w:val="-10"/>
              </w:rPr>
              <w:t xml:space="preserve"> </w:t>
            </w:r>
            <w:r>
              <w:t>finalised</w:t>
            </w:r>
          </w:p>
        </w:tc>
        <w:tc>
          <w:tcPr>
            <w:tcW w:w="1890" w:type="dxa"/>
            <w:vAlign w:val="center"/>
          </w:tcPr>
          <w:p w14:paraId="2AF09EC4" w14:textId="77777777" w:rsidR="007B77AE" w:rsidRDefault="007B77AE" w:rsidP="006E720A">
            <w:pPr>
              <w:pStyle w:val="TableParagraph"/>
              <w:spacing w:before="10"/>
              <w:rPr>
                <w:b/>
                <w:sz w:val="32"/>
              </w:rPr>
            </w:pPr>
          </w:p>
          <w:p w14:paraId="6C079B4B" w14:textId="77777777" w:rsidR="007B77AE" w:rsidRDefault="007B77AE" w:rsidP="006E720A">
            <w:pPr>
              <w:pStyle w:val="TableParagraph"/>
              <w:ind w:left="102"/>
            </w:pPr>
            <w:r>
              <w:t>Desk</w:t>
            </w:r>
          </w:p>
        </w:tc>
        <w:tc>
          <w:tcPr>
            <w:tcW w:w="2250" w:type="dxa"/>
            <w:shd w:val="clear" w:color="auto" w:fill="auto"/>
            <w:vAlign w:val="center"/>
          </w:tcPr>
          <w:p w14:paraId="7ADD8122" w14:textId="1D9E4FDD" w:rsidR="007B77AE" w:rsidRPr="007B77AE" w:rsidRDefault="007B77AE" w:rsidP="006E720A">
            <w:pPr>
              <w:pStyle w:val="TableParagraph"/>
              <w:ind w:left="109" w:right="168"/>
            </w:pPr>
            <w:r w:rsidRPr="007B77AE">
              <w:t xml:space="preserve">June 2024 </w:t>
            </w:r>
          </w:p>
        </w:tc>
      </w:tr>
      <w:tr w:rsidR="007B77AE" w14:paraId="203154D3" w14:textId="77777777" w:rsidTr="007B77AE">
        <w:trPr>
          <w:trHeight w:val="1883"/>
        </w:trPr>
        <w:tc>
          <w:tcPr>
            <w:tcW w:w="345" w:type="dxa"/>
            <w:vAlign w:val="center"/>
          </w:tcPr>
          <w:p w14:paraId="5BBD44C0" w14:textId="77777777" w:rsidR="007B77AE" w:rsidRDefault="007B77AE" w:rsidP="006E720A">
            <w:pPr>
              <w:pStyle w:val="TableParagraph"/>
              <w:rPr>
                <w:rFonts w:ascii="Times New Roman"/>
              </w:rPr>
            </w:pPr>
            <w:r>
              <w:rPr>
                <w:rFonts w:ascii="Times New Roman"/>
              </w:rPr>
              <w:t>12</w:t>
            </w:r>
          </w:p>
        </w:tc>
        <w:tc>
          <w:tcPr>
            <w:tcW w:w="2312" w:type="dxa"/>
            <w:vAlign w:val="center"/>
          </w:tcPr>
          <w:p w14:paraId="0703631A" w14:textId="77777777" w:rsidR="007B77AE" w:rsidRDefault="007B77AE" w:rsidP="006E720A">
            <w:pPr>
              <w:pStyle w:val="TableParagraph"/>
              <w:spacing w:before="11"/>
              <w:rPr>
                <w:b/>
                <w:sz w:val="21"/>
              </w:rPr>
            </w:pPr>
          </w:p>
          <w:p w14:paraId="27FD9EC2" w14:textId="77777777" w:rsidR="007B77AE" w:rsidRDefault="007B77AE" w:rsidP="006E720A">
            <w:pPr>
              <w:pStyle w:val="TableParagraph"/>
              <w:ind w:left="105" w:right="177"/>
            </w:pPr>
            <w:r>
              <w:t>Define next steps for the implementation, monitoring and spreading of the practices (to be included in the BAP) (all companies)</w:t>
            </w:r>
          </w:p>
        </w:tc>
        <w:tc>
          <w:tcPr>
            <w:tcW w:w="1980" w:type="dxa"/>
            <w:vAlign w:val="center"/>
          </w:tcPr>
          <w:p w14:paraId="47C048CD" w14:textId="77777777" w:rsidR="007B77AE" w:rsidRDefault="007B77AE" w:rsidP="006E720A">
            <w:pPr>
              <w:pStyle w:val="TableParagraph"/>
              <w:spacing w:line="267" w:lineRule="exact"/>
              <w:ind w:left="105"/>
            </w:pPr>
            <w:r>
              <w:t>BAPs</w:t>
            </w:r>
          </w:p>
          <w:p w14:paraId="36B5AF86" w14:textId="77777777" w:rsidR="007B77AE" w:rsidRDefault="007B77AE" w:rsidP="006E720A">
            <w:pPr>
              <w:pStyle w:val="TableParagraph"/>
              <w:spacing w:before="1"/>
              <w:ind w:left="105" w:right="80"/>
            </w:pPr>
            <w:r>
              <w:t>redefined to include model and replication to all certified farmers</w:t>
            </w:r>
          </w:p>
        </w:tc>
        <w:tc>
          <w:tcPr>
            <w:tcW w:w="1890" w:type="dxa"/>
            <w:vAlign w:val="center"/>
          </w:tcPr>
          <w:p w14:paraId="731B735B" w14:textId="77777777" w:rsidR="007B77AE" w:rsidRDefault="007B77AE" w:rsidP="006E720A">
            <w:pPr>
              <w:pStyle w:val="TableParagraph"/>
              <w:rPr>
                <w:b/>
                <w:sz w:val="26"/>
              </w:rPr>
            </w:pPr>
          </w:p>
          <w:p w14:paraId="7F25556D" w14:textId="77777777" w:rsidR="007B77AE" w:rsidRDefault="007B77AE" w:rsidP="006E720A">
            <w:pPr>
              <w:pStyle w:val="TableParagraph"/>
              <w:spacing w:before="220"/>
              <w:ind w:left="102" w:right="317"/>
            </w:pPr>
            <w:r>
              <w:t>Desk &amp; Online meetings</w:t>
            </w:r>
          </w:p>
        </w:tc>
        <w:tc>
          <w:tcPr>
            <w:tcW w:w="2250" w:type="dxa"/>
            <w:shd w:val="clear" w:color="auto" w:fill="auto"/>
            <w:vAlign w:val="center"/>
          </w:tcPr>
          <w:p w14:paraId="564B420A" w14:textId="3E2E97FB" w:rsidR="007B77AE" w:rsidRPr="007B77AE" w:rsidRDefault="007B77AE" w:rsidP="006E720A">
            <w:pPr>
              <w:pStyle w:val="TableParagraph"/>
              <w:spacing w:before="220"/>
              <w:ind w:left="109" w:right="168"/>
            </w:pPr>
            <w:r w:rsidRPr="007B77AE">
              <w:t xml:space="preserve">June 2024 </w:t>
            </w:r>
          </w:p>
        </w:tc>
      </w:tr>
    </w:tbl>
    <w:p w14:paraId="6C69DDE8" w14:textId="77777777" w:rsidR="002B6EA0" w:rsidRDefault="002B6EA0" w:rsidP="002B6EA0">
      <w:pPr>
        <w:pStyle w:val="Heading"/>
        <w:numPr>
          <w:ilvl w:val="0"/>
          <w:numId w:val="36"/>
        </w:numPr>
      </w:pPr>
      <w:r>
        <w:t>Logistics</w:t>
      </w:r>
    </w:p>
    <w:p w14:paraId="3473089D" w14:textId="77777777" w:rsidR="002B6EA0" w:rsidRPr="00F21469" w:rsidRDefault="002B6EA0" w:rsidP="002B6EA0">
      <w:pPr>
        <w:pStyle w:val="Body"/>
        <w:rPr>
          <w:sz w:val="24"/>
          <w:szCs w:val="24"/>
        </w:rPr>
      </w:pPr>
      <w:r w:rsidRPr="00F21469">
        <w:rPr>
          <w:sz w:val="24"/>
          <w:szCs w:val="24"/>
        </w:rPr>
        <w:t>The local experts will be responsible for all her/his own logistical arrangements. He/she together with UEBT experts will discuss and share with Regional Biotrade management team and Biotrade team/CRED in Vietnam about her/his working schedules and field visits in Vietnam.</w:t>
      </w:r>
    </w:p>
    <w:p w14:paraId="3C1E4846" w14:textId="77777777" w:rsidR="002B6EA0" w:rsidRDefault="002B6EA0" w:rsidP="002B6EA0">
      <w:pPr>
        <w:pStyle w:val="Heading"/>
        <w:numPr>
          <w:ilvl w:val="0"/>
          <w:numId w:val="33"/>
        </w:numPr>
      </w:pPr>
      <w:r>
        <w:t>Reporting / Debriefing</w:t>
      </w:r>
    </w:p>
    <w:p w14:paraId="3255D5A0" w14:textId="77777777" w:rsidR="002B6EA0" w:rsidRPr="00F21469" w:rsidRDefault="002B6EA0" w:rsidP="002B6EA0">
      <w:pPr>
        <w:pStyle w:val="Body"/>
        <w:rPr>
          <w:sz w:val="24"/>
          <w:szCs w:val="24"/>
        </w:rPr>
      </w:pPr>
      <w:r w:rsidRPr="00F21469">
        <w:rPr>
          <w:sz w:val="24"/>
          <w:szCs w:val="24"/>
        </w:rPr>
        <w:t>The UEBT experts and the local experts will hold debriefing calls with the Regional Biotrade management team and Biotrade team/CRED in Vietnam.</w:t>
      </w:r>
    </w:p>
    <w:p w14:paraId="21F1266E" w14:textId="779A45E3" w:rsidR="002B6EA0" w:rsidRPr="00F21469" w:rsidRDefault="002B6EA0" w:rsidP="002B6EA0">
      <w:pPr>
        <w:pStyle w:val="Body"/>
        <w:rPr>
          <w:sz w:val="24"/>
          <w:szCs w:val="24"/>
        </w:rPr>
      </w:pPr>
      <w:r w:rsidRPr="00F21469">
        <w:rPr>
          <w:sz w:val="24"/>
          <w:szCs w:val="24"/>
        </w:rPr>
        <w:t xml:space="preserve">The UEBT experts will provide a report after defining the three models and an assessment report with learnt lesson after completion of discussion of first year pilot results with all companies. These reports should contain a very brief review of activities but should primarily focus on learnt lesson and recommendations for additional follow-up support that should be provided to the companies in the future. </w:t>
      </w:r>
      <w:r w:rsidR="00CA6FD5">
        <w:rPr>
          <w:sz w:val="24"/>
          <w:szCs w:val="24"/>
        </w:rPr>
        <w:t xml:space="preserve">The </w:t>
      </w:r>
      <w:r w:rsidR="00D33EBC">
        <w:rPr>
          <w:sz w:val="24"/>
          <w:szCs w:val="24"/>
        </w:rPr>
        <w:t xml:space="preserve">final </w:t>
      </w:r>
      <w:r w:rsidR="00CA6FD5">
        <w:rPr>
          <w:sz w:val="24"/>
          <w:szCs w:val="24"/>
        </w:rPr>
        <w:t>report should be submitted to Helvetas not later than June 15</w:t>
      </w:r>
      <w:r w:rsidR="005D5815">
        <w:rPr>
          <w:sz w:val="24"/>
          <w:szCs w:val="24"/>
        </w:rPr>
        <w:t>th</w:t>
      </w:r>
      <w:r w:rsidR="00CA6FD5">
        <w:rPr>
          <w:sz w:val="24"/>
          <w:szCs w:val="24"/>
        </w:rPr>
        <w:t>, 2024.</w:t>
      </w:r>
    </w:p>
    <w:p w14:paraId="3B5C127E" w14:textId="77777777" w:rsidR="002B6EA0" w:rsidRPr="00F21469" w:rsidRDefault="002B6EA0" w:rsidP="002B6EA0">
      <w:pPr>
        <w:pStyle w:val="Body"/>
        <w:rPr>
          <w:sz w:val="24"/>
          <w:szCs w:val="24"/>
        </w:rPr>
      </w:pPr>
    </w:p>
    <w:p w14:paraId="563E3F05" w14:textId="77777777" w:rsidR="002B6EA0" w:rsidRDefault="002B6EA0" w:rsidP="002B6EA0">
      <w:pPr>
        <w:pStyle w:val="Body"/>
        <w:rPr>
          <w:sz w:val="24"/>
          <w:szCs w:val="24"/>
          <w:lang w:val="nl-NL"/>
        </w:rPr>
      </w:pPr>
      <w:r w:rsidRPr="007B77AE">
        <w:rPr>
          <w:sz w:val="24"/>
          <w:szCs w:val="24"/>
          <w:lang w:val="nl-NL"/>
        </w:rPr>
        <w:t>Hanoi, 29th June 2023</w:t>
      </w:r>
    </w:p>
    <w:p w14:paraId="144BF4AD" w14:textId="77777777" w:rsidR="00DF6CDE" w:rsidRPr="00CA6FD5" w:rsidRDefault="00DF6CDE" w:rsidP="002B6EA0">
      <w:pPr>
        <w:pStyle w:val="Body"/>
        <w:rPr>
          <w:sz w:val="24"/>
          <w:szCs w:val="24"/>
          <w:lang w:val="nl-N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785"/>
        <w:gridCol w:w="6565"/>
      </w:tblGrid>
      <w:tr w:rsidR="00DF6CDE" w:rsidRPr="00600963" w14:paraId="538D168D" w14:textId="77777777" w:rsidTr="00874923">
        <w:tc>
          <w:tcPr>
            <w:tcW w:w="2785" w:type="dxa"/>
          </w:tcPr>
          <w:p w14:paraId="2B9D7FFE" w14:textId="77777777" w:rsidR="00DF6CDE" w:rsidRPr="00600963" w:rsidRDefault="00DF6CDE" w:rsidP="00874923">
            <w:pPr>
              <w:spacing w:before="120" w:after="120"/>
              <w:rPr>
                <w:rFonts w:ascii="Arial" w:hAnsi="Arial" w:cs="Arial"/>
                <w:sz w:val="24"/>
                <w:szCs w:val="24"/>
              </w:rPr>
            </w:pPr>
            <w:r>
              <w:rPr>
                <w:rFonts w:ascii="Arial" w:hAnsi="Arial" w:cs="Arial"/>
                <w:sz w:val="24"/>
                <w:szCs w:val="24"/>
              </w:rPr>
              <w:t>Contact</w:t>
            </w:r>
          </w:p>
        </w:tc>
        <w:tc>
          <w:tcPr>
            <w:tcW w:w="6565" w:type="dxa"/>
          </w:tcPr>
          <w:p w14:paraId="54440625" w14:textId="77777777" w:rsidR="00DF6CDE" w:rsidRPr="0083558E" w:rsidRDefault="00DF6CDE" w:rsidP="00874923">
            <w:pPr>
              <w:spacing w:before="120" w:after="120"/>
              <w:rPr>
                <w:rFonts w:eastAsiaTheme="minorEastAsia"/>
                <w:noProof/>
                <w:color w:val="000000"/>
                <w:sz w:val="24"/>
                <w:szCs w:val="24"/>
                <w:lang w:val="en-GB" w:eastAsia="en-GB"/>
              </w:rPr>
            </w:pPr>
            <w:r w:rsidRPr="0083558E">
              <w:rPr>
                <w:rFonts w:ascii="Arial" w:eastAsiaTheme="minorEastAsia" w:hAnsi="Arial" w:cs="Arial"/>
                <w:b/>
                <w:bCs/>
                <w:noProof/>
                <w:color w:val="632423"/>
                <w:sz w:val="24"/>
                <w:szCs w:val="24"/>
                <w:lang w:val="en-GB" w:eastAsia="en-GB"/>
              </w:rPr>
              <w:t>HELVETAS</w:t>
            </w:r>
            <w:r w:rsidRPr="0083558E">
              <w:rPr>
                <w:rFonts w:ascii="Arial" w:eastAsiaTheme="minorEastAsia" w:hAnsi="Arial" w:cs="Arial"/>
                <w:b/>
                <w:bCs/>
                <w:noProof/>
                <w:color w:val="1F497D"/>
                <w:sz w:val="24"/>
                <w:szCs w:val="24"/>
                <w:lang w:val="en-GB" w:eastAsia="en-GB"/>
              </w:rPr>
              <w:t> Vietnam</w:t>
            </w:r>
          </w:p>
          <w:p w14:paraId="50AC8F3C" w14:textId="77777777" w:rsidR="00DF6CDE" w:rsidRPr="0083558E" w:rsidRDefault="00DF6CDE" w:rsidP="00874923">
            <w:pPr>
              <w:spacing w:before="120" w:after="120"/>
              <w:rPr>
                <w:rFonts w:ascii="Arial" w:eastAsiaTheme="minorEastAsia" w:hAnsi="Arial" w:cs="Arial"/>
                <w:noProof/>
                <w:color w:val="000000" w:themeColor="text1"/>
                <w:sz w:val="24"/>
                <w:szCs w:val="24"/>
                <w:lang w:val="en-GB" w:eastAsia="en-GB"/>
              </w:rPr>
            </w:pPr>
            <w:r w:rsidRPr="0083558E">
              <w:rPr>
                <w:rFonts w:ascii="Arial" w:eastAsiaTheme="minorEastAsia" w:hAnsi="Arial" w:cs="Arial"/>
                <w:noProof/>
                <w:color w:val="000000" w:themeColor="text1"/>
                <w:sz w:val="24"/>
                <w:szCs w:val="24"/>
                <w:lang w:val="en-CA" w:eastAsia="en-GB"/>
              </w:rPr>
              <w:t xml:space="preserve">P.O Box 81, 298F Kim Ma Street, </w:t>
            </w:r>
            <w:r w:rsidRPr="0083558E">
              <w:rPr>
                <w:rFonts w:ascii="Arial" w:eastAsiaTheme="minorEastAsia" w:hAnsi="Arial" w:cs="Arial"/>
                <w:noProof/>
                <w:color w:val="000000" w:themeColor="text1"/>
                <w:sz w:val="24"/>
                <w:szCs w:val="24"/>
                <w:lang w:val="en-GB" w:eastAsia="en-GB"/>
              </w:rPr>
              <w:t>Ha Noi, Vietnam</w:t>
            </w:r>
          </w:p>
          <w:p w14:paraId="06FFC9D1" w14:textId="77777777" w:rsidR="00DF6CDE" w:rsidRDefault="00DF6CDE" w:rsidP="00874923">
            <w:pPr>
              <w:spacing w:before="120" w:after="120" w:line="259" w:lineRule="auto"/>
              <w:rPr>
                <w:rFonts w:ascii="Arial" w:eastAsiaTheme="minorEastAsia" w:hAnsi="Arial" w:cs="Arial"/>
                <w:noProof/>
                <w:color w:val="000000" w:themeColor="text1"/>
                <w:sz w:val="24"/>
                <w:szCs w:val="24"/>
                <w:lang w:val="en-GB" w:eastAsia="en-GB"/>
              </w:rPr>
            </w:pPr>
            <w:r>
              <w:rPr>
                <w:rFonts w:ascii="Arial" w:eastAsiaTheme="minorEastAsia" w:hAnsi="Arial" w:cs="Arial"/>
                <w:noProof/>
                <w:color w:val="000000" w:themeColor="text1"/>
                <w:sz w:val="24"/>
                <w:szCs w:val="24"/>
                <w:lang w:val="en-GB" w:eastAsia="en-GB"/>
              </w:rPr>
              <w:t xml:space="preserve">Contact Person: Mrs. </w:t>
            </w:r>
            <w:r w:rsidRPr="0018714E">
              <w:rPr>
                <w:rFonts w:ascii="Arial" w:eastAsiaTheme="minorEastAsia" w:hAnsi="Arial" w:cs="Arial"/>
                <w:noProof/>
                <w:color w:val="000000" w:themeColor="text1"/>
                <w:sz w:val="24"/>
                <w:szCs w:val="24"/>
                <w:lang w:val="en-GB" w:eastAsia="en-GB"/>
              </w:rPr>
              <w:t>Dieu Chi Nguyen</w:t>
            </w:r>
          </w:p>
          <w:p w14:paraId="1DEE0250" w14:textId="77777777" w:rsidR="00DF6CDE" w:rsidRDefault="00DF6CDE" w:rsidP="00874923">
            <w:pPr>
              <w:spacing w:before="120" w:after="120" w:line="259" w:lineRule="auto"/>
              <w:rPr>
                <w:rFonts w:ascii="Arial" w:eastAsiaTheme="minorEastAsia" w:hAnsi="Arial" w:cs="Arial"/>
                <w:noProof/>
                <w:color w:val="000000" w:themeColor="text1"/>
                <w:sz w:val="24"/>
                <w:szCs w:val="24"/>
                <w:lang w:val="en-GB" w:eastAsia="en-GB"/>
              </w:rPr>
            </w:pPr>
            <w:r>
              <w:rPr>
                <w:rFonts w:ascii="Arial" w:eastAsiaTheme="minorEastAsia" w:hAnsi="Arial" w:cs="Arial"/>
                <w:noProof/>
                <w:color w:val="000000" w:themeColor="text1"/>
                <w:sz w:val="24"/>
                <w:szCs w:val="24"/>
                <w:lang w:val="en-GB" w:eastAsia="en-GB"/>
              </w:rPr>
              <w:t>Mobile: 0903280841</w:t>
            </w:r>
          </w:p>
          <w:p w14:paraId="4EDB710E" w14:textId="77777777" w:rsidR="00DF6CDE" w:rsidRPr="00FC2011" w:rsidRDefault="00DF6CDE" w:rsidP="00874923">
            <w:pPr>
              <w:spacing w:before="120" w:after="120" w:line="259" w:lineRule="auto"/>
              <w:rPr>
                <w:rFonts w:eastAsiaTheme="minorEastAsia"/>
                <w:noProof/>
                <w:color w:val="000000" w:themeColor="text1"/>
                <w:sz w:val="24"/>
                <w:szCs w:val="24"/>
                <w:lang w:val="en-GB" w:eastAsia="en-GB"/>
              </w:rPr>
            </w:pPr>
            <w:r w:rsidRPr="0083558E">
              <w:rPr>
                <w:rFonts w:ascii="Arial" w:eastAsiaTheme="minorEastAsia" w:hAnsi="Arial" w:cs="Arial"/>
                <w:noProof/>
                <w:color w:val="000000" w:themeColor="text1"/>
                <w:sz w:val="24"/>
                <w:szCs w:val="24"/>
                <w:lang w:val="en-GB" w:eastAsia="en-GB"/>
              </w:rPr>
              <w:t>Email: </w:t>
            </w:r>
            <w:r w:rsidRPr="00FC2011">
              <w:rPr>
                <w:rFonts w:ascii="Arial" w:eastAsiaTheme="minorEastAsia" w:hAnsi="Arial" w:cs="Arial"/>
                <w:noProof/>
                <w:color w:val="000000" w:themeColor="text1"/>
                <w:sz w:val="24"/>
                <w:szCs w:val="24"/>
                <w:lang w:val="en-GB" w:eastAsia="en-GB"/>
              </w:rPr>
              <w:t>chi.nguyen@helvetas.org</w:t>
            </w:r>
          </w:p>
        </w:tc>
      </w:tr>
      <w:tr w:rsidR="00DF6CDE" w:rsidRPr="00600963" w14:paraId="103D0078" w14:textId="77777777" w:rsidTr="00874923">
        <w:trPr>
          <w:trHeight w:val="530"/>
        </w:trPr>
        <w:tc>
          <w:tcPr>
            <w:tcW w:w="2785" w:type="dxa"/>
          </w:tcPr>
          <w:p w14:paraId="66A711B6" w14:textId="77777777" w:rsidR="00DF6CDE" w:rsidRPr="001F08FB" w:rsidRDefault="00DF6CDE" w:rsidP="00874923">
            <w:pPr>
              <w:spacing w:before="120" w:after="120"/>
              <w:rPr>
                <w:rFonts w:ascii="Arial" w:hAnsi="Arial" w:cs="Arial"/>
                <w:sz w:val="24"/>
                <w:szCs w:val="24"/>
              </w:rPr>
            </w:pPr>
            <w:r>
              <w:rPr>
                <w:rFonts w:ascii="Arial" w:hAnsi="Arial" w:cs="Arial"/>
                <w:sz w:val="24"/>
                <w:szCs w:val="24"/>
              </w:rPr>
              <w:t>Deadline:</w:t>
            </w:r>
          </w:p>
        </w:tc>
        <w:tc>
          <w:tcPr>
            <w:tcW w:w="6565" w:type="dxa"/>
          </w:tcPr>
          <w:p w14:paraId="325F61F0" w14:textId="77777777" w:rsidR="00DF6CDE" w:rsidRPr="001F08FB" w:rsidRDefault="00DF6CDE" w:rsidP="00874923">
            <w:pPr>
              <w:spacing w:before="120" w:after="120" w:line="259" w:lineRule="auto"/>
              <w:rPr>
                <w:rFonts w:ascii="Arial" w:eastAsia="Times New Roman" w:hAnsi="Arial" w:cs="Arial"/>
                <w:color w:val="000000"/>
                <w:sz w:val="24"/>
                <w:szCs w:val="24"/>
              </w:rPr>
            </w:pPr>
            <w:r>
              <w:rPr>
                <w:rFonts w:ascii="Arial" w:eastAsia="Times New Roman" w:hAnsi="Arial" w:cs="Arial"/>
                <w:color w:val="000000"/>
                <w:sz w:val="24"/>
                <w:szCs w:val="24"/>
              </w:rPr>
              <w:t>13rd July 2023</w:t>
            </w:r>
          </w:p>
        </w:tc>
      </w:tr>
    </w:tbl>
    <w:p w14:paraId="2B0D8B94" w14:textId="5FE89383" w:rsidR="001D62AF" w:rsidRPr="00B97A36" w:rsidRDefault="00121E2B" w:rsidP="002D6B38">
      <w:pPr>
        <w:tabs>
          <w:tab w:val="left" w:pos="4320"/>
        </w:tabs>
      </w:pPr>
      <w:r w:rsidRPr="00121E2B">
        <w:rPr>
          <w:rFonts w:ascii="Arial" w:hAnsi="Arial" w:cs="Arial"/>
          <w:sz w:val="24"/>
          <w:szCs w:val="24"/>
        </w:rPr>
        <w:tab/>
      </w:r>
    </w:p>
    <w:sectPr w:rsidR="001D62AF" w:rsidRPr="00B97A36" w:rsidSect="0044342F">
      <w:footerReference w:type="default" r:id="rId9"/>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06BA" w14:textId="77777777" w:rsidR="000B4255" w:rsidRDefault="000B4255" w:rsidP="000B7995">
      <w:pPr>
        <w:spacing w:after="0" w:line="240" w:lineRule="auto"/>
      </w:pPr>
      <w:r>
        <w:separator/>
      </w:r>
    </w:p>
  </w:endnote>
  <w:endnote w:type="continuationSeparator" w:id="0">
    <w:p w14:paraId="4B08E064" w14:textId="77777777" w:rsidR="000B4255" w:rsidRDefault="000B4255" w:rsidP="000B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FUI-Regular">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rlito">
    <w:altName w:val="Calibri"/>
    <w:charset w:val="00"/>
    <w:family w:val="swiss"/>
    <w:pitch w:val="variable"/>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BDFB" w14:textId="77777777" w:rsidR="000B7995" w:rsidRDefault="000B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827A8" w14:textId="77777777" w:rsidR="000B4255" w:rsidRDefault="000B4255" w:rsidP="000B7995">
      <w:pPr>
        <w:spacing w:after="0" w:line="240" w:lineRule="auto"/>
      </w:pPr>
      <w:r>
        <w:separator/>
      </w:r>
    </w:p>
  </w:footnote>
  <w:footnote w:type="continuationSeparator" w:id="0">
    <w:p w14:paraId="19751F4D" w14:textId="77777777" w:rsidR="000B4255" w:rsidRDefault="000B4255" w:rsidP="000B7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C3F"/>
    <w:multiLevelType w:val="hybridMultilevel"/>
    <w:tmpl w:val="4EE2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1BC7"/>
    <w:multiLevelType w:val="hybridMultilevel"/>
    <w:tmpl w:val="195AF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7648"/>
    <w:multiLevelType w:val="hybridMultilevel"/>
    <w:tmpl w:val="E6A63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A7D54"/>
    <w:multiLevelType w:val="hybridMultilevel"/>
    <w:tmpl w:val="C8CCC1F8"/>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9052B60"/>
    <w:multiLevelType w:val="hybridMultilevel"/>
    <w:tmpl w:val="C7A20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E2596"/>
    <w:multiLevelType w:val="hybridMultilevel"/>
    <w:tmpl w:val="5A585C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DA23C5E"/>
    <w:multiLevelType w:val="hybridMultilevel"/>
    <w:tmpl w:val="395A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F71AC"/>
    <w:multiLevelType w:val="hybridMultilevel"/>
    <w:tmpl w:val="C7A20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C76EDD"/>
    <w:multiLevelType w:val="hybridMultilevel"/>
    <w:tmpl w:val="55F0639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A65F7B"/>
    <w:multiLevelType w:val="hybridMultilevel"/>
    <w:tmpl w:val="4BE87AB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692D4A"/>
    <w:multiLevelType w:val="hybridMultilevel"/>
    <w:tmpl w:val="D452FA0C"/>
    <w:lvl w:ilvl="0" w:tplc="01B6FA9A">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2D7E8F"/>
    <w:multiLevelType w:val="hybridMultilevel"/>
    <w:tmpl w:val="24729B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B343C3"/>
    <w:multiLevelType w:val="multilevel"/>
    <w:tmpl w:val="91A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42B08"/>
    <w:multiLevelType w:val="hybridMultilevel"/>
    <w:tmpl w:val="398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B05FB"/>
    <w:multiLevelType w:val="hybridMultilevel"/>
    <w:tmpl w:val="44DAD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E077D"/>
    <w:multiLevelType w:val="hybridMultilevel"/>
    <w:tmpl w:val="293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E4F6C"/>
    <w:multiLevelType w:val="hybridMultilevel"/>
    <w:tmpl w:val="3A30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1272C"/>
    <w:multiLevelType w:val="hybridMultilevel"/>
    <w:tmpl w:val="11DC65CE"/>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A840C9E"/>
    <w:multiLevelType w:val="multilevel"/>
    <w:tmpl w:val="68BA1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30E3A"/>
    <w:multiLevelType w:val="hybridMultilevel"/>
    <w:tmpl w:val="09A44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E46CE"/>
    <w:multiLevelType w:val="hybridMultilevel"/>
    <w:tmpl w:val="F260D17E"/>
    <w:lvl w:ilvl="0" w:tplc="E0E656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0889"/>
    <w:multiLevelType w:val="hybridMultilevel"/>
    <w:tmpl w:val="71C63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AF5C94"/>
    <w:multiLevelType w:val="hybridMultilevel"/>
    <w:tmpl w:val="C1FA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313FA"/>
    <w:multiLevelType w:val="hybridMultilevel"/>
    <w:tmpl w:val="0B201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43E00"/>
    <w:multiLevelType w:val="hybridMultilevel"/>
    <w:tmpl w:val="1BC6D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72B51"/>
    <w:multiLevelType w:val="hybridMultilevel"/>
    <w:tmpl w:val="3F923320"/>
    <w:lvl w:ilvl="0" w:tplc="4A5E6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851B8"/>
    <w:multiLevelType w:val="hybridMultilevel"/>
    <w:tmpl w:val="7CA8A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D07F1"/>
    <w:multiLevelType w:val="hybridMultilevel"/>
    <w:tmpl w:val="D6841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BE60A6"/>
    <w:multiLevelType w:val="hybridMultilevel"/>
    <w:tmpl w:val="722EC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14330D"/>
    <w:multiLevelType w:val="hybridMultilevel"/>
    <w:tmpl w:val="908252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90DAC"/>
    <w:multiLevelType w:val="multilevel"/>
    <w:tmpl w:val="66681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A13DA"/>
    <w:multiLevelType w:val="multilevel"/>
    <w:tmpl w:val="AE1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E246A"/>
    <w:multiLevelType w:val="hybridMultilevel"/>
    <w:tmpl w:val="1D5A54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C14E85"/>
    <w:multiLevelType w:val="hybridMultilevel"/>
    <w:tmpl w:val="F394F6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2F17D1"/>
    <w:multiLevelType w:val="hybridMultilevel"/>
    <w:tmpl w:val="E352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B0431"/>
    <w:multiLevelType w:val="hybridMultilevel"/>
    <w:tmpl w:val="F5E85B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1A8291C"/>
    <w:multiLevelType w:val="hybridMultilevel"/>
    <w:tmpl w:val="1D5A54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055477"/>
    <w:multiLevelType w:val="hybridMultilevel"/>
    <w:tmpl w:val="41C4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615BB"/>
    <w:multiLevelType w:val="hybridMultilevel"/>
    <w:tmpl w:val="CCA09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70BC0"/>
    <w:multiLevelType w:val="multilevel"/>
    <w:tmpl w:val="D32E3872"/>
    <w:numStyleLink w:val="ImportedStyle1"/>
  </w:abstractNum>
  <w:abstractNum w:abstractNumId="40" w15:restartNumberingAfterBreak="0">
    <w:nsid w:val="6A0A4572"/>
    <w:multiLevelType w:val="multilevel"/>
    <w:tmpl w:val="D32E3872"/>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72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43"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0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58" w:hanging="35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15"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067A85"/>
    <w:multiLevelType w:val="multilevel"/>
    <w:tmpl w:val="148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F7C90"/>
    <w:multiLevelType w:val="multilevel"/>
    <w:tmpl w:val="E7CC2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FC6AB2"/>
    <w:multiLevelType w:val="hybridMultilevel"/>
    <w:tmpl w:val="5122202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F73C1B"/>
    <w:multiLevelType w:val="hybridMultilevel"/>
    <w:tmpl w:val="A88EE224"/>
    <w:lvl w:ilvl="0" w:tplc="C664A716">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582557">
    <w:abstractNumId w:val="4"/>
  </w:num>
  <w:num w:numId="2" w16cid:durableId="886068209">
    <w:abstractNumId w:val="10"/>
  </w:num>
  <w:num w:numId="3" w16cid:durableId="1360738428">
    <w:abstractNumId w:val="0"/>
  </w:num>
  <w:num w:numId="4" w16cid:durableId="2093237441">
    <w:abstractNumId w:val="34"/>
  </w:num>
  <w:num w:numId="5" w16cid:durableId="1051002057">
    <w:abstractNumId w:val="13"/>
  </w:num>
  <w:num w:numId="6" w16cid:durableId="897665172">
    <w:abstractNumId w:val="15"/>
  </w:num>
  <w:num w:numId="7" w16cid:durableId="1839686663">
    <w:abstractNumId w:val="26"/>
  </w:num>
  <w:num w:numId="8" w16cid:durableId="604462936">
    <w:abstractNumId w:val="20"/>
  </w:num>
  <w:num w:numId="9" w16cid:durableId="1267426369">
    <w:abstractNumId w:val="14"/>
  </w:num>
  <w:num w:numId="10" w16cid:durableId="126246136">
    <w:abstractNumId w:val="1"/>
  </w:num>
  <w:num w:numId="11" w16cid:durableId="1622417060">
    <w:abstractNumId w:val="24"/>
  </w:num>
  <w:num w:numId="12" w16cid:durableId="696467959">
    <w:abstractNumId w:val="2"/>
  </w:num>
  <w:num w:numId="13" w16cid:durableId="101457044">
    <w:abstractNumId w:val="11"/>
  </w:num>
  <w:num w:numId="14" w16cid:durableId="1807775797">
    <w:abstractNumId w:val="16"/>
  </w:num>
  <w:num w:numId="15" w16cid:durableId="6490888">
    <w:abstractNumId w:val="22"/>
  </w:num>
  <w:num w:numId="16" w16cid:durableId="1574123698">
    <w:abstractNumId w:val="6"/>
  </w:num>
  <w:num w:numId="17" w16cid:durableId="1167675105">
    <w:abstractNumId w:val="29"/>
  </w:num>
  <w:num w:numId="18" w16cid:durableId="1596985047">
    <w:abstractNumId w:val="27"/>
  </w:num>
  <w:num w:numId="19" w16cid:durableId="1288125105">
    <w:abstractNumId w:val="33"/>
  </w:num>
  <w:num w:numId="20" w16cid:durableId="1728067360">
    <w:abstractNumId w:val="41"/>
  </w:num>
  <w:num w:numId="21" w16cid:durableId="390035123">
    <w:abstractNumId w:val="3"/>
  </w:num>
  <w:num w:numId="22" w16cid:durableId="1161194891">
    <w:abstractNumId w:val="23"/>
  </w:num>
  <w:num w:numId="23" w16cid:durableId="1120101286">
    <w:abstractNumId w:val="30"/>
  </w:num>
  <w:num w:numId="24" w16cid:durableId="1481730633">
    <w:abstractNumId w:val="18"/>
  </w:num>
  <w:num w:numId="25" w16cid:durableId="1618871103">
    <w:abstractNumId w:val="8"/>
  </w:num>
  <w:num w:numId="26" w16cid:durableId="1984507383">
    <w:abstractNumId w:val="12"/>
  </w:num>
  <w:num w:numId="27" w16cid:durableId="2122604599">
    <w:abstractNumId w:val="31"/>
  </w:num>
  <w:num w:numId="28" w16cid:durableId="1703901268">
    <w:abstractNumId w:val="42"/>
  </w:num>
  <w:num w:numId="29" w16cid:durableId="939486575">
    <w:abstractNumId w:val="5"/>
  </w:num>
  <w:num w:numId="30" w16cid:durableId="1558862215">
    <w:abstractNumId w:val="35"/>
  </w:num>
  <w:num w:numId="31" w16cid:durableId="568854003">
    <w:abstractNumId w:val="7"/>
  </w:num>
  <w:num w:numId="32" w16cid:durableId="1221286193">
    <w:abstractNumId w:val="40"/>
  </w:num>
  <w:num w:numId="33" w16cid:durableId="1708216156">
    <w:abstractNumId w:val="39"/>
  </w:num>
  <w:num w:numId="34" w16cid:durableId="435442552">
    <w:abstractNumId w:val="39"/>
    <w:lvlOverride w:ilvl="0">
      <w:startOverride w:val="4"/>
    </w:lvlOverride>
  </w:num>
  <w:num w:numId="35" w16cid:durableId="1621297585">
    <w:abstractNumId w:val="39"/>
    <w:lvlOverride w:ilvl="0">
      <w:startOverride w:val="5"/>
    </w:lvlOverride>
  </w:num>
  <w:num w:numId="36" w16cid:durableId="1261790478">
    <w:abstractNumId w:val="39"/>
    <w:lvlOverride w:ilvl="0">
      <w:startOverride w:val="8"/>
    </w:lvlOverride>
  </w:num>
  <w:num w:numId="37" w16cid:durableId="1160731953">
    <w:abstractNumId w:val="44"/>
  </w:num>
  <w:num w:numId="38" w16cid:durableId="1484857709">
    <w:abstractNumId w:val="28"/>
  </w:num>
  <w:num w:numId="39" w16cid:durableId="2145004293">
    <w:abstractNumId w:val="19"/>
  </w:num>
  <w:num w:numId="40" w16cid:durableId="470169467">
    <w:abstractNumId w:val="21"/>
  </w:num>
  <w:num w:numId="41" w16cid:durableId="754277895">
    <w:abstractNumId w:val="36"/>
  </w:num>
  <w:num w:numId="42" w16cid:durableId="1990595751">
    <w:abstractNumId w:val="9"/>
  </w:num>
  <w:num w:numId="43" w16cid:durableId="1857234499">
    <w:abstractNumId w:val="32"/>
  </w:num>
  <w:num w:numId="44" w16cid:durableId="156504552">
    <w:abstractNumId w:val="38"/>
  </w:num>
  <w:num w:numId="45" w16cid:durableId="652880882">
    <w:abstractNumId w:val="37"/>
  </w:num>
  <w:num w:numId="46" w16cid:durableId="235557423">
    <w:abstractNumId w:val="43"/>
  </w:num>
  <w:num w:numId="47" w16cid:durableId="70589564">
    <w:abstractNumId w:val="17"/>
  </w:num>
  <w:num w:numId="48" w16cid:durableId="13235810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BF"/>
    <w:rsid w:val="00006E7B"/>
    <w:rsid w:val="00010D92"/>
    <w:rsid w:val="00013857"/>
    <w:rsid w:val="00013D9B"/>
    <w:rsid w:val="00014999"/>
    <w:rsid w:val="0002004B"/>
    <w:rsid w:val="00026394"/>
    <w:rsid w:val="00027754"/>
    <w:rsid w:val="00031677"/>
    <w:rsid w:val="00034309"/>
    <w:rsid w:val="00035D4F"/>
    <w:rsid w:val="00040721"/>
    <w:rsid w:val="000436E9"/>
    <w:rsid w:val="000515F7"/>
    <w:rsid w:val="00060DDD"/>
    <w:rsid w:val="000660F2"/>
    <w:rsid w:val="0007519F"/>
    <w:rsid w:val="00083EDF"/>
    <w:rsid w:val="00087B3D"/>
    <w:rsid w:val="00092C12"/>
    <w:rsid w:val="00092DB2"/>
    <w:rsid w:val="0009459C"/>
    <w:rsid w:val="00094685"/>
    <w:rsid w:val="000A457E"/>
    <w:rsid w:val="000B16AE"/>
    <w:rsid w:val="000B41B4"/>
    <w:rsid w:val="000B4255"/>
    <w:rsid w:val="000B6D50"/>
    <w:rsid w:val="000B7995"/>
    <w:rsid w:val="000C4F0F"/>
    <w:rsid w:val="000C6126"/>
    <w:rsid w:val="000D234B"/>
    <w:rsid w:val="000D6ACA"/>
    <w:rsid w:val="000D7D06"/>
    <w:rsid w:val="000F54E1"/>
    <w:rsid w:val="0011011C"/>
    <w:rsid w:val="00121E2B"/>
    <w:rsid w:val="00123284"/>
    <w:rsid w:val="0013458E"/>
    <w:rsid w:val="001360FE"/>
    <w:rsid w:val="00136C59"/>
    <w:rsid w:val="00140BBF"/>
    <w:rsid w:val="0014175F"/>
    <w:rsid w:val="00147A5D"/>
    <w:rsid w:val="001539FC"/>
    <w:rsid w:val="00153ECA"/>
    <w:rsid w:val="001558A8"/>
    <w:rsid w:val="001649EC"/>
    <w:rsid w:val="00183622"/>
    <w:rsid w:val="0018714E"/>
    <w:rsid w:val="00193865"/>
    <w:rsid w:val="001940AF"/>
    <w:rsid w:val="001A03F9"/>
    <w:rsid w:val="001B4A60"/>
    <w:rsid w:val="001C26A1"/>
    <w:rsid w:val="001C30C8"/>
    <w:rsid w:val="001D62AF"/>
    <w:rsid w:val="001E131F"/>
    <w:rsid w:val="001E17D0"/>
    <w:rsid w:val="001E30E8"/>
    <w:rsid w:val="001E4E03"/>
    <w:rsid w:val="001F08FB"/>
    <w:rsid w:val="001F2EAD"/>
    <w:rsid w:val="001F32C2"/>
    <w:rsid w:val="00201DF0"/>
    <w:rsid w:val="002126E3"/>
    <w:rsid w:val="002160FF"/>
    <w:rsid w:val="00223DB4"/>
    <w:rsid w:val="00223FF7"/>
    <w:rsid w:val="00224E01"/>
    <w:rsid w:val="00234E8B"/>
    <w:rsid w:val="0025033A"/>
    <w:rsid w:val="002549F8"/>
    <w:rsid w:val="002559C1"/>
    <w:rsid w:val="002661DF"/>
    <w:rsid w:val="00275AE6"/>
    <w:rsid w:val="00281440"/>
    <w:rsid w:val="002846EF"/>
    <w:rsid w:val="00294878"/>
    <w:rsid w:val="002A2024"/>
    <w:rsid w:val="002A2A4E"/>
    <w:rsid w:val="002A4E37"/>
    <w:rsid w:val="002A5B1D"/>
    <w:rsid w:val="002B0C73"/>
    <w:rsid w:val="002B1F8C"/>
    <w:rsid w:val="002B6EA0"/>
    <w:rsid w:val="002C3CA4"/>
    <w:rsid w:val="002C5246"/>
    <w:rsid w:val="002D61A2"/>
    <w:rsid w:val="002D6B38"/>
    <w:rsid w:val="002E3BD8"/>
    <w:rsid w:val="002E5357"/>
    <w:rsid w:val="002E7A3A"/>
    <w:rsid w:val="002F214B"/>
    <w:rsid w:val="002F435B"/>
    <w:rsid w:val="002F55C0"/>
    <w:rsid w:val="003004BA"/>
    <w:rsid w:val="00300A7C"/>
    <w:rsid w:val="003125CC"/>
    <w:rsid w:val="00316BA6"/>
    <w:rsid w:val="0031763C"/>
    <w:rsid w:val="00330F78"/>
    <w:rsid w:val="00342C7B"/>
    <w:rsid w:val="0036028F"/>
    <w:rsid w:val="00362F16"/>
    <w:rsid w:val="00364DE3"/>
    <w:rsid w:val="003717BF"/>
    <w:rsid w:val="003765BB"/>
    <w:rsid w:val="00377AC8"/>
    <w:rsid w:val="00386288"/>
    <w:rsid w:val="00386A8E"/>
    <w:rsid w:val="003917E8"/>
    <w:rsid w:val="00392F7D"/>
    <w:rsid w:val="003A2543"/>
    <w:rsid w:val="003A3ECD"/>
    <w:rsid w:val="003B5BEA"/>
    <w:rsid w:val="003C0659"/>
    <w:rsid w:val="003C282B"/>
    <w:rsid w:val="003D0481"/>
    <w:rsid w:val="003D1900"/>
    <w:rsid w:val="003D4D25"/>
    <w:rsid w:val="003D6275"/>
    <w:rsid w:val="003E23BC"/>
    <w:rsid w:val="003E2DFD"/>
    <w:rsid w:val="003E5D4B"/>
    <w:rsid w:val="003E717D"/>
    <w:rsid w:val="003E7B27"/>
    <w:rsid w:val="003F0CD4"/>
    <w:rsid w:val="003F7755"/>
    <w:rsid w:val="003F79AA"/>
    <w:rsid w:val="00401474"/>
    <w:rsid w:val="00401CB0"/>
    <w:rsid w:val="004023B3"/>
    <w:rsid w:val="00413E4A"/>
    <w:rsid w:val="00421CAD"/>
    <w:rsid w:val="004227A2"/>
    <w:rsid w:val="00423DEB"/>
    <w:rsid w:val="00442B82"/>
    <w:rsid w:val="0044342F"/>
    <w:rsid w:val="00445190"/>
    <w:rsid w:val="00445708"/>
    <w:rsid w:val="004471A5"/>
    <w:rsid w:val="00457083"/>
    <w:rsid w:val="00463110"/>
    <w:rsid w:val="004640B6"/>
    <w:rsid w:val="0047263D"/>
    <w:rsid w:val="00476620"/>
    <w:rsid w:val="00480503"/>
    <w:rsid w:val="00486C35"/>
    <w:rsid w:val="00490077"/>
    <w:rsid w:val="004915D3"/>
    <w:rsid w:val="00492A06"/>
    <w:rsid w:val="004A37BA"/>
    <w:rsid w:val="004A583D"/>
    <w:rsid w:val="004B39CE"/>
    <w:rsid w:val="004C2C0E"/>
    <w:rsid w:val="004D2DB8"/>
    <w:rsid w:val="004D451B"/>
    <w:rsid w:val="004E67CD"/>
    <w:rsid w:val="004F475D"/>
    <w:rsid w:val="004F7ACA"/>
    <w:rsid w:val="004F7F18"/>
    <w:rsid w:val="00503E41"/>
    <w:rsid w:val="0050407F"/>
    <w:rsid w:val="0050592F"/>
    <w:rsid w:val="005078B6"/>
    <w:rsid w:val="00510E89"/>
    <w:rsid w:val="00515907"/>
    <w:rsid w:val="005162A1"/>
    <w:rsid w:val="005272C8"/>
    <w:rsid w:val="0052796F"/>
    <w:rsid w:val="00530228"/>
    <w:rsid w:val="00532A40"/>
    <w:rsid w:val="0054281C"/>
    <w:rsid w:val="00545FA2"/>
    <w:rsid w:val="00551342"/>
    <w:rsid w:val="00552679"/>
    <w:rsid w:val="005538D2"/>
    <w:rsid w:val="00557E91"/>
    <w:rsid w:val="00570016"/>
    <w:rsid w:val="005A0A26"/>
    <w:rsid w:val="005B7660"/>
    <w:rsid w:val="005C22BF"/>
    <w:rsid w:val="005C7272"/>
    <w:rsid w:val="005C7529"/>
    <w:rsid w:val="005D5815"/>
    <w:rsid w:val="005E04FD"/>
    <w:rsid w:val="005F628E"/>
    <w:rsid w:val="00600963"/>
    <w:rsid w:val="00613CF1"/>
    <w:rsid w:val="00615BD4"/>
    <w:rsid w:val="00631D4B"/>
    <w:rsid w:val="00633945"/>
    <w:rsid w:val="00640659"/>
    <w:rsid w:val="0064216A"/>
    <w:rsid w:val="00642D9C"/>
    <w:rsid w:val="006431D9"/>
    <w:rsid w:val="00645459"/>
    <w:rsid w:val="00654FB6"/>
    <w:rsid w:val="00674E95"/>
    <w:rsid w:val="00675EA7"/>
    <w:rsid w:val="0068734E"/>
    <w:rsid w:val="0068752F"/>
    <w:rsid w:val="006A0731"/>
    <w:rsid w:val="006A1D40"/>
    <w:rsid w:val="006A4377"/>
    <w:rsid w:val="006A452F"/>
    <w:rsid w:val="006C0DC1"/>
    <w:rsid w:val="006D458C"/>
    <w:rsid w:val="006E2DD3"/>
    <w:rsid w:val="006F556F"/>
    <w:rsid w:val="006F769B"/>
    <w:rsid w:val="00700D93"/>
    <w:rsid w:val="00701517"/>
    <w:rsid w:val="007104D8"/>
    <w:rsid w:val="0071681E"/>
    <w:rsid w:val="00724988"/>
    <w:rsid w:val="00727128"/>
    <w:rsid w:val="007311FD"/>
    <w:rsid w:val="00733D67"/>
    <w:rsid w:val="007434C8"/>
    <w:rsid w:val="00745006"/>
    <w:rsid w:val="00752647"/>
    <w:rsid w:val="007663D4"/>
    <w:rsid w:val="00773494"/>
    <w:rsid w:val="00784452"/>
    <w:rsid w:val="007846D2"/>
    <w:rsid w:val="00784AD8"/>
    <w:rsid w:val="0079689E"/>
    <w:rsid w:val="007A00B0"/>
    <w:rsid w:val="007A3F7F"/>
    <w:rsid w:val="007A5ECA"/>
    <w:rsid w:val="007A6AE1"/>
    <w:rsid w:val="007B1E68"/>
    <w:rsid w:val="007B77AE"/>
    <w:rsid w:val="007C08CD"/>
    <w:rsid w:val="007C7815"/>
    <w:rsid w:val="007F0D7A"/>
    <w:rsid w:val="007F1EFA"/>
    <w:rsid w:val="007F338C"/>
    <w:rsid w:val="00800FC8"/>
    <w:rsid w:val="0080514E"/>
    <w:rsid w:val="008108D3"/>
    <w:rsid w:val="008152F6"/>
    <w:rsid w:val="00815A0D"/>
    <w:rsid w:val="00816A5F"/>
    <w:rsid w:val="00827EB7"/>
    <w:rsid w:val="008314CE"/>
    <w:rsid w:val="0083260F"/>
    <w:rsid w:val="00832822"/>
    <w:rsid w:val="0083558E"/>
    <w:rsid w:val="00840DE4"/>
    <w:rsid w:val="008508F2"/>
    <w:rsid w:val="00851CE8"/>
    <w:rsid w:val="008542E1"/>
    <w:rsid w:val="00857DAF"/>
    <w:rsid w:val="008618E7"/>
    <w:rsid w:val="00863B6D"/>
    <w:rsid w:val="00867F34"/>
    <w:rsid w:val="00872FAC"/>
    <w:rsid w:val="008744DD"/>
    <w:rsid w:val="008802F8"/>
    <w:rsid w:val="00881CE3"/>
    <w:rsid w:val="008854D9"/>
    <w:rsid w:val="00894498"/>
    <w:rsid w:val="008A77B2"/>
    <w:rsid w:val="008B3FC7"/>
    <w:rsid w:val="008C5A8B"/>
    <w:rsid w:val="008D1046"/>
    <w:rsid w:val="008D1582"/>
    <w:rsid w:val="008D1FA0"/>
    <w:rsid w:val="008D4F26"/>
    <w:rsid w:val="008D7F62"/>
    <w:rsid w:val="008E099C"/>
    <w:rsid w:val="008E5BAD"/>
    <w:rsid w:val="008E6592"/>
    <w:rsid w:val="008E6FAC"/>
    <w:rsid w:val="008E76FF"/>
    <w:rsid w:val="00910CD5"/>
    <w:rsid w:val="00916597"/>
    <w:rsid w:val="009165E4"/>
    <w:rsid w:val="00917795"/>
    <w:rsid w:val="00920B7C"/>
    <w:rsid w:val="009223FE"/>
    <w:rsid w:val="0093797A"/>
    <w:rsid w:val="00937EC7"/>
    <w:rsid w:val="009521EB"/>
    <w:rsid w:val="009555F0"/>
    <w:rsid w:val="00956E85"/>
    <w:rsid w:val="00957EC9"/>
    <w:rsid w:val="009662E2"/>
    <w:rsid w:val="009679A7"/>
    <w:rsid w:val="00976FAC"/>
    <w:rsid w:val="009834A8"/>
    <w:rsid w:val="0098790F"/>
    <w:rsid w:val="009B137B"/>
    <w:rsid w:val="009B3AD9"/>
    <w:rsid w:val="009C06B5"/>
    <w:rsid w:val="009C3A9C"/>
    <w:rsid w:val="009D5E22"/>
    <w:rsid w:val="009E5320"/>
    <w:rsid w:val="009E5DCF"/>
    <w:rsid w:val="009E78EA"/>
    <w:rsid w:val="009F39DF"/>
    <w:rsid w:val="009F6828"/>
    <w:rsid w:val="00A157B4"/>
    <w:rsid w:val="00A17C90"/>
    <w:rsid w:val="00A17D0F"/>
    <w:rsid w:val="00A218FB"/>
    <w:rsid w:val="00A22696"/>
    <w:rsid w:val="00A2467D"/>
    <w:rsid w:val="00A323C0"/>
    <w:rsid w:val="00A448DF"/>
    <w:rsid w:val="00A4665A"/>
    <w:rsid w:val="00A54EC0"/>
    <w:rsid w:val="00A645BF"/>
    <w:rsid w:val="00A7549E"/>
    <w:rsid w:val="00A76B13"/>
    <w:rsid w:val="00A77969"/>
    <w:rsid w:val="00A81697"/>
    <w:rsid w:val="00A85185"/>
    <w:rsid w:val="00A85D92"/>
    <w:rsid w:val="00A913F6"/>
    <w:rsid w:val="00A97743"/>
    <w:rsid w:val="00AA2667"/>
    <w:rsid w:val="00AA2C11"/>
    <w:rsid w:val="00AB3F4A"/>
    <w:rsid w:val="00AD6654"/>
    <w:rsid w:val="00AD7E88"/>
    <w:rsid w:val="00AE5DD8"/>
    <w:rsid w:val="00AE7E1B"/>
    <w:rsid w:val="00AF5D1E"/>
    <w:rsid w:val="00B04625"/>
    <w:rsid w:val="00B07CC1"/>
    <w:rsid w:val="00B13D97"/>
    <w:rsid w:val="00B21FC8"/>
    <w:rsid w:val="00B248A8"/>
    <w:rsid w:val="00B409D8"/>
    <w:rsid w:val="00B46725"/>
    <w:rsid w:val="00B478AD"/>
    <w:rsid w:val="00B5067F"/>
    <w:rsid w:val="00B50FCD"/>
    <w:rsid w:val="00B55B2C"/>
    <w:rsid w:val="00B725C0"/>
    <w:rsid w:val="00B73CDE"/>
    <w:rsid w:val="00B73EB6"/>
    <w:rsid w:val="00B7759E"/>
    <w:rsid w:val="00B8036C"/>
    <w:rsid w:val="00B84D0A"/>
    <w:rsid w:val="00B87987"/>
    <w:rsid w:val="00B91371"/>
    <w:rsid w:val="00B94285"/>
    <w:rsid w:val="00B97A36"/>
    <w:rsid w:val="00B97F50"/>
    <w:rsid w:val="00BA6CDD"/>
    <w:rsid w:val="00BC1A8F"/>
    <w:rsid w:val="00BC2AB1"/>
    <w:rsid w:val="00BD10BD"/>
    <w:rsid w:val="00BD3A8D"/>
    <w:rsid w:val="00BD463F"/>
    <w:rsid w:val="00BD479A"/>
    <w:rsid w:val="00BD53C4"/>
    <w:rsid w:val="00BE037B"/>
    <w:rsid w:val="00BE091D"/>
    <w:rsid w:val="00BF0101"/>
    <w:rsid w:val="00BF0940"/>
    <w:rsid w:val="00BF23FF"/>
    <w:rsid w:val="00BF7D23"/>
    <w:rsid w:val="00C032CF"/>
    <w:rsid w:val="00C124DE"/>
    <w:rsid w:val="00C13C7B"/>
    <w:rsid w:val="00C25D64"/>
    <w:rsid w:val="00C315B8"/>
    <w:rsid w:val="00C31B7A"/>
    <w:rsid w:val="00C31FD5"/>
    <w:rsid w:val="00C33C17"/>
    <w:rsid w:val="00C42AA7"/>
    <w:rsid w:val="00C50A6E"/>
    <w:rsid w:val="00C510A5"/>
    <w:rsid w:val="00C52E16"/>
    <w:rsid w:val="00C56E51"/>
    <w:rsid w:val="00C619CB"/>
    <w:rsid w:val="00C649A1"/>
    <w:rsid w:val="00C70D26"/>
    <w:rsid w:val="00C742A1"/>
    <w:rsid w:val="00C84829"/>
    <w:rsid w:val="00C84FA2"/>
    <w:rsid w:val="00C85909"/>
    <w:rsid w:val="00C905AA"/>
    <w:rsid w:val="00C95754"/>
    <w:rsid w:val="00C96B4E"/>
    <w:rsid w:val="00CA1427"/>
    <w:rsid w:val="00CA675B"/>
    <w:rsid w:val="00CA6FD5"/>
    <w:rsid w:val="00CB2ECA"/>
    <w:rsid w:val="00CB579E"/>
    <w:rsid w:val="00CD21F9"/>
    <w:rsid w:val="00CE2418"/>
    <w:rsid w:val="00CE2D2A"/>
    <w:rsid w:val="00CE42D2"/>
    <w:rsid w:val="00CE7235"/>
    <w:rsid w:val="00CF35A7"/>
    <w:rsid w:val="00D20F0D"/>
    <w:rsid w:val="00D21806"/>
    <w:rsid w:val="00D24DEF"/>
    <w:rsid w:val="00D24E81"/>
    <w:rsid w:val="00D24F22"/>
    <w:rsid w:val="00D325D4"/>
    <w:rsid w:val="00D33EBC"/>
    <w:rsid w:val="00D3429E"/>
    <w:rsid w:val="00D355D7"/>
    <w:rsid w:val="00D35716"/>
    <w:rsid w:val="00D36EC4"/>
    <w:rsid w:val="00D415B4"/>
    <w:rsid w:val="00D44B09"/>
    <w:rsid w:val="00D51D60"/>
    <w:rsid w:val="00D5738D"/>
    <w:rsid w:val="00D7719B"/>
    <w:rsid w:val="00D7734D"/>
    <w:rsid w:val="00D846FE"/>
    <w:rsid w:val="00D8486C"/>
    <w:rsid w:val="00D96C23"/>
    <w:rsid w:val="00DA0D37"/>
    <w:rsid w:val="00DA1653"/>
    <w:rsid w:val="00DA4C52"/>
    <w:rsid w:val="00DC0511"/>
    <w:rsid w:val="00DC30C0"/>
    <w:rsid w:val="00DC488B"/>
    <w:rsid w:val="00DC6A9B"/>
    <w:rsid w:val="00DE3C79"/>
    <w:rsid w:val="00DE565C"/>
    <w:rsid w:val="00DF08FA"/>
    <w:rsid w:val="00DF2997"/>
    <w:rsid w:val="00DF2DA7"/>
    <w:rsid w:val="00DF6CDE"/>
    <w:rsid w:val="00E0091C"/>
    <w:rsid w:val="00E031BA"/>
    <w:rsid w:val="00E041F9"/>
    <w:rsid w:val="00E1414B"/>
    <w:rsid w:val="00E16935"/>
    <w:rsid w:val="00E16FF6"/>
    <w:rsid w:val="00E20A07"/>
    <w:rsid w:val="00E2482C"/>
    <w:rsid w:val="00E416C5"/>
    <w:rsid w:val="00E41E56"/>
    <w:rsid w:val="00E4463D"/>
    <w:rsid w:val="00E45559"/>
    <w:rsid w:val="00E50457"/>
    <w:rsid w:val="00E709F3"/>
    <w:rsid w:val="00E91F59"/>
    <w:rsid w:val="00E97337"/>
    <w:rsid w:val="00EA272A"/>
    <w:rsid w:val="00EA456A"/>
    <w:rsid w:val="00EA4B70"/>
    <w:rsid w:val="00EC1995"/>
    <w:rsid w:val="00ED10D5"/>
    <w:rsid w:val="00ED24CF"/>
    <w:rsid w:val="00EE3EEF"/>
    <w:rsid w:val="00EE444B"/>
    <w:rsid w:val="00EF2476"/>
    <w:rsid w:val="00EF2DE8"/>
    <w:rsid w:val="00EF4A38"/>
    <w:rsid w:val="00EF6938"/>
    <w:rsid w:val="00EF744B"/>
    <w:rsid w:val="00F0595F"/>
    <w:rsid w:val="00F15D79"/>
    <w:rsid w:val="00F21469"/>
    <w:rsid w:val="00F2514B"/>
    <w:rsid w:val="00F30396"/>
    <w:rsid w:val="00F31233"/>
    <w:rsid w:val="00F3159D"/>
    <w:rsid w:val="00F31FB5"/>
    <w:rsid w:val="00F42D52"/>
    <w:rsid w:val="00F43D98"/>
    <w:rsid w:val="00F44D11"/>
    <w:rsid w:val="00F52A5B"/>
    <w:rsid w:val="00F56944"/>
    <w:rsid w:val="00F63AB3"/>
    <w:rsid w:val="00F6508F"/>
    <w:rsid w:val="00F7294C"/>
    <w:rsid w:val="00F837E2"/>
    <w:rsid w:val="00F87C39"/>
    <w:rsid w:val="00F90993"/>
    <w:rsid w:val="00F93025"/>
    <w:rsid w:val="00FA3580"/>
    <w:rsid w:val="00FB14AE"/>
    <w:rsid w:val="00FB5257"/>
    <w:rsid w:val="00FC2011"/>
    <w:rsid w:val="00FC28D3"/>
    <w:rsid w:val="00FD383A"/>
    <w:rsid w:val="00FE5A07"/>
    <w:rsid w:val="00FE7E76"/>
    <w:rsid w:val="00FF05A7"/>
    <w:rsid w:val="00FF1138"/>
    <w:rsid w:val="00FF23A8"/>
    <w:rsid w:val="00FF6E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AC12E"/>
  <w15:chartTrackingRefBased/>
  <w15:docId w15:val="{509BE2EE-7C0A-42D5-B0BD-3FEE20B0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0091C"/>
    <w:rPr>
      <w:color w:val="0000FF"/>
      <w:u w:val="single"/>
    </w:rPr>
  </w:style>
  <w:style w:type="paragraph" w:styleId="ListParagraph">
    <w:name w:val="List Paragraph"/>
    <w:basedOn w:val="Normal"/>
    <w:uiPriority w:val="34"/>
    <w:qFormat/>
    <w:rsid w:val="00ED24CF"/>
    <w:pPr>
      <w:ind w:left="720"/>
      <w:contextualSpacing/>
    </w:pPr>
  </w:style>
  <w:style w:type="paragraph" w:styleId="Header">
    <w:name w:val="header"/>
    <w:basedOn w:val="Normal"/>
    <w:link w:val="HeaderChar"/>
    <w:uiPriority w:val="99"/>
    <w:unhideWhenUsed/>
    <w:rsid w:val="000B7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995"/>
  </w:style>
  <w:style w:type="paragraph" w:styleId="Footer">
    <w:name w:val="footer"/>
    <w:basedOn w:val="Normal"/>
    <w:link w:val="FooterChar"/>
    <w:uiPriority w:val="99"/>
    <w:unhideWhenUsed/>
    <w:rsid w:val="000B7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995"/>
  </w:style>
  <w:style w:type="paragraph" w:styleId="FootnoteText">
    <w:name w:val="footnote text"/>
    <w:basedOn w:val="Normal"/>
    <w:link w:val="FootnoteTextChar"/>
    <w:uiPriority w:val="99"/>
    <w:rsid w:val="009E5320"/>
    <w:pPr>
      <w:spacing w:after="0" w:line="240" w:lineRule="auto"/>
    </w:pPr>
    <w:rPr>
      <w:rFonts w:ascii="Times New Roman" w:eastAsia="Times New Roman" w:hAnsi="Times New Roman" w:cs="Angsana New"/>
      <w:sz w:val="20"/>
      <w:szCs w:val="20"/>
      <w:lang w:bidi="ar-SA"/>
    </w:rPr>
  </w:style>
  <w:style w:type="character" w:customStyle="1" w:styleId="FootnoteTextChar">
    <w:name w:val="Footnote Text Char"/>
    <w:basedOn w:val="DefaultParagraphFont"/>
    <w:link w:val="FootnoteText"/>
    <w:uiPriority w:val="99"/>
    <w:rsid w:val="009E5320"/>
    <w:rPr>
      <w:rFonts w:ascii="Times New Roman" w:eastAsia="Times New Roman" w:hAnsi="Times New Roman" w:cs="Angsana New"/>
      <w:sz w:val="20"/>
      <w:szCs w:val="20"/>
      <w:lang w:bidi="ar-SA"/>
    </w:rPr>
  </w:style>
  <w:style w:type="character" w:styleId="FootnoteReference">
    <w:name w:val="footnote reference"/>
    <w:uiPriority w:val="99"/>
    <w:rsid w:val="009E5320"/>
    <w:rPr>
      <w:vertAlign w:val="superscript"/>
    </w:rPr>
  </w:style>
  <w:style w:type="paragraph" w:styleId="BalloonText">
    <w:name w:val="Balloon Text"/>
    <w:basedOn w:val="Normal"/>
    <w:link w:val="BalloonTextChar"/>
    <w:uiPriority w:val="99"/>
    <w:semiHidden/>
    <w:unhideWhenUsed/>
    <w:rsid w:val="00E9733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97337"/>
    <w:rPr>
      <w:rFonts w:ascii="Segoe UI" w:hAnsi="Segoe UI" w:cs="Angsana New"/>
      <w:sz w:val="18"/>
      <w:szCs w:val="22"/>
    </w:rPr>
  </w:style>
  <w:style w:type="paragraph" w:styleId="Revision">
    <w:name w:val="Revision"/>
    <w:hidden/>
    <w:uiPriority w:val="99"/>
    <w:semiHidden/>
    <w:rsid w:val="001558A8"/>
    <w:pPr>
      <w:spacing w:after="0" w:line="240" w:lineRule="auto"/>
    </w:pPr>
  </w:style>
  <w:style w:type="character" w:customStyle="1" w:styleId="EmphasisBold">
    <w:name w:val="Emphasis Bold"/>
    <w:basedOn w:val="DefaultParagraphFont"/>
    <w:rsid w:val="002E7A3A"/>
    <w:rPr>
      <w:rFonts w:asciiTheme="minorHAnsi" w:hAnsiTheme="minorHAnsi"/>
      <w:b/>
      <w:bCs/>
      <w:sz w:val="21"/>
    </w:rPr>
  </w:style>
  <w:style w:type="character" w:styleId="UnresolvedMention">
    <w:name w:val="Unresolved Mention"/>
    <w:basedOn w:val="DefaultParagraphFont"/>
    <w:uiPriority w:val="99"/>
    <w:semiHidden/>
    <w:unhideWhenUsed/>
    <w:rsid w:val="00F2514B"/>
    <w:rPr>
      <w:color w:val="605E5C"/>
      <w:shd w:val="clear" w:color="auto" w:fill="E1DFDD"/>
    </w:rPr>
  </w:style>
  <w:style w:type="paragraph" w:styleId="NormalWeb">
    <w:name w:val="Normal (Web)"/>
    <w:basedOn w:val="Normal"/>
    <w:uiPriority w:val="99"/>
    <w:unhideWhenUsed/>
    <w:rsid w:val="00CE42D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342"/>
    <w:rPr>
      <w:sz w:val="16"/>
      <w:szCs w:val="16"/>
    </w:rPr>
  </w:style>
  <w:style w:type="paragraph" w:styleId="CommentText">
    <w:name w:val="annotation text"/>
    <w:basedOn w:val="Normal"/>
    <w:link w:val="CommentTextChar"/>
    <w:uiPriority w:val="99"/>
    <w:unhideWhenUsed/>
    <w:rsid w:val="00551342"/>
    <w:pPr>
      <w:spacing w:line="240" w:lineRule="auto"/>
    </w:pPr>
    <w:rPr>
      <w:sz w:val="20"/>
      <w:szCs w:val="25"/>
    </w:rPr>
  </w:style>
  <w:style w:type="character" w:customStyle="1" w:styleId="CommentTextChar">
    <w:name w:val="Comment Text Char"/>
    <w:basedOn w:val="DefaultParagraphFont"/>
    <w:link w:val="CommentText"/>
    <w:uiPriority w:val="99"/>
    <w:rsid w:val="00551342"/>
    <w:rPr>
      <w:sz w:val="20"/>
      <w:szCs w:val="25"/>
    </w:rPr>
  </w:style>
  <w:style w:type="paragraph" w:styleId="CommentSubject">
    <w:name w:val="annotation subject"/>
    <w:basedOn w:val="CommentText"/>
    <w:next w:val="CommentText"/>
    <w:link w:val="CommentSubjectChar"/>
    <w:uiPriority w:val="99"/>
    <w:semiHidden/>
    <w:unhideWhenUsed/>
    <w:rsid w:val="00551342"/>
    <w:rPr>
      <w:b/>
      <w:bCs/>
    </w:rPr>
  </w:style>
  <w:style w:type="character" w:customStyle="1" w:styleId="CommentSubjectChar">
    <w:name w:val="Comment Subject Char"/>
    <w:basedOn w:val="CommentTextChar"/>
    <w:link w:val="CommentSubject"/>
    <w:uiPriority w:val="99"/>
    <w:semiHidden/>
    <w:rsid w:val="00551342"/>
    <w:rPr>
      <w:b/>
      <w:bCs/>
      <w:sz w:val="20"/>
      <w:szCs w:val="25"/>
    </w:rPr>
  </w:style>
  <w:style w:type="character" w:customStyle="1" w:styleId="s1">
    <w:name w:val="s1"/>
    <w:basedOn w:val="DefaultParagraphFont"/>
    <w:rsid w:val="008E6FAC"/>
    <w:rPr>
      <w:rFonts w:ascii=".SFUI-Regular" w:hAnsi=".SFUI-Regular" w:hint="default"/>
      <w:b w:val="0"/>
      <w:bCs w:val="0"/>
      <w:i w:val="0"/>
      <w:iCs w:val="0"/>
      <w:sz w:val="26"/>
      <w:szCs w:val="26"/>
    </w:rPr>
  </w:style>
  <w:style w:type="paragraph" w:customStyle="1" w:styleId="Body">
    <w:name w:val="Body"/>
    <w:rsid w:val="002B6EA0"/>
    <w:pPr>
      <w:pBdr>
        <w:top w:val="nil"/>
        <w:left w:val="nil"/>
        <w:bottom w:val="nil"/>
        <w:right w:val="nil"/>
        <w:between w:val="nil"/>
        <w:bar w:val="nil"/>
      </w:pBdr>
      <w:spacing w:before="80" w:after="0" w:line="270" w:lineRule="atLeast"/>
      <w:jc w:val="both"/>
    </w:pPr>
    <w:rPr>
      <w:rFonts w:ascii="Arial" w:eastAsia="Arial Unicode MS" w:hAnsi="Arial" w:cs="Arial Unicode MS"/>
      <w:color w:val="000000"/>
      <w:sz w:val="21"/>
      <w:szCs w:val="21"/>
      <w:u w:color="000000"/>
      <w:bdr w:val="nil"/>
      <w:lang w:bidi="ar-SA"/>
      <w14:textOutline w14:w="0" w14:cap="flat" w14:cmpd="sng" w14:algn="ctr">
        <w14:noFill/>
        <w14:prstDash w14:val="solid"/>
        <w14:bevel/>
      </w14:textOutline>
    </w:rPr>
  </w:style>
  <w:style w:type="paragraph" w:customStyle="1" w:styleId="Heading">
    <w:name w:val="Heading"/>
    <w:next w:val="Body"/>
    <w:rsid w:val="002B6EA0"/>
    <w:pPr>
      <w:keepNext/>
      <w:pBdr>
        <w:top w:val="dotted" w:sz="8" w:space="0" w:color="000000"/>
        <w:left w:val="nil"/>
        <w:bottom w:val="dotted" w:sz="8" w:space="0" w:color="000000"/>
        <w:right w:val="nil"/>
        <w:between w:val="nil"/>
        <w:bar w:val="nil"/>
      </w:pBdr>
      <w:tabs>
        <w:tab w:val="left" w:pos="720"/>
      </w:tabs>
      <w:spacing w:before="360" w:after="0" w:line="270" w:lineRule="atLeast"/>
      <w:jc w:val="both"/>
      <w:outlineLvl w:val="0"/>
    </w:pPr>
    <w:rPr>
      <w:rFonts w:ascii="Arial Narrow" w:eastAsia="Arial Unicode MS" w:hAnsi="Arial Narrow" w:cs="Arial Unicode MS"/>
      <w:b/>
      <w:bCs/>
      <w:color w:val="000000"/>
      <w:kern w:val="32"/>
      <w:sz w:val="32"/>
      <w:szCs w:val="32"/>
      <w:u w:color="000000"/>
      <w:bdr w:val="nil"/>
      <w:lang w:bidi="ar-SA"/>
      <w14:textOutline w14:w="0" w14:cap="flat" w14:cmpd="sng" w14:algn="ctr">
        <w14:noFill/>
        <w14:prstDash w14:val="solid"/>
        <w14:bevel/>
      </w14:textOutline>
    </w:rPr>
  </w:style>
  <w:style w:type="numbering" w:customStyle="1" w:styleId="ImportedStyle1">
    <w:name w:val="Imported Style 1"/>
    <w:rsid w:val="002B6EA0"/>
    <w:pPr>
      <w:numPr>
        <w:numId w:val="32"/>
      </w:numPr>
    </w:pPr>
  </w:style>
  <w:style w:type="paragraph" w:customStyle="1" w:styleId="TableParagraph">
    <w:name w:val="Table Paragraph"/>
    <w:basedOn w:val="Normal"/>
    <w:uiPriority w:val="1"/>
    <w:qFormat/>
    <w:rsid w:val="002B6EA0"/>
    <w:pPr>
      <w:widowControl w:val="0"/>
      <w:autoSpaceDE w:val="0"/>
      <w:autoSpaceDN w:val="0"/>
      <w:spacing w:after="0" w:line="240" w:lineRule="auto"/>
    </w:pPr>
    <w:rPr>
      <w:rFonts w:ascii="Carlito" w:eastAsia="Carlito" w:hAnsi="Carlito" w:cs="Carlito"/>
      <w:szCs w:val="22"/>
      <w:lang w:bidi="ar-SA"/>
    </w:rPr>
  </w:style>
  <w:style w:type="character" w:customStyle="1" w:styleId="cf01">
    <w:name w:val="cf01"/>
    <w:basedOn w:val="DefaultParagraphFont"/>
    <w:rsid w:val="0018714E"/>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225">
      <w:bodyDiv w:val="1"/>
      <w:marLeft w:val="0"/>
      <w:marRight w:val="0"/>
      <w:marTop w:val="0"/>
      <w:marBottom w:val="0"/>
      <w:divBdr>
        <w:top w:val="none" w:sz="0" w:space="0" w:color="auto"/>
        <w:left w:val="none" w:sz="0" w:space="0" w:color="auto"/>
        <w:bottom w:val="none" w:sz="0" w:space="0" w:color="auto"/>
        <w:right w:val="none" w:sz="0" w:space="0" w:color="auto"/>
      </w:divBdr>
    </w:div>
    <w:div w:id="404034770">
      <w:bodyDiv w:val="1"/>
      <w:marLeft w:val="0"/>
      <w:marRight w:val="0"/>
      <w:marTop w:val="0"/>
      <w:marBottom w:val="0"/>
      <w:divBdr>
        <w:top w:val="none" w:sz="0" w:space="0" w:color="auto"/>
        <w:left w:val="none" w:sz="0" w:space="0" w:color="auto"/>
        <w:bottom w:val="none" w:sz="0" w:space="0" w:color="auto"/>
        <w:right w:val="none" w:sz="0" w:space="0" w:color="auto"/>
      </w:divBdr>
    </w:div>
    <w:div w:id="663750656">
      <w:bodyDiv w:val="1"/>
      <w:marLeft w:val="0"/>
      <w:marRight w:val="0"/>
      <w:marTop w:val="0"/>
      <w:marBottom w:val="0"/>
      <w:divBdr>
        <w:top w:val="none" w:sz="0" w:space="0" w:color="auto"/>
        <w:left w:val="none" w:sz="0" w:space="0" w:color="auto"/>
        <w:bottom w:val="none" w:sz="0" w:space="0" w:color="auto"/>
        <w:right w:val="none" w:sz="0" w:space="0" w:color="auto"/>
      </w:divBdr>
    </w:div>
    <w:div w:id="1069956705">
      <w:bodyDiv w:val="1"/>
      <w:marLeft w:val="0"/>
      <w:marRight w:val="0"/>
      <w:marTop w:val="0"/>
      <w:marBottom w:val="0"/>
      <w:divBdr>
        <w:top w:val="none" w:sz="0" w:space="0" w:color="auto"/>
        <w:left w:val="none" w:sz="0" w:space="0" w:color="auto"/>
        <w:bottom w:val="none" w:sz="0" w:space="0" w:color="auto"/>
        <w:right w:val="none" w:sz="0" w:space="0" w:color="auto"/>
      </w:divBdr>
      <w:divsChild>
        <w:div w:id="2043675711">
          <w:marLeft w:val="0"/>
          <w:marRight w:val="0"/>
          <w:marTop w:val="0"/>
          <w:marBottom w:val="0"/>
          <w:divBdr>
            <w:top w:val="none" w:sz="0" w:space="0" w:color="auto"/>
            <w:left w:val="none" w:sz="0" w:space="0" w:color="auto"/>
            <w:bottom w:val="none" w:sz="0" w:space="0" w:color="auto"/>
            <w:right w:val="none" w:sz="0" w:space="0" w:color="auto"/>
          </w:divBdr>
        </w:div>
        <w:div w:id="1620917061">
          <w:marLeft w:val="0"/>
          <w:marRight w:val="0"/>
          <w:marTop w:val="0"/>
          <w:marBottom w:val="0"/>
          <w:divBdr>
            <w:top w:val="none" w:sz="0" w:space="0" w:color="auto"/>
            <w:left w:val="none" w:sz="0" w:space="0" w:color="auto"/>
            <w:bottom w:val="none" w:sz="0" w:space="0" w:color="auto"/>
            <w:right w:val="none" w:sz="0" w:space="0" w:color="auto"/>
          </w:divBdr>
        </w:div>
        <w:div w:id="1820149613">
          <w:marLeft w:val="0"/>
          <w:marRight w:val="0"/>
          <w:marTop w:val="0"/>
          <w:marBottom w:val="0"/>
          <w:divBdr>
            <w:top w:val="none" w:sz="0" w:space="0" w:color="auto"/>
            <w:left w:val="none" w:sz="0" w:space="0" w:color="auto"/>
            <w:bottom w:val="none" w:sz="0" w:space="0" w:color="auto"/>
            <w:right w:val="none" w:sz="0" w:space="0" w:color="auto"/>
          </w:divBdr>
        </w:div>
      </w:divsChild>
    </w:div>
    <w:div w:id="1087655954">
      <w:bodyDiv w:val="1"/>
      <w:marLeft w:val="0"/>
      <w:marRight w:val="0"/>
      <w:marTop w:val="0"/>
      <w:marBottom w:val="0"/>
      <w:divBdr>
        <w:top w:val="none" w:sz="0" w:space="0" w:color="auto"/>
        <w:left w:val="none" w:sz="0" w:space="0" w:color="auto"/>
        <w:bottom w:val="none" w:sz="0" w:space="0" w:color="auto"/>
        <w:right w:val="none" w:sz="0" w:space="0" w:color="auto"/>
      </w:divBdr>
    </w:div>
    <w:div w:id="1283224209">
      <w:bodyDiv w:val="1"/>
      <w:marLeft w:val="0"/>
      <w:marRight w:val="0"/>
      <w:marTop w:val="0"/>
      <w:marBottom w:val="0"/>
      <w:divBdr>
        <w:top w:val="none" w:sz="0" w:space="0" w:color="auto"/>
        <w:left w:val="none" w:sz="0" w:space="0" w:color="auto"/>
        <w:bottom w:val="none" w:sz="0" w:space="0" w:color="auto"/>
        <w:right w:val="none" w:sz="0" w:space="0" w:color="auto"/>
      </w:divBdr>
      <w:divsChild>
        <w:div w:id="1019965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7959">
              <w:marLeft w:val="0"/>
              <w:marRight w:val="0"/>
              <w:marTop w:val="0"/>
              <w:marBottom w:val="0"/>
              <w:divBdr>
                <w:top w:val="none" w:sz="0" w:space="0" w:color="auto"/>
                <w:left w:val="none" w:sz="0" w:space="0" w:color="auto"/>
                <w:bottom w:val="none" w:sz="0" w:space="0" w:color="auto"/>
                <w:right w:val="none" w:sz="0" w:space="0" w:color="auto"/>
              </w:divBdr>
              <w:divsChild>
                <w:div w:id="2036806545">
                  <w:marLeft w:val="0"/>
                  <w:marRight w:val="0"/>
                  <w:marTop w:val="0"/>
                  <w:marBottom w:val="0"/>
                  <w:divBdr>
                    <w:top w:val="none" w:sz="0" w:space="0" w:color="auto"/>
                    <w:left w:val="none" w:sz="0" w:space="0" w:color="auto"/>
                    <w:bottom w:val="none" w:sz="0" w:space="0" w:color="auto"/>
                    <w:right w:val="none" w:sz="0" w:space="0" w:color="auto"/>
                  </w:divBdr>
                  <w:divsChild>
                    <w:div w:id="2120565941">
                      <w:marLeft w:val="0"/>
                      <w:marRight w:val="0"/>
                      <w:marTop w:val="0"/>
                      <w:marBottom w:val="0"/>
                      <w:divBdr>
                        <w:top w:val="none" w:sz="0" w:space="0" w:color="auto"/>
                        <w:left w:val="none" w:sz="0" w:space="0" w:color="auto"/>
                        <w:bottom w:val="none" w:sz="0" w:space="0" w:color="auto"/>
                        <w:right w:val="none" w:sz="0" w:space="0" w:color="auto"/>
                      </w:divBdr>
                      <w:divsChild>
                        <w:div w:id="944964972">
                          <w:marLeft w:val="0"/>
                          <w:marRight w:val="0"/>
                          <w:marTop w:val="0"/>
                          <w:marBottom w:val="0"/>
                          <w:divBdr>
                            <w:top w:val="none" w:sz="0" w:space="0" w:color="auto"/>
                            <w:left w:val="none" w:sz="0" w:space="0" w:color="auto"/>
                            <w:bottom w:val="none" w:sz="0" w:space="0" w:color="auto"/>
                            <w:right w:val="none" w:sz="0" w:space="0" w:color="auto"/>
                          </w:divBdr>
                          <w:divsChild>
                            <w:div w:id="430273355">
                              <w:marLeft w:val="0"/>
                              <w:marRight w:val="0"/>
                              <w:marTop w:val="0"/>
                              <w:marBottom w:val="0"/>
                              <w:divBdr>
                                <w:top w:val="none" w:sz="0" w:space="0" w:color="auto"/>
                                <w:left w:val="none" w:sz="0" w:space="0" w:color="auto"/>
                                <w:bottom w:val="none" w:sz="0" w:space="0" w:color="auto"/>
                                <w:right w:val="none" w:sz="0" w:space="0" w:color="auto"/>
                              </w:divBdr>
                              <w:divsChild>
                                <w:div w:id="367029536">
                                  <w:marLeft w:val="0"/>
                                  <w:marRight w:val="0"/>
                                  <w:marTop w:val="0"/>
                                  <w:marBottom w:val="0"/>
                                  <w:divBdr>
                                    <w:top w:val="none" w:sz="0" w:space="0" w:color="auto"/>
                                    <w:left w:val="none" w:sz="0" w:space="0" w:color="auto"/>
                                    <w:bottom w:val="none" w:sz="0" w:space="0" w:color="auto"/>
                                    <w:right w:val="none" w:sz="0" w:space="0" w:color="auto"/>
                                  </w:divBdr>
                                  <w:divsChild>
                                    <w:div w:id="1310792149">
                                      <w:marLeft w:val="0"/>
                                      <w:marRight w:val="0"/>
                                      <w:marTop w:val="0"/>
                                      <w:marBottom w:val="0"/>
                                      <w:divBdr>
                                        <w:top w:val="none" w:sz="0" w:space="0" w:color="auto"/>
                                        <w:left w:val="none" w:sz="0" w:space="0" w:color="auto"/>
                                        <w:bottom w:val="none" w:sz="0" w:space="0" w:color="auto"/>
                                        <w:right w:val="none" w:sz="0" w:space="0" w:color="auto"/>
                                      </w:divBdr>
                                      <w:divsChild>
                                        <w:div w:id="15207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sChild>
        <w:div w:id="1521696782">
          <w:marLeft w:val="0"/>
          <w:marRight w:val="0"/>
          <w:marTop w:val="0"/>
          <w:marBottom w:val="0"/>
          <w:divBdr>
            <w:top w:val="none" w:sz="0" w:space="0" w:color="auto"/>
            <w:left w:val="none" w:sz="0" w:space="0" w:color="auto"/>
            <w:bottom w:val="none" w:sz="0" w:space="0" w:color="auto"/>
            <w:right w:val="none" w:sz="0" w:space="0" w:color="auto"/>
          </w:divBdr>
        </w:div>
        <w:div w:id="1816947040">
          <w:marLeft w:val="0"/>
          <w:marRight w:val="0"/>
          <w:marTop w:val="0"/>
          <w:marBottom w:val="0"/>
          <w:divBdr>
            <w:top w:val="none" w:sz="0" w:space="0" w:color="auto"/>
            <w:left w:val="none" w:sz="0" w:space="0" w:color="auto"/>
            <w:bottom w:val="none" w:sz="0" w:space="0" w:color="auto"/>
            <w:right w:val="none" w:sz="0" w:space="0" w:color="auto"/>
          </w:divBdr>
        </w:div>
        <w:div w:id="881133071">
          <w:marLeft w:val="0"/>
          <w:marRight w:val="0"/>
          <w:marTop w:val="0"/>
          <w:marBottom w:val="0"/>
          <w:divBdr>
            <w:top w:val="none" w:sz="0" w:space="0" w:color="auto"/>
            <w:left w:val="none" w:sz="0" w:space="0" w:color="auto"/>
            <w:bottom w:val="none" w:sz="0" w:space="0" w:color="auto"/>
            <w:right w:val="none" w:sz="0" w:space="0" w:color="auto"/>
          </w:divBdr>
        </w:div>
      </w:divsChild>
    </w:div>
    <w:div w:id="17580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bt.org/about-ueb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2A9B-DC45-47B8-B51D-17D0FE17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Sisavan Phimmasan</dc:creator>
  <cp:keywords/>
  <dc:description/>
  <cp:lastModifiedBy>Dieu Chi Nguyen</cp:lastModifiedBy>
  <cp:revision>10</cp:revision>
  <dcterms:created xsi:type="dcterms:W3CDTF">2023-07-04T10:04:00Z</dcterms:created>
  <dcterms:modified xsi:type="dcterms:W3CDTF">2023-07-06T08:45:00Z</dcterms:modified>
</cp:coreProperties>
</file>