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theme/themeOverride1.xml" ContentType="application/vnd.openxmlformats-officedocument.themeOverride+xml"/>
  <Override PartName="/word/charts/chart29.xml" ContentType="application/vnd.openxmlformats-officedocument.drawingml.chart+xml"/>
  <Override PartName="/word/charts/chart30.xml" ContentType="application/vnd.openxmlformats-officedocument.drawingml.chart+xml"/>
  <Override PartName="/word/theme/themeOverride2.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theme/themeOverride3.xml" ContentType="application/vnd.openxmlformats-officedocument.themeOverride+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64548" w14:textId="66A7A041" w:rsidR="000E02A2" w:rsidRPr="000E02A2" w:rsidRDefault="00B826B7" w:rsidP="000E02A2">
      <w:pPr>
        <w:spacing w:before="360"/>
        <w:jc w:val="center"/>
        <w:rPr>
          <w:rFonts w:ascii="Times New Roman" w:eastAsia="Times New Roman" w:hAnsi="Times New Roman" w:cs="Times New Roman"/>
          <w:b/>
          <w:sz w:val="44"/>
          <w:szCs w:val="44"/>
          <w:lang w:eastAsia="ru-RU"/>
        </w:rPr>
      </w:pPr>
      <w:r w:rsidRPr="00B826B7">
        <w:rPr>
          <w:rFonts w:ascii="Times New Roman" w:eastAsia="Times New Roman" w:hAnsi="Times New Roman" w:cs="Times New Roman"/>
          <w:b/>
          <w:sz w:val="44"/>
          <w:szCs w:val="44"/>
          <w:lang w:eastAsia="ru-RU"/>
        </w:rPr>
        <w:drawing>
          <wp:anchor distT="0" distB="0" distL="114300" distR="114300" simplePos="0" relativeHeight="251661312" behindDoc="0" locked="0" layoutInCell="1" allowOverlap="1" wp14:anchorId="746EA2A8" wp14:editId="3C2A0B2D">
            <wp:simplePos x="0" y="0"/>
            <wp:positionH relativeFrom="margin">
              <wp:posOffset>0</wp:posOffset>
            </wp:positionH>
            <wp:positionV relativeFrom="paragraph">
              <wp:posOffset>219075</wp:posOffset>
            </wp:positionV>
            <wp:extent cx="1757680" cy="790575"/>
            <wp:effectExtent l="0" t="0" r="0" b="9525"/>
            <wp:wrapTopAndBottom/>
            <wp:docPr id="2050" name="Рисунок 2050" descr="C:\Users\Admin\Desktop\1480 Communication &amp; PR strategy\SDC Logo\SDC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480 Communication &amp; PR strategy\SDC Logo\SDC_RGB_hoch_p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768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6B7">
        <w:rPr>
          <w:rFonts w:ascii="Times New Roman" w:eastAsia="Times New Roman" w:hAnsi="Times New Roman" w:cs="Times New Roman"/>
          <w:b/>
          <w:sz w:val="44"/>
          <w:szCs w:val="44"/>
          <w:lang w:eastAsia="ru-RU"/>
        </w:rPr>
        <w:drawing>
          <wp:anchor distT="0" distB="0" distL="114300" distR="114300" simplePos="0" relativeHeight="251660288" behindDoc="0" locked="0" layoutInCell="1" allowOverlap="1" wp14:anchorId="6D0D646F" wp14:editId="5C838249">
            <wp:simplePos x="0" y="0"/>
            <wp:positionH relativeFrom="margin">
              <wp:posOffset>4418330</wp:posOffset>
            </wp:positionH>
            <wp:positionV relativeFrom="paragraph">
              <wp:posOffset>219075</wp:posOffset>
            </wp:positionV>
            <wp:extent cx="1842770" cy="381000"/>
            <wp:effectExtent l="0" t="0" r="5080" b="0"/>
            <wp:wrapSquare wrapText="bothSides"/>
            <wp:docPr id="2049" name="Рисунок 2049" descr="D:\1_BACK UP_NEVER DELETE\0_Communication &amp; PR\3_HSI Logos &amp; others\DPI\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_BACK UP_NEVER DELETE\0_Communication &amp; PR\3_HSI Logos &amp; others\DPI\logo-transpar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77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26B7">
        <w:rPr>
          <w:rFonts w:ascii="Times New Roman" w:eastAsia="Times New Roman" w:hAnsi="Times New Roman" w:cs="Times New Roman"/>
          <w:b/>
          <w:sz w:val="44"/>
          <w:szCs w:val="44"/>
          <w:lang w:eastAsia="ru-RU"/>
        </w:rPr>
        <w:drawing>
          <wp:anchor distT="0" distB="0" distL="114300" distR="114300" simplePos="0" relativeHeight="251659264" behindDoc="0" locked="0" layoutInCell="1" allowOverlap="1" wp14:anchorId="517E9220" wp14:editId="36296CE1">
            <wp:simplePos x="0" y="0"/>
            <wp:positionH relativeFrom="page">
              <wp:posOffset>2941955</wp:posOffset>
            </wp:positionH>
            <wp:positionV relativeFrom="paragraph">
              <wp:posOffset>209550</wp:posOffset>
            </wp:positionV>
            <wp:extent cx="1666875" cy="440690"/>
            <wp:effectExtent l="0" t="0" r="9525" b="0"/>
            <wp:wrapTopAndBottom/>
            <wp:docPr id="2048" name="Рисунок 2048" descr="C:\Users\Admin\Desktop\1480 Communication &amp; PR strategy\Updated Helvetas logo\Kyrgyzstan web logos\Kyrgyzstan web logos\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480 Communication &amp; PR strategy\Updated Helvetas logo\Kyrgyzstan web logos\Kyrgyzstan web logos\HEL_Logo_3d_Kyrgyzstan_colour_w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44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E008A" w14:textId="77777777" w:rsidR="000E02A2" w:rsidRPr="000E02A2" w:rsidRDefault="000E02A2" w:rsidP="000E02A2">
      <w:pPr>
        <w:spacing w:before="360"/>
        <w:jc w:val="center"/>
        <w:rPr>
          <w:rFonts w:ascii="Times New Roman" w:eastAsia="Times New Roman" w:hAnsi="Times New Roman" w:cs="Times New Roman"/>
          <w:b/>
          <w:sz w:val="44"/>
          <w:szCs w:val="44"/>
          <w:lang w:eastAsia="ru-RU"/>
        </w:rPr>
      </w:pPr>
    </w:p>
    <w:p w14:paraId="59C79023" w14:textId="77777777" w:rsidR="000E02A2" w:rsidRPr="000E02A2" w:rsidRDefault="000E02A2" w:rsidP="000E02A2">
      <w:pPr>
        <w:spacing w:before="360"/>
        <w:jc w:val="center"/>
        <w:rPr>
          <w:rFonts w:ascii="Times New Roman" w:eastAsia="Times New Roman" w:hAnsi="Times New Roman" w:cs="Times New Roman"/>
          <w:b/>
          <w:sz w:val="44"/>
          <w:szCs w:val="44"/>
          <w:lang w:eastAsia="ru-RU"/>
        </w:rPr>
      </w:pPr>
    </w:p>
    <w:p w14:paraId="4BE6879A" w14:textId="77777777" w:rsidR="00A62B8F" w:rsidRDefault="00A62B8F" w:rsidP="00FF535D">
      <w:pPr>
        <w:spacing w:before="360"/>
        <w:jc w:val="center"/>
        <w:rPr>
          <w:rFonts w:ascii="Times New Roman" w:eastAsia="Times New Roman" w:hAnsi="Times New Roman" w:cs="Times New Roman"/>
          <w:b/>
          <w:sz w:val="44"/>
          <w:szCs w:val="44"/>
          <w:lang w:val="en-US" w:eastAsia="ru-RU"/>
        </w:rPr>
      </w:pPr>
      <w:r>
        <w:rPr>
          <w:rFonts w:ascii="Times New Roman" w:eastAsia="Times New Roman" w:hAnsi="Times New Roman" w:cs="Times New Roman"/>
          <w:b/>
          <w:sz w:val="44"/>
          <w:szCs w:val="44"/>
          <w:lang w:val="en-US" w:eastAsia="ru-RU"/>
        </w:rPr>
        <w:t xml:space="preserve"> </w:t>
      </w:r>
      <w:r w:rsidR="00FF535D">
        <w:rPr>
          <w:rFonts w:ascii="Times New Roman" w:eastAsia="Times New Roman" w:hAnsi="Times New Roman" w:cs="Times New Roman"/>
          <w:b/>
          <w:sz w:val="44"/>
          <w:szCs w:val="44"/>
          <w:lang w:val="en-US" w:eastAsia="ru-RU"/>
        </w:rPr>
        <w:t>“</w:t>
      </w:r>
      <w:r>
        <w:rPr>
          <w:rFonts w:ascii="Times New Roman" w:eastAsia="Times New Roman" w:hAnsi="Times New Roman" w:cs="Times New Roman"/>
          <w:b/>
          <w:sz w:val="44"/>
          <w:szCs w:val="44"/>
          <w:lang w:val="en-US" w:eastAsia="ru-RU"/>
        </w:rPr>
        <w:t>Public Service Improvement</w:t>
      </w:r>
      <w:r w:rsidR="00FF535D">
        <w:rPr>
          <w:rFonts w:ascii="Times New Roman" w:eastAsia="Times New Roman" w:hAnsi="Times New Roman" w:cs="Times New Roman"/>
          <w:b/>
          <w:sz w:val="44"/>
          <w:szCs w:val="44"/>
          <w:lang w:val="en-US" w:eastAsia="ru-RU"/>
        </w:rPr>
        <w:t>”</w:t>
      </w:r>
      <w:r>
        <w:rPr>
          <w:rFonts w:ascii="Times New Roman" w:eastAsia="Times New Roman" w:hAnsi="Times New Roman" w:cs="Times New Roman"/>
          <w:b/>
          <w:sz w:val="44"/>
          <w:szCs w:val="44"/>
          <w:lang w:val="en-US" w:eastAsia="ru-RU"/>
        </w:rPr>
        <w:t xml:space="preserve"> (PSI)</w:t>
      </w:r>
      <w:r w:rsidR="00FF535D">
        <w:rPr>
          <w:rFonts w:ascii="Times New Roman" w:eastAsia="Times New Roman" w:hAnsi="Times New Roman" w:cs="Times New Roman"/>
          <w:b/>
          <w:sz w:val="44"/>
          <w:szCs w:val="44"/>
          <w:lang w:val="en-US" w:eastAsia="ru-RU"/>
        </w:rPr>
        <w:t xml:space="preserve"> </w:t>
      </w:r>
    </w:p>
    <w:p w14:paraId="66A33A75" w14:textId="457C4818" w:rsidR="00FF535D" w:rsidRDefault="00A62B8F" w:rsidP="00FF535D">
      <w:pPr>
        <w:spacing w:before="360"/>
        <w:jc w:val="center"/>
        <w:rPr>
          <w:rFonts w:ascii="Times New Roman" w:eastAsia="Times New Roman" w:hAnsi="Times New Roman" w:cs="Times New Roman"/>
          <w:b/>
          <w:sz w:val="44"/>
          <w:szCs w:val="44"/>
          <w:lang w:val="en-US" w:eastAsia="ru-RU"/>
        </w:rPr>
      </w:pPr>
      <w:r>
        <w:rPr>
          <w:rFonts w:ascii="Times New Roman" w:eastAsia="Times New Roman" w:hAnsi="Times New Roman" w:cs="Times New Roman"/>
          <w:b/>
          <w:sz w:val="44"/>
          <w:szCs w:val="44"/>
          <w:lang w:val="en-US" w:eastAsia="ru-RU"/>
        </w:rPr>
        <w:t>Project’s Phase II Baseline Study Report</w:t>
      </w:r>
    </w:p>
    <w:p w14:paraId="1F069191" w14:textId="77777777" w:rsidR="00AA19C7" w:rsidRPr="00A62B8F" w:rsidRDefault="00AA19C7" w:rsidP="00AA19C7">
      <w:pPr>
        <w:spacing w:before="120" w:after="0"/>
        <w:jc w:val="center"/>
        <w:rPr>
          <w:rFonts w:ascii="Times New Roman" w:eastAsia="Times New Roman" w:hAnsi="Times New Roman" w:cs="Times New Roman"/>
          <w:b/>
          <w:sz w:val="32"/>
          <w:szCs w:val="44"/>
          <w:lang w:val="en-US" w:eastAsia="ru-RU"/>
        </w:rPr>
      </w:pPr>
    </w:p>
    <w:p w14:paraId="5A0B3334" w14:textId="1D12340C" w:rsidR="00FF535D" w:rsidRDefault="00A013B8" w:rsidP="00AA19C7">
      <w:pPr>
        <w:spacing w:before="120" w:after="0"/>
        <w:jc w:val="center"/>
        <w:rPr>
          <w:rFonts w:ascii="Times New Roman" w:eastAsia="Times New Roman" w:hAnsi="Times New Roman" w:cs="Times New Roman"/>
          <w:b/>
          <w:sz w:val="32"/>
          <w:szCs w:val="44"/>
          <w:lang w:val="en-US" w:eastAsia="ru-RU"/>
        </w:rPr>
      </w:pPr>
      <w:r>
        <w:rPr>
          <w:rFonts w:ascii="Times New Roman" w:eastAsia="Times New Roman" w:hAnsi="Times New Roman" w:cs="Times New Roman"/>
          <w:b/>
          <w:sz w:val="32"/>
          <w:szCs w:val="44"/>
          <w:lang w:val="en-US" w:eastAsia="ru-RU"/>
        </w:rPr>
        <w:t>National and local level (project municipalities) survey data</w:t>
      </w:r>
    </w:p>
    <w:p w14:paraId="7AB82F53" w14:textId="77777777" w:rsidR="00AA19C7" w:rsidRPr="00A62B8F" w:rsidRDefault="00FF535D" w:rsidP="00AA19C7">
      <w:pPr>
        <w:spacing w:before="120" w:after="0"/>
        <w:jc w:val="center"/>
        <w:rPr>
          <w:rFonts w:ascii="Times New Roman" w:eastAsia="Times New Roman" w:hAnsi="Times New Roman" w:cs="Times New Roman"/>
          <w:b/>
          <w:sz w:val="32"/>
          <w:szCs w:val="44"/>
          <w:lang w:val="en-US" w:eastAsia="ru-RU"/>
        </w:rPr>
      </w:pPr>
      <w:r w:rsidRPr="00A62B8F">
        <w:rPr>
          <w:rFonts w:ascii="Times New Roman" w:eastAsia="Times New Roman" w:hAnsi="Times New Roman" w:cs="Times New Roman"/>
          <w:b/>
          <w:sz w:val="32"/>
          <w:szCs w:val="44"/>
          <w:lang w:val="en-US" w:eastAsia="ru-RU"/>
        </w:rPr>
        <w:t xml:space="preserve"> </w:t>
      </w:r>
      <w:r w:rsidR="00AA19C7" w:rsidRPr="00A62B8F">
        <w:rPr>
          <w:rFonts w:ascii="Times New Roman" w:eastAsia="Times New Roman" w:hAnsi="Times New Roman" w:cs="Times New Roman"/>
          <w:b/>
          <w:sz w:val="32"/>
          <w:szCs w:val="44"/>
          <w:lang w:val="en-US" w:eastAsia="ru-RU"/>
        </w:rPr>
        <w:t>(</w:t>
      </w:r>
      <w:r>
        <w:rPr>
          <w:rFonts w:ascii="Times New Roman" w:eastAsia="Times New Roman" w:hAnsi="Times New Roman" w:cs="Times New Roman"/>
          <w:b/>
          <w:sz w:val="32"/>
          <w:szCs w:val="44"/>
          <w:lang w:val="en-US" w:eastAsia="ru-RU"/>
        </w:rPr>
        <w:t>The Issyk-Kul and Jalal-Abad regions</w:t>
      </w:r>
      <w:r w:rsidR="00AA19C7" w:rsidRPr="00A62B8F">
        <w:rPr>
          <w:rFonts w:ascii="Times New Roman" w:eastAsia="Times New Roman" w:hAnsi="Times New Roman" w:cs="Times New Roman"/>
          <w:b/>
          <w:sz w:val="32"/>
          <w:szCs w:val="44"/>
          <w:lang w:val="en-US" w:eastAsia="ru-RU"/>
        </w:rPr>
        <w:t>)</w:t>
      </w:r>
      <w:r w:rsidR="00351BFE" w:rsidRPr="00A62B8F">
        <w:rPr>
          <w:rFonts w:ascii="Times New Roman" w:eastAsia="Times New Roman" w:hAnsi="Times New Roman" w:cs="Times New Roman"/>
          <w:b/>
          <w:sz w:val="32"/>
          <w:szCs w:val="44"/>
          <w:lang w:val="en-US" w:eastAsia="ru-RU"/>
        </w:rPr>
        <w:t xml:space="preserve"> </w:t>
      </w:r>
    </w:p>
    <w:p w14:paraId="06FC7067" w14:textId="77777777" w:rsidR="000E02A2" w:rsidRPr="00A62B8F" w:rsidRDefault="000E02A2" w:rsidP="000E02A2">
      <w:pPr>
        <w:rPr>
          <w:rFonts w:ascii="Times New Roman" w:eastAsia="Times New Roman" w:hAnsi="Times New Roman" w:cs="Times New Roman"/>
          <w:sz w:val="24"/>
          <w:szCs w:val="24"/>
          <w:lang w:val="en-US" w:eastAsia="ru-RU"/>
        </w:rPr>
      </w:pPr>
    </w:p>
    <w:p w14:paraId="1D70CC9A" w14:textId="77777777" w:rsidR="000E02A2" w:rsidRPr="00A62B8F" w:rsidRDefault="000E02A2" w:rsidP="000E02A2">
      <w:pPr>
        <w:rPr>
          <w:rFonts w:ascii="Times New Roman" w:eastAsia="Times New Roman" w:hAnsi="Times New Roman" w:cs="Times New Roman"/>
          <w:sz w:val="24"/>
          <w:szCs w:val="24"/>
          <w:lang w:val="en-US" w:eastAsia="ru-RU"/>
        </w:rPr>
      </w:pPr>
    </w:p>
    <w:p w14:paraId="0B65F7BB" w14:textId="77777777" w:rsidR="00027784" w:rsidRPr="00A62B8F" w:rsidRDefault="00027784" w:rsidP="000E02A2">
      <w:pPr>
        <w:rPr>
          <w:rFonts w:ascii="Times New Roman" w:eastAsia="Times New Roman" w:hAnsi="Times New Roman" w:cs="Times New Roman"/>
          <w:sz w:val="24"/>
          <w:szCs w:val="24"/>
          <w:lang w:val="en-US" w:eastAsia="ru-RU"/>
        </w:rPr>
      </w:pPr>
    </w:p>
    <w:p w14:paraId="61DD74DB" w14:textId="77777777" w:rsidR="00027784" w:rsidRPr="00A62B8F" w:rsidRDefault="00027784" w:rsidP="000E02A2">
      <w:pPr>
        <w:rPr>
          <w:rFonts w:ascii="Times New Roman" w:eastAsia="Times New Roman" w:hAnsi="Times New Roman" w:cs="Times New Roman"/>
          <w:sz w:val="24"/>
          <w:szCs w:val="24"/>
          <w:lang w:val="en-US" w:eastAsia="ru-RU"/>
        </w:rPr>
      </w:pPr>
    </w:p>
    <w:p w14:paraId="07D8F10B" w14:textId="77777777" w:rsidR="00027784" w:rsidRPr="00A62B8F" w:rsidRDefault="00027784" w:rsidP="000E02A2">
      <w:pPr>
        <w:rPr>
          <w:rFonts w:ascii="Times New Roman" w:eastAsia="Times New Roman" w:hAnsi="Times New Roman" w:cs="Times New Roman"/>
          <w:sz w:val="24"/>
          <w:szCs w:val="24"/>
          <w:lang w:val="en-US" w:eastAsia="ru-RU"/>
        </w:rPr>
      </w:pPr>
    </w:p>
    <w:p w14:paraId="28A3F3A9" w14:textId="77777777" w:rsidR="00027784" w:rsidRPr="00A62B8F" w:rsidRDefault="00027784" w:rsidP="000E02A2">
      <w:pPr>
        <w:rPr>
          <w:rFonts w:ascii="Times New Roman" w:eastAsia="Times New Roman" w:hAnsi="Times New Roman" w:cs="Times New Roman"/>
          <w:sz w:val="24"/>
          <w:szCs w:val="24"/>
          <w:lang w:val="en-US" w:eastAsia="ru-RU"/>
        </w:rPr>
      </w:pPr>
    </w:p>
    <w:p w14:paraId="34C76ADE" w14:textId="77777777" w:rsidR="00027784" w:rsidRPr="00A62B8F" w:rsidRDefault="00027784" w:rsidP="000E02A2">
      <w:pPr>
        <w:rPr>
          <w:rFonts w:ascii="Times New Roman" w:eastAsia="Times New Roman" w:hAnsi="Times New Roman" w:cs="Times New Roman"/>
          <w:sz w:val="24"/>
          <w:szCs w:val="24"/>
          <w:lang w:val="en-US" w:eastAsia="ru-RU"/>
        </w:rPr>
      </w:pPr>
    </w:p>
    <w:p w14:paraId="5E8D8949" w14:textId="77777777" w:rsidR="00B826B7" w:rsidRDefault="00B826B7" w:rsidP="00027784">
      <w:pPr>
        <w:spacing w:before="360"/>
        <w:jc w:val="center"/>
        <w:rPr>
          <w:rFonts w:ascii="Times New Roman" w:eastAsia="Times New Roman" w:hAnsi="Times New Roman" w:cs="Times New Roman"/>
          <w:b/>
          <w:sz w:val="36"/>
          <w:szCs w:val="44"/>
          <w:lang w:val="en-US" w:eastAsia="ru-RU"/>
        </w:rPr>
      </w:pPr>
    </w:p>
    <w:p w14:paraId="08B5A124" w14:textId="77777777" w:rsidR="00B826B7" w:rsidRDefault="00B826B7" w:rsidP="00027784">
      <w:pPr>
        <w:spacing w:before="360"/>
        <w:jc w:val="center"/>
        <w:rPr>
          <w:rFonts w:ascii="Times New Roman" w:eastAsia="Times New Roman" w:hAnsi="Times New Roman" w:cs="Times New Roman"/>
          <w:b/>
          <w:sz w:val="36"/>
          <w:szCs w:val="44"/>
          <w:lang w:val="en-US" w:eastAsia="ru-RU"/>
        </w:rPr>
      </w:pPr>
    </w:p>
    <w:p w14:paraId="615BA3A2" w14:textId="4FB94B0C" w:rsidR="006569CA" w:rsidRPr="00FF535D" w:rsidRDefault="00FF535D" w:rsidP="00027784">
      <w:pPr>
        <w:spacing w:before="360"/>
        <w:jc w:val="center"/>
        <w:rPr>
          <w:rFonts w:ascii="Times New Roman" w:eastAsia="Times New Roman" w:hAnsi="Times New Roman" w:cs="Times New Roman"/>
          <w:b/>
          <w:sz w:val="36"/>
          <w:szCs w:val="44"/>
          <w:lang w:val="en-US" w:eastAsia="ru-RU"/>
        </w:rPr>
      </w:pPr>
      <w:bookmarkStart w:id="0" w:name="_GoBack"/>
      <w:bookmarkEnd w:id="0"/>
      <w:r>
        <w:rPr>
          <w:rFonts w:ascii="Times New Roman" w:eastAsia="Times New Roman" w:hAnsi="Times New Roman" w:cs="Times New Roman"/>
          <w:b/>
          <w:sz w:val="36"/>
          <w:szCs w:val="44"/>
          <w:lang w:val="en-US" w:eastAsia="ru-RU"/>
        </w:rPr>
        <w:t>October 2019</w:t>
      </w:r>
    </w:p>
    <w:p w14:paraId="13A167A7" w14:textId="77777777" w:rsidR="006569CA" w:rsidRDefault="006569CA">
      <w:pPr>
        <w:rPr>
          <w:rFonts w:ascii="Times New Roman" w:eastAsia="Times New Roman" w:hAnsi="Times New Roman" w:cs="Times New Roman"/>
          <w:b/>
          <w:sz w:val="36"/>
          <w:szCs w:val="44"/>
          <w:lang w:eastAsia="ru-RU"/>
        </w:rPr>
      </w:pPr>
      <w:r>
        <w:rPr>
          <w:rFonts w:ascii="Times New Roman" w:eastAsia="Times New Roman" w:hAnsi="Times New Roman" w:cs="Times New Roman"/>
          <w:b/>
          <w:sz w:val="36"/>
          <w:szCs w:val="44"/>
          <w:lang w:eastAsia="ru-RU"/>
        </w:rPr>
        <w:br w:type="page"/>
      </w:r>
    </w:p>
    <w:p w14:paraId="3212376D" w14:textId="77777777" w:rsidR="000E02A2" w:rsidRPr="00484DC4" w:rsidRDefault="00484DC4" w:rsidP="00027784">
      <w:pPr>
        <w:spacing w:before="360"/>
        <w:jc w:val="center"/>
        <w:rPr>
          <w:rFonts w:ascii="Times New Roman" w:eastAsia="Times New Roman" w:hAnsi="Times New Roman" w:cs="Times New Roman"/>
          <w:b/>
          <w:sz w:val="28"/>
          <w:szCs w:val="44"/>
          <w:lang w:val="en-US" w:eastAsia="ru-RU"/>
        </w:rPr>
      </w:pPr>
      <w:r>
        <w:rPr>
          <w:rFonts w:ascii="Times New Roman" w:eastAsia="Times New Roman" w:hAnsi="Times New Roman" w:cs="Times New Roman"/>
          <w:b/>
          <w:sz w:val="28"/>
          <w:szCs w:val="44"/>
          <w:lang w:val="en-US" w:eastAsia="ru-RU"/>
        </w:rPr>
        <w:lastRenderedPageBreak/>
        <w:t>Table of contents</w:t>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4"/>
        <w:gridCol w:w="710"/>
      </w:tblGrid>
      <w:tr w:rsidR="006569CA" w14:paraId="7BC84EDF" w14:textId="77777777" w:rsidTr="00CC6DAB">
        <w:tc>
          <w:tcPr>
            <w:tcW w:w="9604" w:type="dxa"/>
          </w:tcPr>
          <w:p w14:paraId="7FE52E8E" w14:textId="77777777" w:rsidR="006569CA" w:rsidRDefault="006569CA" w:rsidP="006569CA">
            <w:pPr>
              <w:spacing w:line="276" w:lineRule="auto"/>
              <w:jc w:val="both"/>
              <w:rPr>
                <w:rFonts w:ascii="Times New Roman" w:hAnsi="Times New Roman" w:cs="Times New Roman"/>
                <w:sz w:val="24"/>
                <w:szCs w:val="24"/>
              </w:rPr>
            </w:pPr>
          </w:p>
        </w:tc>
        <w:tc>
          <w:tcPr>
            <w:tcW w:w="710" w:type="dxa"/>
          </w:tcPr>
          <w:p w14:paraId="1637F540" w14:textId="77777777" w:rsidR="006569CA" w:rsidRPr="00484DC4" w:rsidRDefault="00484DC4" w:rsidP="006569CA">
            <w:pPr>
              <w:spacing w:line="276" w:lineRule="auto"/>
              <w:jc w:val="center"/>
              <w:rPr>
                <w:rFonts w:ascii="Times New Roman" w:hAnsi="Times New Roman" w:cs="Times New Roman"/>
                <w:b/>
                <w:sz w:val="24"/>
                <w:szCs w:val="24"/>
                <w:lang w:val="en-US"/>
              </w:rPr>
            </w:pPr>
            <w:r w:rsidRPr="00484DC4">
              <w:rPr>
                <w:rFonts w:ascii="Times New Roman" w:hAnsi="Times New Roman" w:cs="Times New Roman"/>
                <w:b/>
                <w:sz w:val="24"/>
                <w:szCs w:val="24"/>
                <w:lang w:val="en-US"/>
              </w:rPr>
              <w:t>Page</w:t>
            </w:r>
          </w:p>
        </w:tc>
      </w:tr>
      <w:tr w:rsidR="006569CA" w14:paraId="69132EBF" w14:textId="77777777" w:rsidTr="00CC6DAB">
        <w:tc>
          <w:tcPr>
            <w:tcW w:w="9604" w:type="dxa"/>
          </w:tcPr>
          <w:p w14:paraId="4E86AACF" w14:textId="77777777" w:rsidR="006569CA" w:rsidRPr="006569CA" w:rsidRDefault="00E94B5E" w:rsidP="00974F75">
            <w:pPr>
              <w:spacing w:line="360" w:lineRule="auto"/>
            </w:pPr>
            <w:r>
              <w:rPr>
                <w:rFonts w:ascii="Times New Roman" w:eastAsia="Times New Roman" w:hAnsi="Times New Roman" w:cs="Times New Roman"/>
                <w:b/>
                <w:sz w:val="28"/>
                <w:szCs w:val="28"/>
                <w:lang w:val="en-US" w:eastAsia="ru-RU"/>
              </w:rPr>
              <w:t xml:space="preserve">Summary of the </w:t>
            </w:r>
            <w:r w:rsidR="00D42D81">
              <w:rPr>
                <w:rFonts w:ascii="Times New Roman" w:eastAsia="Times New Roman" w:hAnsi="Times New Roman" w:cs="Times New Roman"/>
                <w:b/>
                <w:sz w:val="28"/>
                <w:szCs w:val="28"/>
                <w:lang w:val="en-US" w:eastAsia="ru-RU"/>
              </w:rPr>
              <w:t>research</w:t>
            </w:r>
          </w:p>
        </w:tc>
        <w:tc>
          <w:tcPr>
            <w:tcW w:w="710" w:type="dxa"/>
          </w:tcPr>
          <w:p w14:paraId="1F53B353" w14:textId="77777777" w:rsidR="006569CA" w:rsidRPr="00523F84" w:rsidRDefault="00974F75" w:rsidP="006569CA">
            <w:pPr>
              <w:spacing w:line="276" w:lineRule="auto"/>
              <w:jc w:val="center"/>
              <w:rPr>
                <w:rFonts w:ascii="Times New Roman" w:hAnsi="Times New Roman" w:cs="Times New Roman"/>
                <w:sz w:val="24"/>
                <w:szCs w:val="24"/>
              </w:rPr>
            </w:pPr>
            <w:r w:rsidRPr="00523F84">
              <w:rPr>
                <w:rFonts w:ascii="Times New Roman" w:hAnsi="Times New Roman" w:cs="Times New Roman"/>
                <w:sz w:val="24"/>
                <w:szCs w:val="24"/>
              </w:rPr>
              <w:t>3</w:t>
            </w:r>
          </w:p>
        </w:tc>
      </w:tr>
      <w:tr w:rsidR="006569CA" w14:paraId="40F313E6" w14:textId="77777777" w:rsidTr="00CC6DAB">
        <w:tc>
          <w:tcPr>
            <w:tcW w:w="9604" w:type="dxa"/>
          </w:tcPr>
          <w:p w14:paraId="1FF54D0D" w14:textId="77777777" w:rsidR="006569CA" w:rsidRPr="006569CA" w:rsidRDefault="00E94B5E" w:rsidP="00974F75">
            <w:pPr>
              <w:spacing w:line="360" w:lineRule="auto"/>
            </w:pPr>
            <w:r>
              <w:rPr>
                <w:rFonts w:ascii="Times New Roman" w:hAnsi="Times New Roman" w:cs="Times New Roman"/>
                <w:b/>
                <w:sz w:val="28"/>
                <w:szCs w:val="26"/>
                <w:lang w:val="en-US"/>
              </w:rPr>
              <w:t>Res</w:t>
            </w:r>
            <w:r w:rsidR="00EA26D6">
              <w:rPr>
                <w:rFonts w:ascii="Times New Roman" w:hAnsi="Times New Roman" w:cs="Times New Roman"/>
                <w:b/>
                <w:sz w:val="28"/>
                <w:szCs w:val="26"/>
                <w:lang w:val="en-US"/>
              </w:rPr>
              <w:t>earch results</w:t>
            </w:r>
          </w:p>
        </w:tc>
        <w:tc>
          <w:tcPr>
            <w:tcW w:w="710" w:type="dxa"/>
          </w:tcPr>
          <w:p w14:paraId="2099A246" w14:textId="77777777" w:rsidR="006569CA" w:rsidRPr="00523F84" w:rsidRDefault="00974F75" w:rsidP="006569CA">
            <w:pPr>
              <w:jc w:val="center"/>
              <w:rPr>
                <w:rFonts w:ascii="Times New Roman" w:hAnsi="Times New Roman" w:cs="Times New Roman"/>
                <w:sz w:val="24"/>
                <w:szCs w:val="24"/>
              </w:rPr>
            </w:pPr>
            <w:r w:rsidRPr="00523F84">
              <w:rPr>
                <w:rFonts w:ascii="Times New Roman" w:hAnsi="Times New Roman" w:cs="Times New Roman"/>
                <w:sz w:val="24"/>
                <w:szCs w:val="24"/>
              </w:rPr>
              <w:t>5</w:t>
            </w:r>
          </w:p>
        </w:tc>
      </w:tr>
      <w:tr w:rsidR="006569CA" w14:paraId="646F4A76" w14:textId="77777777" w:rsidTr="00CC6DAB">
        <w:tc>
          <w:tcPr>
            <w:tcW w:w="9604" w:type="dxa"/>
          </w:tcPr>
          <w:p w14:paraId="484F286F" w14:textId="5B48C576" w:rsidR="006569CA" w:rsidRPr="00E94B5E" w:rsidRDefault="00E94B5E" w:rsidP="006569CA">
            <w:pPr>
              <w:spacing w:line="360" w:lineRule="auto"/>
              <w:rPr>
                <w:lang w:val="en-US"/>
              </w:rPr>
            </w:pPr>
            <w:r>
              <w:rPr>
                <w:rFonts w:ascii="Times New Roman" w:hAnsi="Times New Roman" w:cs="Times New Roman"/>
                <w:b/>
                <w:sz w:val="26"/>
                <w:szCs w:val="26"/>
                <w:lang w:val="en-US"/>
              </w:rPr>
              <w:t>Indicator</w:t>
            </w:r>
            <w:r w:rsidR="006569CA" w:rsidRPr="00A62B8F">
              <w:rPr>
                <w:rFonts w:ascii="Times New Roman" w:hAnsi="Times New Roman" w:cs="Times New Roman"/>
                <w:b/>
                <w:sz w:val="26"/>
                <w:szCs w:val="26"/>
                <w:lang w:val="en-US"/>
              </w:rPr>
              <w:t xml:space="preserve"> 1.</w:t>
            </w:r>
            <w:r w:rsidR="006569CA" w:rsidRPr="00A62B8F">
              <w:rPr>
                <w:rFonts w:ascii="Times New Roman" w:hAnsi="Times New Roman" w:cs="Times New Roman"/>
                <w:sz w:val="26"/>
                <w:szCs w:val="26"/>
                <w:lang w:val="en-US"/>
              </w:rPr>
              <w:t xml:space="preserve"> </w:t>
            </w:r>
            <w:r w:rsidRPr="00A62B8F">
              <w:rPr>
                <w:rFonts w:ascii="Times New Roman" w:hAnsi="Times New Roman" w:cs="Times New Roman"/>
                <w:sz w:val="24"/>
                <w:szCs w:val="24"/>
                <w:lang w:val="en-US" w:eastAsia="de-DE"/>
              </w:rPr>
              <w:t xml:space="preserve">Level of </w:t>
            </w:r>
            <w:r w:rsidR="00265BA5">
              <w:rPr>
                <w:rFonts w:ascii="Times New Roman" w:hAnsi="Times New Roman" w:cs="Times New Roman"/>
                <w:sz w:val="24"/>
                <w:szCs w:val="24"/>
                <w:lang w:val="en-US" w:eastAsia="de-DE"/>
              </w:rPr>
              <w:t xml:space="preserve">citizens’ </w:t>
            </w:r>
            <w:r w:rsidRPr="00A62B8F">
              <w:rPr>
                <w:rFonts w:ascii="Times New Roman" w:hAnsi="Times New Roman" w:cs="Times New Roman"/>
                <w:sz w:val="24"/>
                <w:szCs w:val="24"/>
                <w:lang w:val="en-US" w:eastAsia="de-DE"/>
              </w:rPr>
              <w:t xml:space="preserve">satisfaction with </w:t>
            </w:r>
            <w:r>
              <w:rPr>
                <w:rFonts w:ascii="Times New Roman" w:hAnsi="Times New Roman" w:cs="Times New Roman"/>
                <w:sz w:val="24"/>
                <w:szCs w:val="24"/>
                <w:lang w:val="en-US" w:eastAsia="de-DE"/>
              </w:rPr>
              <w:t xml:space="preserve">the </w:t>
            </w:r>
            <w:r w:rsidRPr="00A62B8F">
              <w:rPr>
                <w:rFonts w:ascii="Times New Roman" w:hAnsi="Times New Roman" w:cs="Times New Roman"/>
                <w:sz w:val="24"/>
                <w:szCs w:val="24"/>
                <w:lang w:val="en-US" w:eastAsia="de-DE"/>
              </w:rPr>
              <w:t>services at the local level</w:t>
            </w:r>
            <w:r w:rsidR="00E80CD3">
              <w:rPr>
                <w:rFonts w:ascii="Times New Roman" w:hAnsi="Times New Roman" w:cs="Times New Roman"/>
                <w:sz w:val="24"/>
                <w:szCs w:val="24"/>
                <w:lang w:val="en-US" w:eastAsia="de-DE"/>
              </w:rPr>
              <w:t>………………</w:t>
            </w:r>
          </w:p>
        </w:tc>
        <w:tc>
          <w:tcPr>
            <w:tcW w:w="710" w:type="dxa"/>
          </w:tcPr>
          <w:p w14:paraId="1FCF07E9" w14:textId="77777777" w:rsidR="006569CA" w:rsidRPr="00E94B5E" w:rsidRDefault="00E94B5E" w:rsidP="00E94B5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569CA" w14:paraId="38ADAB70" w14:textId="77777777" w:rsidTr="00CC6DAB">
        <w:tc>
          <w:tcPr>
            <w:tcW w:w="9604" w:type="dxa"/>
          </w:tcPr>
          <w:p w14:paraId="1C888263" w14:textId="113FFC7C" w:rsidR="006569CA" w:rsidRPr="00472265" w:rsidRDefault="00E94B5E" w:rsidP="00E94B5E">
            <w:pPr>
              <w:spacing w:line="360" w:lineRule="auto"/>
              <w:rPr>
                <w:rFonts w:ascii="Times New Roman" w:hAnsi="Times New Roman" w:cs="Times New Roman"/>
                <w:sz w:val="26"/>
                <w:szCs w:val="26"/>
                <w:lang w:val="en-US"/>
              </w:rPr>
            </w:pPr>
            <w:r>
              <w:rPr>
                <w:rFonts w:ascii="Times New Roman" w:hAnsi="Times New Roman" w:cs="Times New Roman"/>
                <w:b/>
                <w:sz w:val="26"/>
                <w:szCs w:val="26"/>
                <w:lang w:val="en-US"/>
              </w:rPr>
              <w:t>Indicator</w:t>
            </w:r>
            <w:r w:rsidR="006569CA" w:rsidRPr="00A62B8F">
              <w:rPr>
                <w:rFonts w:ascii="Times New Roman" w:hAnsi="Times New Roman" w:cs="Times New Roman"/>
                <w:b/>
                <w:sz w:val="26"/>
                <w:szCs w:val="26"/>
                <w:lang w:val="en-US"/>
              </w:rPr>
              <w:t xml:space="preserve"> 3.</w:t>
            </w:r>
            <w:r w:rsidR="006569CA" w:rsidRPr="00A62B8F">
              <w:rPr>
                <w:rFonts w:ascii="Times New Roman" w:hAnsi="Times New Roman" w:cs="Times New Roman"/>
                <w:sz w:val="26"/>
                <w:szCs w:val="26"/>
                <w:lang w:val="en-US"/>
              </w:rPr>
              <w:t xml:space="preserve"> </w:t>
            </w:r>
            <w:r w:rsidRPr="00A62B8F">
              <w:rPr>
                <w:rFonts w:ascii="Times New Roman" w:hAnsi="Times New Roman" w:cs="Times New Roman"/>
                <w:sz w:val="26"/>
                <w:szCs w:val="26"/>
                <w:lang w:val="en-US"/>
              </w:rPr>
              <w:t>Percentage</w:t>
            </w:r>
            <w:r w:rsidR="00265BA5">
              <w:rPr>
                <w:rFonts w:ascii="Times New Roman" w:hAnsi="Times New Roman" w:cs="Times New Roman"/>
                <w:sz w:val="26"/>
                <w:szCs w:val="26"/>
                <w:lang w:val="en-US"/>
              </w:rPr>
              <w:t xml:space="preserve"> </w:t>
            </w:r>
            <w:r w:rsidR="00265BA5" w:rsidRPr="00265BA5">
              <w:rPr>
                <w:rFonts w:ascii="Times New Roman" w:hAnsi="Times New Roman" w:cs="Times New Roman"/>
                <w:sz w:val="26"/>
                <w:szCs w:val="26"/>
                <w:lang w:val="en-US"/>
              </w:rPr>
              <w:t>of women’s and men’s unpaid care and domestic work load reduc</w:t>
            </w:r>
            <w:r w:rsidR="00265BA5">
              <w:rPr>
                <w:rFonts w:ascii="Times New Roman" w:hAnsi="Times New Roman" w:cs="Times New Roman"/>
                <w:sz w:val="26"/>
                <w:szCs w:val="26"/>
                <w:lang w:val="en-US"/>
              </w:rPr>
              <w:t>tion</w:t>
            </w:r>
            <w:r w:rsidR="00265BA5" w:rsidRPr="00265BA5">
              <w:rPr>
                <w:rFonts w:ascii="Times New Roman" w:hAnsi="Times New Roman" w:cs="Times New Roman"/>
                <w:sz w:val="26"/>
                <w:szCs w:val="26"/>
                <w:lang w:val="en-US"/>
              </w:rPr>
              <w:t xml:space="preserve"> and redistribut</w:t>
            </w:r>
            <w:r w:rsidR="00265BA5">
              <w:rPr>
                <w:rFonts w:ascii="Times New Roman" w:hAnsi="Times New Roman" w:cs="Times New Roman"/>
                <w:sz w:val="26"/>
                <w:szCs w:val="26"/>
                <w:lang w:val="en-US"/>
              </w:rPr>
              <w:t>ion</w:t>
            </w:r>
            <w:r w:rsidR="00265BA5" w:rsidRPr="00265BA5">
              <w:rPr>
                <w:rFonts w:ascii="Times New Roman" w:hAnsi="Times New Roman" w:cs="Times New Roman"/>
                <w:sz w:val="26"/>
                <w:szCs w:val="26"/>
                <w:lang w:val="en-US"/>
              </w:rPr>
              <w:t xml:space="preserve"> due to improved public services at local level</w:t>
            </w:r>
            <w:r w:rsidRPr="00A62B8F">
              <w:rPr>
                <w:rFonts w:ascii="Times New Roman" w:eastAsia="Times New Roman" w:hAnsi="Times New Roman" w:cs="Times New Roman"/>
                <w:sz w:val="26"/>
                <w:szCs w:val="26"/>
                <w:lang w:val="en-US" w:eastAsia="ru-RU"/>
              </w:rPr>
              <w:t xml:space="preserve"> </w:t>
            </w:r>
            <w:r w:rsidR="00E80CD3">
              <w:rPr>
                <w:rFonts w:ascii="Times New Roman" w:eastAsia="Times New Roman" w:hAnsi="Times New Roman" w:cs="Times New Roman"/>
                <w:sz w:val="26"/>
                <w:szCs w:val="26"/>
                <w:lang w:val="en-US" w:eastAsia="ru-RU"/>
              </w:rPr>
              <w:t>…………….</w:t>
            </w:r>
          </w:p>
        </w:tc>
        <w:tc>
          <w:tcPr>
            <w:tcW w:w="710" w:type="dxa"/>
          </w:tcPr>
          <w:p w14:paraId="3BFECA8F" w14:textId="77777777" w:rsidR="00974F75" w:rsidRPr="00472265" w:rsidRDefault="00472265" w:rsidP="00674F7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B80DD6">
              <w:rPr>
                <w:rFonts w:ascii="Times New Roman" w:hAnsi="Times New Roman" w:cs="Times New Roman"/>
                <w:sz w:val="24"/>
                <w:szCs w:val="24"/>
                <w:lang w:val="en-US"/>
              </w:rPr>
              <w:t>9</w:t>
            </w:r>
          </w:p>
        </w:tc>
      </w:tr>
      <w:tr w:rsidR="006569CA" w14:paraId="65819499" w14:textId="77777777" w:rsidTr="00CC6DAB">
        <w:tc>
          <w:tcPr>
            <w:tcW w:w="9604" w:type="dxa"/>
          </w:tcPr>
          <w:p w14:paraId="7996B935" w14:textId="0AFF5BFB" w:rsidR="006569CA" w:rsidRPr="00273479" w:rsidRDefault="00E94B5E" w:rsidP="006569CA">
            <w:pPr>
              <w:spacing w:line="360" w:lineRule="auto"/>
              <w:rPr>
                <w:lang w:val="en-US"/>
              </w:rPr>
            </w:pPr>
            <w:r>
              <w:rPr>
                <w:rFonts w:ascii="Times New Roman" w:hAnsi="Times New Roman" w:cs="Times New Roman"/>
                <w:b/>
                <w:sz w:val="26"/>
                <w:szCs w:val="26"/>
                <w:lang w:val="en-US"/>
              </w:rPr>
              <w:t>Indicator</w:t>
            </w:r>
            <w:r w:rsidR="006569CA" w:rsidRPr="00A62B8F">
              <w:rPr>
                <w:rFonts w:ascii="Times New Roman" w:hAnsi="Times New Roman" w:cs="Times New Roman"/>
                <w:b/>
                <w:sz w:val="26"/>
                <w:szCs w:val="26"/>
                <w:lang w:val="en-US"/>
              </w:rPr>
              <w:t xml:space="preserve"> 5.</w:t>
            </w:r>
            <w:r w:rsidR="006569CA" w:rsidRPr="00A62B8F">
              <w:rPr>
                <w:rFonts w:ascii="Times New Roman" w:hAnsi="Times New Roman" w:cs="Times New Roman"/>
                <w:sz w:val="26"/>
                <w:szCs w:val="26"/>
                <w:lang w:val="en-US"/>
              </w:rPr>
              <w:t xml:space="preserve"> </w:t>
            </w:r>
            <w:r w:rsidR="00472265">
              <w:rPr>
                <w:rFonts w:ascii="Times New Roman" w:hAnsi="Times New Roman" w:cs="Times New Roman"/>
                <w:sz w:val="26"/>
                <w:szCs w:val="26"/>
                <w:lang w:val="en-US"/>
              </w:rPr>
              <w:t xml:space="preserve">Percentage </w:t>
            </w:r>
            <w:r w:rsidR="00265BA5" w:rsidRPr="00265BA5">
              <w:rPr>
                <w:rFonts w:ascii="Times New Roman" w:hAnsi="Times New Roman" w:cs="Times New Roman"/>
                <w:sz w:val="26"/>
                <w:szCs w:val="26"/>
                <w:lang w:val="en-US"/>
              </w:rPr>
              <w:t>of men and women in project municipalities who are satisfied with the quality of the prioritized services</w:t>
            </w:r>
            <w:r w:rsidR="00E80CD3">
              <w:rPr>
                <w:rFonts w:ascii="Times New Roman" w:hAnsi="Times New Roman" w:cs="Times New Roman"/>
                <w:sz w:val="26"/>
                <w:szCs w:val="26"/>
                <w:lang w:val="en-US"/>
              </w:rPr>
              <w:t>………………………………………………</w:t>
            </w:r>
          </w:p>
        </w:tc>
        <w:tc>
          <w:tcPr>
            <w:tcW w:w="710" w:type="dxa"/>
          </w:tcPr>
          <w:p w14:paraId="264C1812" w14:textId="77777777" w:rsidR="006569CA" w:rsidRPr="00472265" w:rsidRDefault="00472265" w:rsidP="006569C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B80DD6">
              <w:rPr>
                <w:rFonts w:ascii="Times New Roman" w:hAnsi="Times New Roman" w:cs="Times New Roman"/>
                <w:sz w:val="24"/>
                <w:szCs w:val="24"/>
                <w:lang w:val="en-US"/>
              </w:rPr>
              <w:t>4</w:t>
            </w:r>
          </w:p>
          <w:p w14:paraId="50444115" w14:textId="77777777" w:rsidR="00974F75" w:rsidRPr="00523F84" w:rsidRDefault="00974F75" w:rsidP="00523F84">
            <w:pPr>
              <w:spacing w:line="276" w:lineRule="auto"/>
              <w:jc w:val="center"/>
              <w:rPr>
                <w:rFonts w:ascii="Times New Roman" w:hAnsi="Times New Roman" w:cs="Times New Roman"/>
                <w:sz w:val="24"/>
                <w:szCs w:val="24"/>
              </w:rPr>
            </w:pPr>
          </w:p>
        </w:tc>
      </w:tr>
      <w:tr w:rsidR="006569CA" w14:paraId="7820FEEB" w14:textId="77777777" w:rsidTr="00CC6DAB">
        <w:tc>
          <w:tcPr>
            <w:tcW w:w="9604" w:type="dxa"/>
          </w:tcPr>
          <w:p w14:paraId="372EA6D8" w14:textId="697A0517" w:rsidR="006569CA" w:rsidRPr="00A62B8F" w:rsidRDefault="00E94B5E" w:rsidP="006569CA">
            <w:pPr>
              <w:spacing w:line="360" w:lineRule="auto"/>
              <w:rPr>
                <w:lang w:val="en-US"/>
              </w:rPr>
            </w:pPr>
            <w:r>
              <w:rPr>
                <w:rFonts w:ascii="Times New Roman" w:hAnsi="Times New Roman" w:cs="Times New Roman"/>
                <w:b/>
                <w:sz w:val="26"/>
                <w:szCs w:val="26"/>
                <w:lang w:val="en-US"/>
              </w:rPr>
              <w:t>Indicator</w:t>
            </w:r>
            <w:r w:rsidR="006569CA" w:rsidRPr="00A62B8F">
              <w:rPr>
                <w:rFonts w:ascii="Times New Roman" w:hAnsi="Times New Roman" w:cs="Times New Roman"/>
                <w:b/>
                <w:sz w:val="26"/>
                <w:szCs w:val="26"/>
                <w:lang w:val="en-US"/>
              </w:rPr>
              <w:t xml:space="preserve"> 8.</w:t>
            </w:r>
            <w:r w:rsidR="006569CA" w:rsidRPr="00A62B8F">
              <w:rPr>
                <w:rFonts w:ascii="Times New Roman" w:hAnsi="Times New Roman" w:cs="Times New Roman"/>
                <w:sz w:val="26"/>
                <w:szCs w:val="26"/>
                <w:lang w:val="en-US"/>
              </w:rPr>
              <w:t xml:space="preserve"> </w:t>
            </w:r>
            <w:r w:rsidR="00472265" w:rsidRPr="00A62B8F">
              <w:rPr>
                <w:rFonts w:ascii="Times New Roman" w:hAnsi="Times New Roman" w:cs="Times New Roman"/>
                <w:sz w:val="26"/>
                <w:szCs w:val="26"/>
                <w:lang w:val="en-US"/>
              </w:rPr>
              <w:t xml:space="preserve">Number of municipalities </w:t>
            </w:r>
            <w:bookmarkStart w:id="1" w:name="_Hlk30060610"/>
            <w:r w:rsidR="00472265" w:rsidRPr="00A62B8F">
              <w:rPr>
                <w:rFonts w:ascii="Times New Roman" w:hAnsi="Times New Roman" w:cs="Times New Roman"/>
                <w:sz w:val="26"/>
                <w:szCs w:val="26"/>
                <w:lang w:val="en-US"/>
              </w:rPr>
              <w:t xml:space="preserve">satisfied with the </w:t>
            </w:r>
            <w:r w:rsidR="00472265">
              <w:rPr>
                <w:rFonts w:ascii="Times New Roman" w:hAnsi="Times New Roman" w:cs="Times New Roman"/>
                <w:sz w:val="26"/>
                <w:szCs w:val="26"/>
                <w:lang w:val="en-US"/>
              </w:rPr>
              <w:t>support and services</w:t>
            </w:r>
            <w:r w:rsidR="00472265" w:rsidRPr="00A62B8F">
              <w:rPr>
                <w:rFonts w:ascii="Times New Roman" w:hAnsi="Times New Roman" w:cs="Times New Roman"/>
                <w:sz w:val="26"/>
                <w:szCs w:val="26"/>
                <w:lang w:val="en-US"/>
              </w:rPr>
              <w:t xml:space="preserve"> </w:t>
            </w:r>
            <w:r w:rsidR="00E80CD3">
              <w:rPr>
                <w:rFonts w:ascii="Times New Roman" w:hAnsi="Times New Roman" w:cs="Times New Roman"/>
                <w:sz w:val="26"/>
                <w:szCs w:val="26"/>
                <w:lang w:val="en-US"/>
              </w:rPr>
              <w:t>by</w:t>
            </w:r>
            <w:r w:rsidR="00472265" w:rsidRPr="00A62B8F">
              <w:rPr>
                <w:rFonts w:ascii="Times New Roman" w:hAnsi="Times New Roman" w:cs="Times New Roman"/>
                <w:sz w:val="26"/>
                <w:szCs w:val="26"/>
                <w:lang w:val="en-US"/>
              </w:rPr>
              <w:t xml:space="preserve"> the </w:t>
            </w:r>
            <w:r w:rsidR="00E80CD3" w:rsidRPr="00E80CD3">
              <w:rPr>
                <w:rFonts w:ascii="Times New Roman" w:hAnsi="Times New Roman" w:cs="Times New Roman"/>
                <w:sz w:val="26"/>
                <w:szCs w:val="26"/>
                <w:lang w:val="en-US"/>
              </w:rPr>
              <w:t>Union of Local Self-Government</w:t>
            </w:r>
            <w:r w:rsidR="00E80CD3">
              <w:rPr>
                <w:rFonts w:ascii="Times New Roman" w:hAnsi="Times New Roman" w:cs="Times New Roman"/>
                <w:sz w:val="26"/>
                <w:szCs w:val="26"/>
                <w:lang w:val="en-US"/>
              </w:rPr>
              <w:t xml:space="preserve"> (</w:t>
            </w:r>
            <w:r w:rsidR="0084379A">
              <w:rPr>
                <w:rFonts w:ascii="Times New Roman" w:hAnsi="Times New Roman" w:cs="Times New Roman"/>
                <w:sz w:val="26"/>
                <w:szCs w:val="26"/>
                <w:lang w:val="en-US"/>
              </w:rPr>
              <w:t>LSG Union</w:t>
            </w:r>
            <w:r w:rsidR="00E80CD3">
              <w:rPr>
                <w:rFonts w:ascii="Times New Roman" w:hAnsi="Times New Roman" w:cs="Times New Roman"/>
                <w:sz w:val="26"/>
                <w:szCs w:val="26"/>
                <w:lang w:val="en-US"/>
              </w:rPr>
              <w:t>)</w:t>
            </w:r>
            <w:r w:rsidR="00472265" w:rsidRPr="00A62B8F">
              <w:rPr>
                <w:rFonts w:ascii="Times New Roman" w:hAnsi="Times New Roman" w:cs="Times New Roman"/>
                <w:sz w:val="26"/>
                <w:szCs w:val="26"/>
                <w:lang w:val="en-US"/>
              </w:rPr>
              <w:t xml:space="preserve"> and </w:t>
            </w:r>
            <w:r w:rsidR="00E80CD3" w:rsidRPr="00E80CD3">
              <w:rPr>
                <w:rFonts w:ascii="Times New Roman" w:hAnsi="Times New Roman" w:cs="Times New Roman"/>
                <w:sz w:val="26"/>
                <w:szCs w:val="26"/>
                <w:lang w:val="en-US"/>
              </w:rPr>
              <w:t>Kyrgyz State Agency for Local Self-Government and Inter-Ethnic Relations</w:t>
            </w:r>
            <w:r w:rsidR="00E80CD3">
              <w:rPr>
                <w:rFonts w:ascii="Times New Roman" w:hAnsi="Times New Roman" w:cs="Times New Roman"/>
                <w:sz w:val="26"/>
                <w:szCs w:val="26"/>
                <w:lang w:val="en-US"/>
              </w:rPr>
              <w:t xml:space="preserve"> (SALSGIR)</w:t>
            </w:r>
            <w:bookmarkEnd w:id="1"/>
            <w:r w:rsidR="00E80CD3">
              <w:rPr>
                <w:rFonts w:ascii="Times New Roman" w:hAnsi="Times New Roman" w:cs="Times New Roman"/>
                <w:sz w:val="26"/>
                <w:szCs w:val="26"/>
                <w:lang w:val="en-US"/>
              </w:rPr>
              <w:t>………………………………….</w:t>
            </w:r>
            <w:r w:rsidR="00472265" w:rsidRPr="00A62B8F">
              <w:rPr>
                <w:rFonts w:ascii="Times New Roman" w:hAnsi="Times New Roman" w:cs="Times New Roman"/>
                <w:sz w:val="26"/>
                <w:szCs w:val="26"/>
                <w:lang w:val="en-US"/>
              </w:rPr>
              <w:t xml:space="preserve"> </w:t>
            </w:r>
          </w:p>
        </w:tc>
        <w:tc>
          <w:tcPr>
            <w:tcW w:w="710" w:type="dxa"/>
          </w:tcPr>
          <w:p w14:paraId="13C39093" w14:textId="77777777" w:rsidR="006569CA" w:rsidRPr="00472265" w:rsidRDefault="003A26CA" w:rsidP="006569C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p w14:paraId="508E24A7" w14:textId="77777777" w:rsidR="00974F75" w:rsidRPr="00523F84" w:rsidRDefault="00974F75" w:rsidP="00523F84">
            <w:pPr>
              <w:spacing w:line="276" w:lineRule="auto"/>
              <w:jc w:val="center"/>
              <w:rPr>
                <w:rFonts w:ascii="Times New Roman" w:hAnsi="Times New Roman" w:cs="Times New Roman"/>
                <w:sz w:val="24"/>
                <w:szCs w:val="24"/>
              </w:rPr>
            </w:pPr>
          </w:p>
        </w:tc>
      </w:tr>
      <w:tr w:rsidR="006569CA" w14:paraId="7E779502" w14:textId="77777777" w:rsidTr="00CC6DAB">
        <w:tc>
          <w:tcPr>
            <w:tcW w:w="9604" w:type="dxa"/>
          </w:tcPr>
          <w:p w14:paraId="24E07EED" w14:textId="0B5345FF" w:rsidR="006569CA" w:rsidRPr="00623920" w:rsidRDefault="00E94B5E" w:rsidP="00974F75">
            <w:pPr>
              <w:spacing w:line="360" w:lineRule="auto"/>
              <w:rPr>
                <w:lang w:val="en-US"/>
              </w:rPr>
            </w:pPr>
            <w:r>
              <w:rPr>
                <w:rFonts w:ascii="Times New Roman" w:hAnsi="Times New Roman" w:cs="Times New Roman"/>
                <w:b/>
                <w:sz w:val="26"/>
                <w:szCs w:val="26"/>
                <w:lang w:val="en-US"/>
              </w:rPr>
              <w:t>Indicator</w:t>
            </w:r>
            <w:r w:rsidR="006569CA" w:rsidRPr="00A62B8F">
              <w:rPr>
                <w:rFonts w:ascii="Times New Roman" w:hAnsi="Times New Roman" w:cs="Times New Roman"/>
                <w:b/>
                <w:sz w:val="26"/>
                <w:szCs w:val="26"/>
                <w:lang w:val="en-US"/>
              </w:rPr>
              <w:t xml:space="preserve"> 9.</w:t>
            </w:r>
            <w:r w:rsidR="006569CA" w:rsidRPr="00A62B8F">
              <w:rPr>
                <w:rFonts w:ascii="Times New Roman" w:hAnsi="Times New Roman" w:cs="Times New Roman"/>
                <w:sz w:val="26"/>
                <w:szCs w:val="26"/>
                <w:lang w:val="en-US"/>
              </w:rPr>
              <w:t xml:space="preserve"> </w:t>
            </w:r>
            <w:r w:rsidR="00623920" w:rsidRPr="00A62B8F">
              <w:rPr>
                <w:rFonts w:ascii="Times New Roman" w:hAnsi="Times New Roman" w:cs="Times New Roman"/>
                <w:sz w:val="26"/>
                <w:szCs w:val="26"/>
                <w:lang w:val="en-US"/>
              </w:rPr>
              <w:t xml:space="preserve">Number and percentage </w:t>
            </w:r>
            <w:r w:rsidR="001C07C1" w:rsidRPr="001C07C1">
              <w:rPr>
                <w:rFonts w:ascii="Times New Roman" w:hAnsi="Times New Roman" w:cs="Times New Roman"/>
                <w:sz w:val="26"/>
                <w:szCs w:val="26"/>
                <w:lang w:val="en-US"/>
              </w:rPr>
              <w:t>of LSGs that perceive the frame conditions for public service provision has improved</w:t>
            </w:r>
            <w:r w:rsidR="001C07C1">
              <w:rPr>
                <w:rFonts w:ascii="Times New Roman" w:hAnsi="Times New Roman" w:cs="Times New Roman"/>
                <w:sz w:val="26"/>
                <w:szCs w:val="26"/>
                <w:lang w:val="en-US"/>
              </w:rPr>
              <w:t>………………………………………………………</w:t>
            </w:r>
          </w:p>
        </w:tc>
        <w:tc>
          <w:tcPr>
            <w:tcW w:w="710" w:type="dxa"/>
          </w:tcPr>
          <w:p w14:paraId="5371FFD2" w14:textId="77777777" w:rsidR="006569CA" w:rsidRPr="00623920" w:rsidRDefault="00623920" w:rsidP="006569C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67184A">
              <w:rPr>
                <w:rFonts w:ascii="Times New Roman" w:hAnsi="Times New Roman" w:cs="Times New Roman"/>
                <w:sz w:val="24"/>
                <w:szCs w:val="24"/>
                <w:lang w:val="en-US"/>
              </w:rPr>
              <w:t>9</w:t>
            </w:r>
          </w:p>
          <w:p w14:paraId="576FFE31" w14:textId="77777777" w:rsidR="00974F75" w:rsidRPr="00523F84" w:rsidRDefault="00974F75" w:rsidP="00523F84">
            <w:pPr>
              <w:spacing w:line="276" w:lineRule="auto"/>
              <w:jc w:val="center"/>
              <w:rPr>
                <w:rFonts w:ascii="Times New Roman" w:hAnsi="Times New Roman" w:cs="Times New Roman"/>
                <w:sz w:val="24"/>
                <w:szCs w:val="24"/>
              </w:rPr>
            </w:pPr>
          </w:p>
        </w:tc>
      </w:tr>
      <w:tr w:rsidR="006569CA" w14:paraId="06793BA4" w14:textId="77777777" w:rsidTr="00CC6DAB">
        <w:tc>
          <w:tcPr>
            <w:tcW w:w="9604" w:type="dxa"/>
          </w:tcPr>
          <w:p w14:paraId="4C9C6D8E" w14:textId="0264580B" w:rsidR="006569CA" w:rsidRPr="00964F48" w:rsidRDefault="00E94B5E" w:rsidP="00455D0E">
            <w:pPr>
              <w:spacing w:line="360" w:lineRule="auto"/>
              <w:rPr>
                <w:rFonts w:ascii="Times New Roman" w:hAnsi="Times New Roman" w:cs="Times New Roman"/>
                <w:color w:val="FF0000"/>
                <w:sz w:val="26"/>
                <w:szCs w:val="26"/>
                <w:lang w:val="en-US"/>
              </w:rPr>
            </w:pPr>
            <w:r>
              <w:rPr>
                <w:rFonts w:ascii="Times New Roman" w:hAnsi="Times New Roman" w:cs="Times New Roman"/>
                <w:b/>
                <w:sz w:val="26"/>
                <w:szCs w:val="26"/>
                <w:lang w:val="en-US"/>
              </w:rPr>
              <w:t>Indicator</w:t>
            </w:r>
            <w:r w:rsidR="006569CA" w:rsidRPr="00A62B8F">
              <w:rPr>
                <w:rFonts w:ascii="Times New Roman" w:hAnsi="Times New Roman" w:cs="Times New Roman"/>
                <w:b/>
                <w:sz w:val="26"/>
                <w:szCs w:val="26"/>
                <w:lang w:val="en-US"/>
              </w:rPr>
              <w:t xml:space="preserve"> 10.</w:t>
            </w:r>
            <w:r w:rsidR="006569CA" w:rsidRPr="00A62B8F">
              <w:rPr>
                <w:rFonts w:ascii="Times New Roman" w:hAnsi="Times New Roman" w:cs="Times New Roman"/>
                <w:sz w:val="26"/>
                <w:szCs w:val="26"/>
                <w:lang w:val="en-US"/>
              </w:rPr>
              <w:t xml:space="preserve"> </w:t>
            </w:r>
            <w:r w:rsidR="00455D0E" w:rsidRPr="00A62B8F">
              <w:rPr>
                <w:rFonts w:ascii="Times New Roman" w:hAnsi="Times New Roman" w:cs="Times New Roman"/>
                <w:sz w:val="26"/>
                <w:szCs w:val="26"/>
                <w:lang w:val="en-US"/>
              </w:rPr>
              <w:t xml:space="preserve">Number </w:t>
            </w:r>
            <w:r w:rsidR="00964F48" w:rsidRPr="00964F48">
              <w:rPr>
                <w:rFonts w:ascii="Times New Roman" w:hAnsi="Times New Roman" w:cs="Times New Roman"/>
                <w:sz w:val="26"/>
                <w:szCs w:val="26"/>
                <w:lang w:val="en-US"/>
              </w:rPr>
              <w:t>of municipalities with socially inclusive and gender responsive service policies in place</w:t>
            </w:r>
            <w:r w:rsidR="00964F48">
              <w:rPr>
                <w:rFonts w:ascii="Times New Roman" w:hAnsi="Times New Roman" w:cs="Times New Roman"/>
                <w:sz w:val="26"/>
                <w:szCs w:val="26"/>
                <w:lang w:val="en-US"/>
              </w:rPr>
              <w:t>………………………………………………………………….</w:t>
            </w:r>
          </w:p>
        </w:tc>
        <w:tc>
          <w:tcPr>
            <w:tcW w:w="710" w:type="dxa"/>
          </w:tcPr>
          <w:p w14:paraId="2823B5EE" w14:textId="77777777" w:rsidR="006569CA" w:rsidRPr="00455D0E" w:rsidRDefault="00455D0E" w:rsidP="006569C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AD5B00">
              <w:rPr>
                <w:rFonts w:ascii="Times New Roman" w:hAnsi="Times New Roman" w:cs="Times New Roman"/>
                <w:sz w:val="24"/>
                <w:szCs w:val="24"/>
                <w:lang w:val="en-US"/>
              </w:rPr>
              <w:t>4</w:t>
            </w:r>
          </w:p>
          <w:p w14:paraId="7D074107" w14:textId="77777777" w:rsidR="00974F75" w:rsidRPr="00523F84" w:rsidRDefault="00974F75" w:rsidP="006569CA">
            <w:pPr>
              <w:spacing w:line="276" w:lineRule="auto"/>
              <w:jc w:val="center"/>
              <w:rPr>
                <w:rFonts w:ascii="Times New Roman" w:hAnsi="Times New Roman" w:cs="Times New Roman"/>
                <w:sz w:val="24"/>
                <w:szCs w:val="24"/>
              </w:rPr>
            </w:pPr>
          </w:p>
          <w:p w14:paraId="1A569405" w14:textId="77777777" w:rsidR="00974F75" w:rsidRPr="00523F84" w:rsidRDefault="00974F75" w:rsidP="006569CA">
            <w:pPr>
              <w:spacing w:line="276" w:lineRule="auto"/>
              <w:jc w:val="center"/>
              <w:rPr>
                <w:rFonts w:ascii="Times New Roman" w:hAnsi="Times New Roman" w:cs="Times New Roman"/>
                <w:sz w:val="24"/>
                <w:szCs w:val="24"/>
              </w:rPr>
            </w:pPr>
          </w:p>
        </w:tc>
      </w:tr>
      <w:tr w:rsidR="006569CA" w14:paraId="572CB43F" w14:textId="77777777" w:rsidTr="00CC6DAB">
        <w:tc>
          <w:tcPr>
            <w:tcW w:w="9604" w:type="dxa"/>
          </w:tcPr>
          <w:p w14:paraId="559ACC0D" w14:textId="77777777" w:rsidR="006569CA" w:rsidRPr="00BD23B5" w:rsidRDefault="00B568B3" w:rsidP="00974F75">
            <w:pPr>
              <w:spacing w:line="360" w:lineRule="auto"/>
              <w:rPr>
                <w:lang w:val="en-US"/>
              </w:rPr>
            </w:pPr>
            <w:r>
              <w:rPr>
                <w:rFonts w:ascii="Times New Roman" w:eastAsia="Times New Roman" w:hAnsi="Times New Roman" w:cs="Times New Roman"/>
                <w:b/>
                <w:sz w:val="28"/>
                <w:szCs w:val="24"/>
                <w:lang w:val="en-US" w:eastAsia="ru-RU"/>
              </w:rPr>
              <w:t>Research</w:t>
            </w:r>
            <w:r w:rsidR="00BD23B5">
              <w:rPr>
                <w:rFonts w:ascii="Times New Roman" w:eastAsia="Times New Roman" w:hAnsi="Times New Roman" w:cs="Times New Roman"/>
                <w:b/>
                <w:sz w:val="28"/>
                <w:szCs w:val="24"/>
                <w:lang w:val="en-US" w:eastAsia="ru-RU"/>
              </w:rPr>
              <w:t xml:space="preserve"> findings</w:t>
            </w:r>
          </w:p>
        </w:tc>
        <w:tc>
          <w:tcPr>
            <w:tcW w:w="710" w:type="dxa"/>
          </w:tcPr>
          <w:p w14:paraId="2E92F779" w14:textId="5A605DC7" w:rsidR="006569CA" w:rsidRPr="00A762F9" w:rsidRDefault="00674F74" w:rsidP="00CC6DAB">
            <w:pPr>
              <w:jc w:val="center"/>
              <w:rPr>
                <w:rFonts w:ascii="Times New Roman" w:hAnsi="Times New Roman" w:cs="Times New Roman"/>
                <w:sz w:val="24"/>
                <w:szCs w:val="24"/>
                <w:lang w:val="en-US"/>
              </w:rPr>
            </w:pPr>
            <w:r w:rsidRPr="00523F84">
              <w:rPr>
                <w:rFonts w:ascii="Times New Roman" w:hAnsi="Times New Roman" w:cs="Times New Roman"/>
                <w:sz w:val="24"/>
                <w:szCs w:val="24"/>
              </w:rPr>
              <w:t>4</w:t>
            </w:r>
            <w:r w:rsidR="00CC6DAB">
              <w:rPr>
                <w:rFonts w:ascii="Times New Roman" w:hAnsi="Times New Roman" w:cs="Times New Roman"/>
                <w:sz w:val="24"/>
                <w:szCs w:val="24"/>
              </w:rPr>
              <w:t>3</w:t>
            </w:r>
          </w:p>
        </w:tc>
      </w:tr>
      <w:tr w:rsidR="006569CA" w14:paraId="42DD86B1" w14:textId="77777777" w:rsidTr="00CC6DAB">
        <w:tc>
          <w:tcPr>
            <w:tcW w:w="9604" w:type="dxa"/>
          </w:tcPr>
          <w:p w14:paraId="690BC62D" w14:textId="77777777" w:rsidR="006569CA" w:rsidRPr="00974F75" w:rsidRDefault="00BD23B5" w:rsidP="00974F75">
            <w:pPr>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val="en-US" w:eastAsia="ru-RU"/>
              </w:rPr>
              <w:t>Appendix</w:t>
            </w:r>
          </w:p>
        </w:tc>
        <w:tc>
          <w:tcPr>
            <w:tcW w:w="710" w:type="dxa"/>
          </w:tcPr>
          <w:p w14:paraId="03BE9EC4" w14:textId="4C9D48D3" w:rsidR="006569CA" w:rsidRPr="00A762F9" w:rsidRDefault="00674F74" w:rsidP="00CC6DAB">
            <w:pPr>
              <w:jc w:val="center"/>
              <w:rPr>
                <w:rFonts w:ascii="Times New Roman" w:hAnsi="Times New Roman" w:cs="Times New Roman"/>
                <w:sz w:val="24"/>
                <w:szCs w:val="24"/>
                <w:lang w:val="en-US"/>
              </w:rPr>
            </w:pPr>
            <w:r w:rsidRPr="00523F84">
              <w:rPr>
                <w:rFonts w:ascii="Times New Roman" w:hAnsi="Times New Roman" w:cs="Times New Roman"/>
                <w:sz w:val="24"/>
                <w:szCs w:val="24"/>
              </w:rPr>
              <w:t>4</w:t>
            </w:r>
            <w:r w:rsidR="00CC6DAB">
              <w:rPr>
                <w:rFonts w:ascii="Times New Roman" w:hAnsi="Times New Roman" w:cs="Times New Roman"/>
                <w:sz w:val="24"/>
                <w:szCs w:val="24"/>
              </w:rPr>
              <w:t>4</w:t>
            </w:r>
          </w:p>
        </w:tc>
      </w:tr>
    </w:tbl>
    <w:p w14:paraId="478504B3" w14:textId="77777777" w:rsidR="006569CA" w:rsidRDefault="006569CA" w:rsidP="00027784">
      <w:pPr>
        <w:spacing w:before="360"/>
        <w:jc w:val="center"/>
        <w:rPr>
          <w:rFonts w:ascii="Times New Roman" w:hAnsi="Times New Roman" w:cs="Times New Roman"/>
          <w:sz w:val="24"/>
          <w:szCs w:val="24"/>
        </w:rPr>
      </w:pPr>
    </w:p>
    <w:p w14:paraId="55121D0B" w14:textId="77777777" w:rsidR="000E02A2" w:rsidRDefault="000E02A2">
      <w:pPr>
        <w:rPr>
          <w:rFonts w:ascii="Times New Roman" w:hAnsi="Times New Roman" w:cs="Times New Roman"/>
          <w:sz w:val="24"/>
          <w:szCs w:val="24"/>
        </w:rPr>
      </w:pPr>
      <w:r>
        <w:rPr>
          <w:rFonts w:ascii="Times New Roman" w:hAnsi="Times New Roman" w:cs="Times New Roman"/>
          <w:sz w:val="24"/>
          <w:szCs w:val="24"/>
        </w:rPr>
        <w:br w:type="page"/>
      </w:r>
    </w:p>
    <w:p w14:paraId="32F11CEB" w14:textId="77777777" w:rsidR="006569CA" w:rsidRPr="003E4511" w:rsidRDefault="003E4511" w:rsidP="006569CA">
      <w:pPr>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lastRenderedPageBreak/>
        <w:t xml:space="preserve">Summary of the </w:t>
      </w:r>
      <w:r w:rsidR="00417CA6">
        <w:rPr>
          <w:rFonts w:ascii="Times New Roman" w:eastAsia="Times New Roman" w:hAnsi="Times New Roman" w:cs="Times New Roman"/>
          <w:b/>
          <w:sz w:val="28"/>
          <w:szCs w:val="28"/>
          <w:lang w:val="en-US" w:eastAsia="ru-RU"/>
        </w:rPr>
        <w:t>research</w:t>
      </w:r>
    </w:p>
    <w:p w14:paraId="66EF28C1" w14:textId="77777777" w:rsidR="001C2068" w:rsidRPr="001C2068" w:rsidRDefault="001C2068" w:rsidP="001C2068">
      <w:pPr>
        <w:spacing w:after="0" w:line="312" w:lineRule="auto"/>
        <w:jc w:val="both"/>
        <w:rPr>
          <w:rFonts w:ascii="Times New Roman" w:eastAsia="Times New Roman" w:hAnsi="Times New Roman" w:cs="Times New Roman"/>
          <w:b/>
          <w:sz w:val="26"/>
          <w:szCs w:val="26"/>
          <w:highlight w:val="yellow"/>
          <w:lang w:eastAsia="ru-RU"/>
        </w:rPr>
      </w:pPr>
    </w:p>
    <w:p w14:paraId="7FFB5597" w14:textId="77777777" w:rsidR="003E4511" w:rsidRPr="00693840" w:rsidRDefault="003E4511" w:rsidP="003E4511">
      <w:pPr>
        <w:spacing w:after="0" w:line="312" w:lineRule="auto"/>
        <w:jc w:val="both"/>
        <w:rPr>
          <w:rFonts w:ascii="Times New Roman" w:eastAsia="Times New Roman" w:hAnsi="Times New Roman" w:cs="Times New Roman"/>
          <w:b/>
          <w:sz w:val="26"/>
          <w:szCs w:val="26"/>
          <w:lang w:val="en-US" w:eastAsia="ru-RU"/>
        </w:rPr>
      </w:pPr>
      <w:r w:rsidRPr="00693840">
        <w:rPr>
          <w:rFonts w:ascii="Times New Roman" w:eastAsia="Times New Roman" w:hAnsi="Times New Roman" w:cs="Times New Roman"/>
          <w:b/>
          <w:sz w:val="26"/>
          <w:szCs w:val="26"/>
          <w:lang w:val="en-US" w:eastAsia="ru-RU"/>
        </w:rPr>
        <w:t xml:space="preserve">Field </w:t>
      </w:r>
      <w:r w:rsidR="00D42D81" w:rsidRPr="00693840">
        <w:rPr>
          <w:rFonts w:ascii="Times New Roman" w:eastAsia="Times New Roman" w:hAnsi="Times New Roman" w:cs="Times New Roman"/>
          <w:b/>
          <w:sz w:val="26"/>
          <w:szCs w:val="26"/>
          <w:lang w:val="en-US" w:eastAsia="ru-RU"/>
        </w:rPr>
        <w:t>research</w:t>
      </w:r>
      <w:r w:rsidRPr="00693840">
        <w:rPr>
          <w:rFonts w:ascii="Times New Roman" w:eastAsia="Times New Roman" w:hAnsi="Times New Roman" w:cs="Times New Roman"/>
          <w:b/>
          <w:sz w:val="26"/>
          <w:szCs w:val="26"/>
          <w:lang w:val="en-US" w:eastAsia="ru-RU"/>
        </w:rPr>
        <w:t xml:space="preserve"> objective:</w:t>
      </w:r>
    </w:p>
    <w:p w14:paraId="680F8E1E" w14:textId="3F944F8E" w:rsidR="003E4511" w:rsidRPr="00A62B8F" w:rsidRDefault="003E4511" w:rsidP="00FE7192">
      <w:pPr>
        <w:spacing w:after="0" w:line="312"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 xml:space="preserve">The </w:t>
      </w:r>
      <w:r w:rsidRPr="00A62B8F">
        <w:rPr>
          <w:rFonts w:ascii="Times New Roman" w:eastAsia="Times New Roman" w:hAnsi="Times New Roman" w:cs="Times New Roman"/>
          <w:sz w:val="26"/>
          <w:szCs w:val="26"/>
          <w:lang w:val="en-US" w:eastAsia="ru-RU"/>
        </w:rPr>
        <w:t xml:space="preserve">assessment of the initial situation in the country and </w:t>
      </w:r>
      <w:r>
        <w:rPr>
          <w:rFonts w:ascii="Times New Roman" w:eastAsia="Times New Roman" w:hAnsi="Times New Roman" w:cs="Times New Roman"/>
          <w:sz w:val="26"/>
          <w:szCs w:val="26"/>
          <w:lang w:val="en-US" w:eastAsia="ru-RU"/>
        </w:rPr>
        <w:t xml:space="preserve">the </w:t>
      </w:r>
      <w:r w:rsidRPr="00A62B8F">
        <w:rPr>
          <w:rFonts w:ascii="Times New Roman" w:eastAsia="Times New Roman" w:hAnsi="Times New Roman" w:cs="Times New Roman"/>
          <w:sz w:val="26"/>
          <w:szCs w:val="26"/>
          <w:lang w:val="en-US" w:eastAsia="ru-RU"/>
        </w:rPr>
        <w:t xml:space="preserve">identification of </w:t>
      </w:r>
      <w:r>
        <w:rPr>
          <w:rFonts w:ascii="Times New Roman" w:eastAsia="Times New Roman" w:hAnsi="Times New Roman" w:cs="Times New Roman"/>
          <w:sz w:val="26"/>
          <w:szCs w:val="26"/>
          <w:lang w:val="en-US" w:eastAsia="ru-RU"/>
        </w:rPr>
        <w:t xml:space="preserve">the </w:t>
      </w:r>
      <w:r w:rsidRPr="00A62B8F">
        <w:rPr>
          <w:rFonts w:ascii="Times New Roman" w:eastAsia="Times New Roman" w:hAnsi="Times New Roman" w:cs="Times New Roman"/>
          <w:sz w:val="26"/>
          <w:szCs w:val="26"/>
          <w:lang w:val="en-US" w:eastAsia="ru-RU"/>
        </w:rPr>
        <w:t xml:space="preserve">initial baseline values of indicators in accordance with the logical framework of the </w:t>
      </w:r>
      <w:r>
        <w:rPr>
          <w:rFonts w:ascii="Times New Roman" w:eastAsia="Times New Roman" w:hAnsi="Times New Roman" w:cs="Times New Roman"/>
          <w:sz w:val="26"/>
          <w:szCs w:val="26"/>
          <w:lang w:val="en-US" w:eastAsia="ru-RU"/>
        </w:rPr>
        <w:t>p</w:t>
      </w:r>
      <w:r w:rsidRPr="00A62B8F">
        <w:rPr>
          <w:rFonts w:ascii="Times New Roman" w:eastAsia="Times New Roman" w:hAnsi="Times New Roman" w:cs="Times New Roman"/>
          <w:sz w:val="26"/>
          <w:szCs w:val="26"/>
          <w:lang w:val="en-US" w:eastAsia="ru-RU"/>
        </w:rPr>
        <w:t xml:space="preserve">roject </w:t>
      </w:r>
      <w:r w:rsidR="00470D2E" w:rsidRPr="00A62B8F">
        <w:rPr>
          <w:rFonts w:ascii="Times New Roman" w:eastAsia="Times New Roman" w:hAnsi="Times New Roman" w:cs="Times New Roman"/>
          <w:sz w:val="26"/>
          <w:szCs w:val="26"/>
          <w:lang w:val="en-US" w:eastAsia="ru-RU"/>
        </w:rPr>
        <w:t xml:space="preserve">in </w:t>
      </w:r>
      <w:r w:rsidR="00470D2E">
        <w:rPr>
          <w:rFonts w:ascii="Times New Roman" w:eastAsia="Times New Roman" w:hAnsi="Times New Roman" w:cs="Times New Roman"/>
          <w:sz w:val="26"/>
          <w:szCs w:val="26"/>
          <w:lang w:val="en-US" w:eastAsia="ru-RU"/>
        </w:rPr>
        <w:t>regard</w:t>
      </w:r>
      <w:r w:rsidR="000D1A7F">
        <w:rPr>
          <w:rFonts w:ascii="Times New Roman" w:eastAsia="Times New Roman" w:hAnsi="Times New Roman" w:cs="Times New Roman"/>
          <w:sz w:val="26"/>
          <w:szCs w:val="26"/>
          <w:lang w:val="en-US" w:eastAsia="ru-RU"/>
        </w:rPr>
        <w:t>s</w:t>
      </w:r>
      <w:r w:rsidR="00470D2E">
        <w:rPr>
          <w:rFonts w:ascii="Times New Roman" w:eastAsia="Times New Roman" w:hAnsi="Times New Roman" w:cs="Times New Roman"/>
          <w:sz w:val="26"/>
          <w:szCs w:val="26"/>
          <w:lang w:val="en-US" w:eastAsia="ru-RU"/>
        </w:rPr>
        <w:t xml:space="preserve"> to</w:t>
      </w:r>
      <w:r w:rsidRPr="00A62B8F">
        <w:rPr>
          <w:rFonts w:ascii="Times New Roman" w:eastAsia="Times New Roman" w:hAnsi="Times New Roman" w:cs="Times New Roman"/>
          <w:sz w:val="26"/>
          <w:szCs w:val="26"/>
          <w:lang w:val="en-US" w:eastAsia="ru-RU"/>
        </w:rPr>
        <w:t xml:space="preserve"> services provided at the local level before the start of the second phase of the </w:t>
      </w:r>
      <w:r>
        <w:rPr>
          <w:rFonts w:ascii="Times New Roman" w:eastAsia="Times New Roman" w:hAnsi="Times New Roman" w:cs="Times New Roman"/>
          <w:sz w:val="26"/>
          <w:szCs w:val="26"/>
          <w:lang w:val="en-US" w:eastAsia="ru-RU"/>
        </w:rPr>
        <w:t>p</w:t>
      </w:r>
      <w:r w:rsidRPr="00A62B8F">
        <w:rPr>
          <w:rFonts w:ascii="Times New Roman" w:eastAsia="Times New Roman" w:hAnsi="Times New Roman" w:cs="Times New Roman"/>
          <w:sz w:val="26"/>
          <w:szCs w:val="26"/>
          <w:lang w:val="en-US" w:eastAsia="ru-RU"/>
        </w:rPr>
        <w:t>roject in the field.</w:t>
      </w:r>
    </w:p>
    <w:p w14:paraId="37CC164D" w14:textId="77777777" w:rsidR="003E4511" w:rsidRPr="00A62B8F" w:rsidRDefault="003E4511" w:rsidP="00DD4943">
      <w:pPr>
        <w:spacing w:after="0" w:line="312" w:lineRule="auto"/>
        <w:jc w:val="both"/>
        <w:rPr>
          <w:rFonts w:ascii="Times New Roman" w:eastAsia="Times New Roman" w:hAnsi="Times New Roman" w:cs="Times New Roman"/>
          <w:b/>
          <w:sz w:val="24"/>
          <w:szCs w:val="24"/>
          <w:lang w:val="en-US" w:eastAsia="ru-RU"/>
        </w:rPr>
      </w:pPr>
    </w:p>
    <w:p w14:paraId="2B80560D" w14:textId="77777777" w:rsidR="003E4511" w:rsidRPr="00A62B8F" w:rsidRDefault="00D42D81" w:rsidP="00DD4943">
      <w:pPr>
        <w:spacing w:after="0" w:line="312"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Research</w:t>
      </w:r>
      <w:r w:rsidR="00760E8E">
        <w:rPr>
          <w:rFonts w:ascii="Times New Roman" w:eastAsia="Times New Roman" w:hAnsi="Times New Roman" w:cs="Times New Roman"/>
          <w:b/>
          <w:sz w:val="24"/>
          <w:szCs w:val="24"/>
          <w:lang w:val="en-US" w:eastAsia="ru-RU"/>
        </w:rPr>
        <w:t xml:space="preserve"> objectives</w:t>
      </w:r>
      <w:r w:rsidR="00DD4943" w:rsidRPr="00A62B8F">
        <w:rPr>
          <w:rFonts w:ascii="Times New Roman" w:eastAsia="Times New Roman" w:hAnsi="Times New Roman" w:cs="Times New Roman"/>
          <w:b/>
          <w:sz w:val="24"/>
          <w:szCs w:val="24"/>
          <w:lang w:val="en-US" w:eastAsia="ru-RU"/>
        </w:rPr>
        <w:t>:</w:t>
      </w:r>
    </w:p>
    <w:p w14:paraId="7571EE89" w14:textId="061E2328" w:rsidR="00DD4943" w:rsidRPr="003E4511" w:rsidRDefault="00DD4943" w:rsidP="00DD4943">
      <w:pPr>
        <w:tabs>
          <w:tab w:val="left" w:pos="567"/>
        </w:tabs>
        <w:spacing w:after="0" w:line="312" w:lineRule="auto"/>
        <w:jc w:val="both"/>
        <w:rPr>
          <w:rFonts w:ascii="Times New Roman" w:eastAsia="Times New Roman" w:hAnsi="Times New Roman" w:cs="Times New Roman"/>
          <w:sz w:val="24"/>
          <w:szCs w:val="24"/>
          <w:lang w:val="en-US" w:eastAsia="de-DE"/>
        </w:rPr>
      </w:pPr>
      <w:r w:rsidRPr="00A62B8F">
        <w:rPr>
          <w:rFonts w:ascii="Times New Roman" w:eastAsia="Times New Roman" w:hAnsi="Times New Roman" w:cs="Times New Roman"/>
          <w:sz w:val="24"/>
          <w:szCs w:val="24"/>
          <w:lang w:val="en-US" w:eastAsia="de-DE"/>
        </w:rPr>
        <w:t xml:space="preserve">1. </w:t>
      </w:r>
      <w:r w:rsidR="003E4511" w:rsidRPr="00A62B8F">
        <w:rPr>
          <w:rFonts w:ascii="Times New Roman" w:eastAsia="Times New Roman" w:hAnsi="Times New Roman" w:cs="Times New Roman"/>
          <w:sz w:val="24"/>
          <w:szCs w:val="24"/>
          <w:lang w:val="en-US" w:eastAsia="de-DE"/>
        </w:rPr>
        <w:t xml:space="preserve">To assess the degree of citizens’ satisfaction increase with </w:t>
      </w:r>
      <w:r w:rsidR="000D1A7F" w:rsidRPr="000D1A7F">
        <w:rPr>
          <w:rFonts w:ascii="Times New Roman" w:eastAsia="Times New Roman" w:hAnsi="Times New Roman" w:cs="Times New Roman"/>
          <w:sz w:val="24"/>
          <w:szCs w:val="24"/>
          <w:lang w:val="en-US" w:eastAsia="de-DE"/>
        </w:rPr>
        <w:t>the</w:t>
      </w:r>
      <w:r w:rsidR="000D1A7F">
        <w:rPr>
          <w:rFonts w:ascii="Times New Roman" w:eastAsia="Times New Roman" w:hAnsi="Times New Roman" w:cs="Times New Roman"/>
          <w:sz w:val="24"/>
          <w:szCs w:val="24"/>
          <w:lang w:val="en-US" w:eastAsia="de-DE"/>
        </w:rPr>
        <w:t xml:space="preserve"> public</w:t>
      </w:r>
      <w:r w:rsidR="000D1A7F" w:rsidRPr="000D1A7F">
        <w:rPr>
          <w:rFonts w:ascii="Times New Roman" w:eastAsia="Times New Roman" w:hAnsi="Times New Roman" w:cs="Times New Roman"/>
          <w:sz w:val="24"/>
          <w:szCs w:val="24"/>
          <w:lang w:val="en-US" w:eastAsia="de-DE"/>
        </w:rPr>
        <w:t xml:space="preserve"> services at the local level</w:t>
      </w:r>
      <w:r w:rsidR="003E4511">
        <w:rPr>
          <w:rFonts w:ascii="Times New Roman" w:eastAsia="Times New Roman" w:hAnsi="Times New Roman" w:cs="Times New Roman"/>
          <w:sz w:val="24"/>
          <w:szCs w:val="24"/>
          <w:lang w:val="en-US" w:eastAsia="de-DE"/>
        </w:rPr>
        <w:t>.</w:t>
      </w:r>
    </w:p>
    <w:p w14:paraId="2ED8F85B" w14:textId="064B3B12" w:rsidR="003E4511" w:rsidRPr="001553AF" w:rsidRDefault="00DD4943" w:rsidP="003E4511">
      <w:pPr>
        <w:spacing w:after="0" w:line="312" w:lineRule="auto"/>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2. </w:t>
      </w:r>
      <w:r w:rsidR="00581760" w:rsidRPr="00A62B8F">
        <w:rPr>
          <w:rFonts w:ascii="Times New Roman" w:eastAsia="Times New Roman" w:hAnsi="Times New Roman" w:cs="Times New Roman"/>
          <w:sz w:val="24"/>
          <w:szCs w:val="24"/>
          <w:lang w:val="en-US" w:eastAsia="ru-RU"/>
        </w:rPr>
        <w:t xml:space="preserve">To assess the reduction and redistribution of unpaid </w:t>
      </w:r>
      <w:r w:rsidR="00581760">
        <w:rPr>
          <w:rFonts w:ascii="Times New Roman" w:eastAsia="Times New Roman" w:hAnsi="Times New Roman" w:cs="Times New Roman"/>
          <w:sz w:val="24"/>
          <w:szCs w:val="24"/>
          <w:lang w:val="en-US" w:eastAsia="ru-RU"/>
        </w:rPr>
        <w:t xml:space="preserve">care </w:t>
      </w:r>
      <w:r w:rsidR="00581760" w:rsidRPr="00A62B8F">
        <w:rPr>
          <w:rFonts w:ascii="Times New Roman" w:eastAsia="Times New Roman" w:hAnsi="Times New Roman" w:cs="Times New Roman"/>
          <w:sz w:val="24"/>
          <w:szCs w:val="24"/>
          <w:lang w:val="en-US" w:eastAsia="ru-RU"/>
        </w:rPr>
        <w:t>and household work</w:t>
      </w:r>
      <w:r w:rsidR="00581760">
        <w:rPr>
          <w:rFonts w:ascii="Times New Roman" w:eastAsia="Times New Roman" w:hAnsi="Times New Roman" w:cs="Times New Roman"/>
          <w:sz w:val="24"/>
          <w:szCs w:val="24"/>
          <w:lang w:val="en-US" w:eastAsia="ru-RU"/>
        </w:rPr>
        <w:t xml:space="preserve"> load</w:t>
      </w:r>
      <w:r w:rsidR="00581760" w:rsidRPr="00A62B8F">
        <w:rPr>
          <w:rFonts w:ascii="Times New Roman" w:eastAsia="Times New Roman" w:hAnsi="Times New Roman" w:cs="Times New Roman"/>
          <w:sz w:val="24"/>
          <w:szCs w:val="24"/>
          <w:lang w:val="en-US" w:eastAsia="ru-RU"/>
        </w:rPr>
        <w:t xml:space="preserve"> performed by women and men </w:t>
      </w:r>
      <w:r w:rsidR="00581760" w:rsidRPr="00962656">
        <w:rPr>
          <w:rFonts w:ascii="Times New Roman" w:eastAsia="Times New Roman" w:hAnsi="Times New Roman" w:cs="Times New Roman"/>
          <w:sz w:val="24"/>
          <w:szCs w:val="24"/>
          <w:lang w:val="en-US" w:eastAsia="ru-RU"/>
        </w:rPr>
        <w:t>due to improved public services at local level</w:t>
      </w:r>
      <w:r w:rsidR="00581760" w:rsidRPr="00A62B8F">
        <w:rPr>
          <w:rFonts w:ascii="Times New Roman" w:eastAsia="Times New Roman" w:hAnsi="Times New Roman" w:cs="Times New Roman"/>
          <w:sz w:val="24"/>
          <w:szCs w:val="24"/>
          <w:lang w:val="en-US" w:eastAsia="ru-RU"/>
        </w:rPr>
        <w:t>.</w:t>
      </w:r>
    </w:p>
    <w:p w14:paraId="2A074029" w14:textId="0F25D0D2" w:rsidR="00962656" w:rsidRDefault="00DD4943" w:rsidP="00DD4943">
      <w:pPr>
        <w:spacing w:after="0" w:line="312" w:lineRule="auto"/>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3. </w:t>
      </w:r>
      <w:r w:rsidR="00581760">
        <w:rPr>
          <w:rFonts w:ascii="Times New Roman" w:eastAsia="Times New Roman" w:hAnsi="Times New Roman" w:cs="Times New Roman"/>
          <w:sz w:val="24"/>
          <w:szCs w:val="24"/>
          <w:lang w:val="en-US" w:eastAsia="ru-RU"/>
        </w:rPr>
        <w:t>To d</w:t>
      </w:r>
      <w:r w:rsidR="00581760" w:rsidRPr="001553AF">
        <w:rPr>
          <w:rFonts w:ascii="Times New Roman" w:eastAsia="Times New Roman" w:hAnsi="Times New Roman" w:cs="Times New Roman"/>
          <w:sz w:val="24"/>
          <w:szCs w:val="24"/>
          <w:lang w:val="en-US" w:eastAsia="ru-RU"/>
        </w:rPr>
        <w:t>etermine the percentage of respondents (men and women) in the project municipalities who are satisfied with the quality of priorit</w:t>
      </w:r>
      <w:r w:rsidR="00581760">
        <w:rPr>
          <w:rFonts w:ascii="Times New Roman" w:eastAsia="Times New Roman" w:hAnsi="Times New Roman" w:cs="Times New Roman"/>
          <w:sz w:val="24"/>
          <w:szCs w:val="24"/>
          <w:lang w:val="en-US" w:eastAsia="ru-RU"/>
        </w:rPr>
        <w:t>ized</w:t>
      </w:r>
      <w:r w:rsidR="00581760" w:rsidRPr="001553AF">
        <w:rPr>
          <w:rFonts w:ascii="Times New Roman" w:eastAsia="Times New Roman" w:hAnsi="Times New Roman" w:cs="Times New Roman"/>
          <w:sz w:val="24"/>
          <w:szCs w:val="24"/>
          <w:lang w:val="en-US" w:eastAsia="ru-RU"/>
        </w:rPr>
        <w:t xml:space="preserve"> services.</w:t>
      </w:r>
    </w:p>
    <w:p w14:paraId="54BC74D4" w14:textId="01C03F8C" w:rsidR="00DD4943" w:rsidRPr="00A62B8F" w:rsidRDefault="00DD4943" w:rsidP="00DD4943">
      <w:pPr>
        <w:spacing w:after="0" w:line="312" w:lineRule="auto"/>
        <w:jc w:val="both"/>
        <w:rPr>
          <w:rFonts w:ascii="Times New Roman" w:eastAsia="Times New Roman" w:hAnsi="Times New Roman" w:cs="Times New Roman"/>
          <w:sz w:val="24"/>
          <w:szCs w:val="24"/>
          <w:lang w:val="en-US"/>
        </w:rPr>
      </w:pPr>
      <w:r w:rsidRPr="00A62B8F">
        <w:rPr>
          <w:rFonts w:ascii="Times New Roman" w:eastAsia="Times New Roman" w:hAnsi="Times New Roman" w:cs="Times New Roman"/>
          <w:sz w:val="24"/>
          <w:szCs w:val="24"/>
          <w:lang w:val="en-US" w:eastAsia="ru-RU"/>
        </w:rPr>
        <w:t xml:space="preserve">4. </w:t>
      </w:r>
      <w:r w:rsidR="00760E8E" w:rsidRPr="00A62B8F">
        <w:rPr>
          <w:rFonts w:ascii="Times New Roman" w:eastAsia="Times New Roman" w:hAnsi="Times New Roman" w:cs="Times New Roman"/>
          <w:sz w:val="24"/>
          <w:szCs w:val="24"/>
          <w:lang w:val="en-US" w:eastAsia="ru-RU"/>
        </w:rPr>
        <w:t xml:space="preserve">To determine the number and proportion of municipalities </w:t>
      </w:r>
      <w:r w:rsidR="00581760" w:rsidRPr="00581760">
        <w:rPr>
          <w:rFonts w:ascii="Times New Roman" w:eastAsia="Times New Roman" w:hAnsi="Times New Roman" w:cs="Times New Roman"/>
          <w:sz w:val="24"/>
          <w:szCs w:val="24"/>
          <w:lang w:val="en-US" w:eastAsia="ru-RU"/>
        </w:rPr>
        <w:t>satisfied with the support and services by the Union of Local Self-Government (</w:t>
      </w:r>
      <w:r w:rsidR="0084379A">
        <w:rPr>
          <w:rFonts w:ascii="Times New Roman" w:eastAsia="Times New Roman" w:hAnsi="Times New Roman" w:cs="Times New Roman"/>
          <w:sz w:val="24"/>
          <w:szCs w:val="24"/>
          <w:lang w:val="en-US" w:eastAsia="ru-RU"/>
        </w:rPr>
        <w:t>LSG Union</w:t>
      </w:r>
      <w:r w:rsidR="00581760" w:rsidRPr="00581760">
        <w:rPr>
          <w:rFonts w:ascii="Times New Roman" w:eastAsia="Times New Roman" w:hAnsi="Times New Roman" w:cs="Times New Roman"/>
          <w:sz w:val="24"/>
          <w:szCs w:val="24"/>
          <w:lang w:val="en-US" w:eastAsia="ru-RU"/>
        </w:rPr>
        <w:t>) and Kyrgyz State Agency for Local Self-Government and Inter-Ethnic Relations (SALSGIR)</w:t>
      </w:r>
      <w:r w:rsidRPr="00A62B8F">
        <w:rPr>
          <w:rFonts w:ascii="Times New Roman" w:eastAsia="Times New Roman" w:hAnsi="Times New Roman" w:cs="Times New Roman"/>
          <w:sz w:val="24"/>
          <w:szCs w:val="24"/>
          <w:lang w:val="en-US" w:eastAsia="ru-RU"/>
        </w:rPr>
        <w:t>.</w:t>
      </w:r>
      <w:r w:rsidRPr="00A62B8F">
        <w:rPr>
          <w:rFonts w:ascii="Times New Roman" w:eastAsia="Times New Roman" w:hAnsi="Times New Roman" w:cs="Times New Roman"/>
          <w:sz w:val="24"/>
          <w:szCs w:val="24"/>
          <w:lang w:val="en-US"/>
        </w:rPr>
        <w:t xml:space="preserve"> </w:t>
      </w:r>
    </w:p>
    <w:p w14:paraId="5CDAC494" w14:textId="22983C20" w:rsidR="00760E8E" w:rsidRDefault="00DD4943" w:rsidP="00DD4943">
      <w:pPr>
        <w:spacing w:after="0" w:line="312" w:lineRule="auto"/>
        <w:jc w:val="both"/>
        <w:rPr>
          <w:rFonts w:ascii="Times New Roman" w:eastAsia="Times New Roman" w:hAnsi="Times New Roman" w:cs="Times New Roman"/>
          <w:sz w:val="24"/>
          <w:szCs w:val="24"/>
          <w:lang w:val="en-US"/>
        </w:rPr>
      </w:pPr>
      <w:r w:rsidRPr="00A62B8F">
        <w:rPr>
          <w:rFonts w:ascii="Times New Roman" w:eastAsia="Times New Roman" w:hAnsi="Times New Roman" w:cs="Times New Roman"/>
          <w:sz w:val="24"/>
          <w:szCs w:val="24"/>
          <w:lang w:val="en-US"/>
        </w:rPr>
        <w:t xml:space="preserve">5. </w:t>
      </w:r>
      <w:r w:rsidR="00760E8E">
        <w:rPr>
          <w:rFonts w:ascii="Times New Roman" w:eastAsia="Times New Roman" w:hAnsi="Times New Roman" w:cs="Times New Roman"/>
          <w:sz w:val="24"/>
          <w:szCs w:val="24"/>
          <w:lang w:val="en-US"/>
        </w:rPr>
        <w:t xml:space="preserve">To determine the number and </w:t>
      </w:r>
      <w:r w:rsidR="00CC2C87" w:rsidRPr="00CC2C87">
        <w:rPr>
          <w:rFonts w:ascii="Times New Roman" w:eastAsia="Times New Roman" w:hAnsi="Times New Roman" w:cs="Times New Roman"/>
          <w:sz w:val="24"/>
          <w:szCs w:val="24"/>
          <w:lang w:val="en-US"/>
        </w:rPr>
        <w:t>percentage of LSGs that perceive the frame conditions for public service provision has improved</w:t>
      </w:r>
      <w:r w:rsidR="00CC2C87">
        <w:rPr>
          <w:rFonts w:ascii="Times New Roman" w:eastAsia="Times New Roman" w:hAnsi="Times New Roman" w:cs="Times New Roman"/>
          <w:sz w:val="24"/>
          <w:szCs w:val="24"/>
          <w:lang w:val="en-US"/>
        </w:rPr>
        <w:t>.</w:t>
      </w:r>
    </w:p>
    <w:p w14:paraId="4FB43A41" w14:textId="6CC19688" w:rsidR="00DD4943" w:rsidRPr="00470D2E" w:rsidRDefault="00DD4943" w:rsidP="00DD4943">
      <w:pPr>
        <w:spacing w:after="0" w:line="312" w:lineRule="auto"/>
        <w:jc w:val="both"/>
        <w:rPr>
          <w:rFonts w:ascii="Times New Roman" w:eastAsia="Times New Roman" w:hAnsi="Times New Roman" w:cs="Times New Roman"/>
          <w:sz w:val="24"/>
          <w:szCs w:val="24"/>
          <w:lang w:val="en-US"/>
        </w:rPr>
      </w:pPr>
      <w:r w:rsidRPr="00A62B8F">
        <w:rPr>
          <w:rFonts w:ascii="Times New Roman" w:eastAsia="Times New Roman" w:hAnsi="Times New Roman" w:cs="Times New Roman"/>
          <w:sz w:val="24"/>
          <w:szCs w:val="24"/>
          <w:lang w:val="en-US"/>
        </w:rPr>
        <w:t>6.</w:t>
      </w:r>
      <w:r w:rsidR="00760E8E">
        <w:rPr>
          <w:rFonts w:ascii="Times New Roman" w:eastAsia="Times New Roman" w:hAnsi="Times New Roman" w:cs="Times New Roman"/>
          <w:sz w:val="24"/>
          <w:szCs w:val="24"/>
          <w:lang w:val="en-US"/>
        </w:rPr>
        <w:t xml:space="preserve"> To determine</w:t>
      </w:r>
      <w:r w:rsidR="00760E8E" w:rsidRPr="00760E8E">
        <w:rPr>
          <w:rFonts w:ascii="Times New Roman" w:eastAsia="Times New Roman" w:hAnsi="Times New Roman" w:cs="Times New Roman"/>
          <w:sz w:val="24"/>
          <w:szCs w:val="24"/>
          <w:lang w:val="en-US"/>
        </w:rPr>
        <w:t xml:space="preserve"> the number and proportion of municipalities </w:t>
      </w:r>
      <w:r w:rsidR="00CC2C87" w:rsidRPr="00CC2C87">
        <w:rPr>
          <w:rFonts w:ascii="Times New Roman" w:eastAsia="Times New Roman" w:hAnsi="Times New Roman" w:cs="Times New Roman"/>
          <w:sz w:val="24"/>
          <w:szCs w:val="24"/>
          <w:lang w:val="en-US"/>
        </w:rPr>
        <w:t>with socially inclusive and gender responsive service policies in place</w:t>
      </w:r>
      <w:r w:rsidR="00760E8E" w:rsidRPr="00760E8E">
        <w:rPr>
          <w:rFonts w:ascii="Times New Roman" w:eastAsia="Times New Roman" w:hAnsi="Times New Roman" w:cs="Times New Roman"/>
          <w:sz w:val="24"/>
          <w:szCs w:val="24"/>
          <w:lang w:val="en-US"/>
        </w:rPr>
        <w:t>.</w:t>
      </w:r>
    </w:p>
    <w:p w14:paraId="502BBD4F" w14:textId="77777777" w:rsidR="00693840" w:rsidRPr="00A62B8F" w:rsidRDefault="00693840" w:rsidP="00DD4943">
      <w:pPr>
        <w:spacing w:before="120" w:after="0"/>
        <w:jc w:val="both"/>
        <w:rPr>
          <w:rFonts w:ascii="Times New Roman" w:eastAsia="Times New Roman" w:hAnsi="Times New Roman" w:cs="Times New Roman"/>
          <w:b/>
          <w:i/>
          <w:sz w:val="24"/>
          <w:szCs w:val="24"/>
          <w:lang w:val="en-US" w:eastAsia="ru-RU"/>
        </w:rPr>
      </w:pPr>
    </w:p>
    <w:p w14:paraId="390A568B" w14:textId="77777777" w:rsidR="00E036AF" w:rsidRPr="00A62B8F" w:rsidRDefault="00E036AF" w:rsidP="00DD4943">
      <w:pPr>
        <w:spacing w:before="120" w:after="0"/>
        <w:jc w:val="both"/>
        <w:rPr>
          <w:rFonts w:ascii="Times New Roman" w:eastAsia="Times New Roman" w:hAnsi="Times New Roman" w:cs="Times New Roman"/>
          <w:b/>
          <w:i/>
          <w:sz w:val="24"/>
          <w:szCs w:val="24"/>
          <w:lang w:val="en-US" w:eastAsia="ru-RU"/>
        </w:rPr>
      </w:pPr>
      <w:r w:rsidRPr="00A62B8F">
        <w:rPr>
          <w:rFonts w:ascii="Times New Roman" w:eastAsia="Times New Roman" w:hAnsi="Times New Roman" w:cs="Times New Roman"/>
          <w:b/>
          <w:i/>
          <w:sz w:val="24"/>
          <w:szCs w:val="24"/>
          <w:lang w:val="en-US" w:eastAsia="ru-RU"/>
        </w:rPr>
        <w:t>Research Methodology</w:t>
      </w:r>
    </w:p>
    <w:p w14:paraId="5CA6D9FA" w14:textId="77777777" w:rsidR="00E036AF" w:rsidRPr="00E036AF" w:rsidRDefault="00E036AF" w:rsidP="00E036AF">
      <w:pPr>
        <w:spacing w:before="120" w:after="0"/>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en-US" w:eastAsia="ru-RU"/>
        </w:rPr>
        <w:t>The</w:t>
      </w:r>
      <w:r w:rsidRPr="00E036AF">
        <w:rPr>
          <w:rFonts w:ascii="Times New Roman" w:eastAsia="Times New Roman" w:hAnsi="Times New Roman" w:cs="Times New Roman"/>
          <w:sz w:val="24"/>
          <w:szCs w:val="24"/>
          <w:lang w:val="ky-KG" w:eastAsia="ru-RU"/>
        </w:rPr>
        <w:t xml:space="preserve"> goal will be achieved </w:t>
      </w:r>
      <w:r>
        <w:rPr>
          <w:rFonts w:ascii="Times New Roman" w:eastAsia="Times New Roman" w:hAnsi="Times New Roman" w:cs="Times New Roman"/>
          <w:sz w:val="24"/>
          <w:szCs w:val="24"/>
          <w:lang w:val="en-US" w:eastAsia="ru-RU"/>
        </w:rPr>
        <w:t xml:space="preserve">through </w:t>
      </w:r>
      <w:r w:rsidRPr="00E036AF">
        <w:rPr>
          <w:rFonts w:ascii="Times New Roman" w:eastAsia="Times New Roman" w:hAnsi="Times New Roman" w:cs="Times New Roman"/>
          <w:sz w:val="24"/>
          <w:szCs w:val="24"/>
          <w:lang w:val="ky-KG" w:eastAsia="ru-RU"/>
        </w:rPr>
        <w:t>a combination of quantitative and qualitative research methods.</w:t>
      </w:r>
    </w:p>
    <w:p w14:paraId="0805309A" w14:textId="77777777" w:rsidR="00E036AF" w:rsidRPr="00470D2E" w:rsidRDefault="00E036AF" w:rsidP="00E036AF">
      <w:pPr>
        <w:spacing w:before="120" w:after="0"/>
        <w:jc w:val="both"/>
        <w:rPr>
          <w:rFonts w:ascii="Times New Roman" w:eastAsia="Times New Roman" w:hAnsi="Times New Roman" w:cs="Times New Roman"/>
          <w:sz w:val="24"/>
          <w:szCs w:val="24"/>
          <w:lang w:val="en-US" w:eastAsia="ru-RU"/>
        </w:rPr>
      </w:pPr>
      <w:r w:rsidRPr="00E036AF">
        <w:rPr>
          <w:rFonts w:ascii="Times New Roman" w:eastAsia="Times New Roman" w:hAnsi="Times New Roman" w:cs="Times New Roman"/>
          <w:sz w:val="24"/>
          <w:szCs w:val="24"/>
          <w:lang w:val="ky-KG" w:eastAsia="ru-RU"/>
        </w:rPr>
        <w:t xml:space="preserve">The </w:t>
      </w:r>
      <w:r>
        <w:rPr>
          <w:rFonts w:ascii="Times New Roman" w:eastAsia="Times New Roman" w:hAnsi="Times New Roman" w:cs="Times New Roman"/>
          <w:sz w:val="24"/>
          <w:szCs w:val="24"/>
          <w:lang w:val="en-US" w:eastAsia="ru-RU"/>
        </w:rPr>
        <w:t>following research methods were applied in the study:</w:t>
      </w:r>
    </w:p>
    <w:p w14:paraId="4A26432F" w14:textId="0564DECA" w:rsidR="00E036AF" w:rsidRPr="00E036AF" w:rsidRDefault="00E036AF" w:rsidP="00E036AF">
      <w:pPr>
        <w:spacing w:before="120" w:after="0"/>
        <w:jc w:val="both"/>
        <w:rPr>
          <w:rFonts w:ascii="Times New Roman" w:eastAsia="Times New Roman" w:hAnsi="Times New Roman" w:cs="Times New Roman"/>
          <w:sz w:val="24"/>
          <w:szCs w:val="24"/>
          <w:lang w:val="ky-KG" w:eastAsia="ru-RU"/>
        </w:rPr>
      </w:pPr>
      <w:r w:rsidRPr="00E036AF">
        <w:rPr>
          <w:rFonts w:ascii="Times New Roman" w:eastAsia="Times New Roman" w:hAnsi="Times New Roman" w:cs="Times New Roman"/>
          <w:sz w:val="24"/>
          <w:szCs w:val="24"/>
          <w:lang w:val="ky-KG" w:eastAsia="ru-RU"/>
        </w:rPr>
        <w:t xml:space="preserve">1. </w:t>
      </w:r>
      <w:r w:rsidRPr="00E036AF">
        <w:rPr>
          <w:rFonts w:ascii="Times New Roman" w:eastAsia="Times New Roman" w:hAnsi="Times New Roman" w:cs="Times New Roman"/>
          <w:b/>
          <w:sz w:val="24"/>
          <w:szCs w:val="24"/>
          <w:lang w:val="ky-KG" w:eastAsia="ru-RU"/>
        </w:rPr>
        <w:t>Field research:</w:t>
      </w:r>
      <w:r w:rsidRPr="00E036AF">
        <w:rPr>
          <w:rFonts w:ascii="Times New Roman" w:eastAsia="Times New Roman" w:hAnsi="Times New Roman" w:cs="Times New Roman"/>
          <w:sz w:val="24"/>
          <w:szCs w:val="24"/>
          <w:lang w:val="ky-KG" w:eastAsia="ru-RU"/>
        </w:rPr>
        <w:t xml:space="preserve"> interviews (</w:t>
      </w:r>
      <w:proofErr w:type="spellStart"/>
      <w:r w:rsidR="00A223DC">
        <w:rPr>
          <w:rFonts w:ascii="Times New Roman" w:eastAsia="Times New Roman" w:hAnsi="Times New Roman" w:cs="Times New Roman"/>
          <w:sz w:val="24"/>
          <w:szCs w:val="24"/>
          <w:lang w:val="en-US" w:eastAsia="ru-RU"/>
        </w:rPr>
        <w:t>structur</w:t>
      </w:r>
      <w:proofErr w:type="spellEnd"/>
      <w:r w:rsidRPr="00E036AF">
        <w:rPr>
          <w:rFonts w:ascii="Times New Roman" w:eastAsia="Times New Roman" w:hAnsi="Times New Roman" w:cs="Times New Roman"/>
          <w:sz w:val="24"/>
          <w:szCs w:val="24"/>
          <w:lang w:val="ky-KG" w:eastAsia="ru-RU"/>
        </w:rPr>
        <w:t>ed and semi-st</w:t>
      </w:r>
      <w:proofErr w:type="spellStart"/>
      <w:r w:rsidR="00A223DC">
        <w:rPr>
          <w:rFonts w:ascii="Times New Roman" w:eastAsia="Times New Roman" w:hAnsi="Times New Roman" w:cs="Times New Roman"/>
          <w:sz w:val="24"/>
          <w:szCs w:val="24"/>
          <w:lang w:val="en-US" w:eastAsia="ru-RU"/>
        </w:rPr>
        <w:t>ructur</w:t>
      </w:r>
      <w:proofErr w:type="spellEnd"/>
      <w:r w:rsidRPr="00E036AF">
        <w:rPr>
          <w:rFonts w:ascii="Times New Roman" w:eastAsia="Times New Roman" w:hAnsi="Times New Roman" w:cs="Times New Roman"/>
          <w:sz w:val="24"/>
          <w:szCs w:val="24"/>
          <w:lang w:val="ky-KG" w:eastAsia="ru-RU"/>
        </w:rPr>
        <w:t>ed) face-to-face</w:t>
      </w:r>
    </w:p>
    <w:p w14:paraId="38EC479A" w14:textId="24CD4347" w:rsidR="00E036AF" w:rsidRPr="00FE039C" w:rsidRDefault="00E036AF" w:rsidP="00E036AF">
      <w:pPr>
        <w:spacing w:before="120" w:after="0"/>
        <w:jc w:val="both"/>
        <w:rPr>
          <w:rFonts w:ascii="Times New Roman" w:eastAsia="Times New Roman" w:hAnsi="Times New Roman" w:cs="Times New Roman"/>
          <w:sz w:val="24"/>
          <w:szCs w:val="24"/>
          <w:lang w:val="en-US" w:eastAsia="ru-RU"/>
        </w:rPr>
      </w:pPr>
      <w:r w:rsidRPr="00E036AF">
        <w:rPr>
          <w:rFonts w:ascii="Times New Roman" w:eastAsia="Times New Roman" w:hAnsi="Times New Roman" w:cs="Times New Roman"/>
          <w:sz w:val="24"/>
          <w:szCs w:val="24"/>
          <w:lang w:val="ky-KG" w:eastAsia="ru-RU"/>
        </w:rPr>
        <w:t xml:space="preserve">2. </w:t>
      </w:r>
      <w:r w:rsidRPr="00E036AF">
        <w:rPr>
          <w:rFonts w:ascii="Times New Roman" w:eastAsia="Times New Roman" w:hAnsi="Times New Roman" w:cs="Times New Roman"/>
          <w:b/>
          <w:sz w:val="24"/>
          <w:szCs w:val="24"/>
          <w:lang w:val="ky-KG" w:eastAsia="ru-RU"/>
        </w:rPr>
        <w:t>Desk research</w:t>
      </w:r>
      <w:r w:rsidRPr="00E036AF">
        <w:rPr>
          <w:rFonts w:ascii="Times New Roman" w:eastAsia="Times New Roman" w:hAnsi="Times New Roman" w:cs="Times New Roman"/>
          <w:sz w:val="24"/>
          <w:szCs w:val="24"/>
          <w:lang w:val="ky-KG" w:eastAsia="ru-RU"/>
        </w:rPr>
        <w:t>: analysis of documentation</w:t>
      </w:r>
      <w:r w:rsidR="00D44F42">
        <w:rPr>
          <w:rFonts w:ascii="Times New Roman" w:eastAsia="Times New Roman" w:hAnsi="Times New Roman" w:cs="Times New Roman"/>
          <w:sz w:val="24"/>
          <w:szCs w:val="24"/>
          <w:lang w:val="en-US" w:eastAsia="ru-RU"/>
        </w:rPr>
        <w:t xml:space="preserve"> (desk review)</w:t>
      </w:r>
      <w:r w:rsidRPr="00E036AF">
        <w:rPr>
          <w:rFonts w:ascii="Times New Roman" w:eastAsia="Times New Roman" w:hAnsi="Times New Roman" w:cs="Times New Roman"/>
          <w:sz w:val="24"/>
          <w:szCs w:val="24"/>
          <w:lang w:val="ky-KG" w:eastAsia="ru-RU"/>
        </w:rPr>
        <w:t xml:space="preserve"> and other relevant information base</w:t>
      </w:r>
      <w:r w:rsidR="00FE039C">
        <w:rPr>
          <w:rFonts w:ascii="Times New Roman" w:eastAsia="Times New Roman" w:hAnsi="Times New Roman" w:cs="Times New Roman"/>
          <w:sz w:val="24"/>
          <w:szCs w:val="24"/>
          <w:lang w:val="en-US" w:eastAsia="ru-RU"/>
        </w:rPr>
        <w:t>.</w:t>
      </w:r>
    </w:p>
    <w:p w14:paraId="5B83BD81" w14:textId="77777777" w:rsidR="008D24D9" w:rsidRPr="00A62B8F" w:rsidRDefault="008D24D9" w:rsidP="008D24D9">
      <w:pPr>
        <w:spacing w:after="0" w:line="312" w:lineRule="auto"/>
        <w:jc w:val="both"/>
        <w:rPr>
          <w:rFonts w:ascii="Times New Roman" w:eastAsia="Times New Roman" w:hAnsi="Times New Roman" w:cs="Times New Roman"/>
          <w:i/>
          <w:sz w:val="26"/>
          <w:szCs w:val="26"/>
          <w:lang w:val="en-US" w:eastAsia="ru-RU"/>
        </w:rPr>
      </w:pPr>
    </w:p>
    <w:p w14:paraId="6809E08B" w14:textId="6F5660C5" w:rsidR="00FE039C" w:rsidRPr="00A62B8F" w:rsidRDefault="00FE039C" w:rsidP="008D24D9">
      <w:pPr>
        <w:spacing w:after="0" w:line="312" w:lineRule="auto"/>
        <w:jc w:val="both"/>
        <w:rPr>
          <w:rFonts w:ascii="Times New Roman" w:eastAsia="Times New Roman" w:hAnsi="Times New Roman" w:cs="Times New Roman"/>
          <w:i/>
          <w:sz w:val="26"/>
          <w:szCs w:val="26"/>
          <w:lang w:val="en-US" w:eastAsia="ru-RU"/>
        </w:rPr>
      </w:pPr>
      <w:r w:rsidRPr="00A62B8F">
        <w:rPr>
          <w:rFonts w:ascii="Times New Roman" w:eastAsia="Times New Roman" w:hAnsi="Times New Roman" w:cs="Times New Roman"/>
          <w:i/>
          <w:sz w:val="26"/>
          <w:szCs w:val="26"/>
          <w:lang w:val="en-US" w:eastAsia="ru-RU"/>
        </w:rPr>
        <w:t>This report contains the results of the assessment of the bas</w:t>
      </w:r>
      <w:r>
        <w:rPr>
          <w:rFonts w:ascii="Times New Roman" w:eastAsia="Times New Roman" w:hAnsi="Times New Roman" w:cs="Times New Roman"/>
          <w:i/>
          <w:sz w:val="26"/>
          <w:szCs w:val="26"/>
          <w:lang w:val="en-US" w:eastAsia="ru-RU"/>
        </w:rPr>
        <w:t>e</w:t>
      </w:r>
      <w:r w:rsidR="00D44F42">
        <w:rPr>
          <w:rFonts w:ascii="Times New Roman" w:eastAsia="Times New Roman" w:hAnsi="Times New Roman" w:cs="Times New Roman"/>
          <w:i/>
          <w:sz w:val="26"/>
          <w:szCs w:val="26"/>
          <w:lang w:val="en-US" w:eastAsia="ru-RU"/>
        </w:rPr>
        <w:t xml:space="preserve"> </w:t>
      </w:r>
      <w:r w:rsidR="00D44F42" w:rsidRPr="00A62B8F">
        <w:rPr>
          <w:rFonts w:ascii="Times New Roman" w:eastAsia="Times New Roman" w:hAnsi="Times New Roman" w:cs="Times New Roman"/>
          <w:i/>
          <w:sz w:val="26"/>
          <w:szCs w:val="26"/>
          <w:lang w:val="en-US" w:eastAsia="ru-RU"/>
        </w:rPr>
        <w:t>indicator</w:t>
      </w:r>
      <w:r w:rsidRPr="00A62B8F">
        <w:rPr>
          <w:rFonts w:ascii="Times New Roman" w:eastAsia="Times New Roman" w:hAnsi="Times New Roman" w:cs="Times New Roman"/>
          <w:i/>
          <w:sz w:val="26"/>
          <w:szCs w:val="26"/>
          <w:lang w:val="en-US" w:eastAsia="ru-RU"/>
        </w:rPr>
        <w:t xml:space="preserve"> values of the second phase </w:t>
      </w:r>
      <w:r>
        <w:rPr>
          <w:rFonts w:ascii="Times New Roman" w:eastAsia="Times New Roman" w:hAnsi="Times New Roman" w:cs="Times New Roman"/>
          <w:i/>
          <w:sz w:val="26"/>
          <w:szCs w:val="26"/>
          <w:lang w:val="en-US" w:eastAsia="ru-RU"/>
        </w:rPr>
        <w:t xml:space="preserve">of the project </w:t>
      </w:r>
      <w:r w:rsidRPr="00A62B8F">
        <w:rPr>
          <w:rFonts w:ascii="Times New Roman" w:eastAsia="Times New Roman" w:hAnsi="Times New Roman" w:cs="Times New Roman"/>
          <w:i/>
          <w:sz w:val="26"/>
          <w:szCs w:val="26"/>
          <w:lang w:val="en-US" w:eastAsia="ru-RU"/>
        </w:rPr>
        <w:t xml:space="preserve">in the municipalities of two project </w:t>
      </w:r>
      <w:r>
        <w:rPr>
          <w:rFonts w:ascii="Times New Roman" w:eastAsia="Times New Roman" w:hAnsi="Times New Roman" w:cs="Times New Roman"/>
          <w:i/>
          <w:sz w:val="26"/>
          <w:szCs w:val="26"/>
          <w:lang w:val="en-US" w:eastAsia="ru-RU"/>
        </w:rPr>
        <w:t>regions</w:t>
      </w:r>
      <w:r w:rsidRPr="00A62B8F">
        <w:rPr>
          <w:rFonts w:ascii="Times New Roman" w:eastAsia="Times New Roman" w:hAnsi="Times New Roman" w:cs="Times New Roman"/>
          <w:i/>
          <w:sz w:val="26"/>
          <w:szCs w:val="26"/>
          <w:lang w:val="en-US" w:eastAsia="ru-RU"/>
        </w:rPr>
        <w:t xml:space="preserve"> (Issyk-Kul and Jalal-Abad) and </w:t>
      </w:r>
      <w:r>
        <w:rPr>
          <w:rFonts w:ascii="Times New Roman" w:eastAsia="Times New Roman" w:hAnsi="Times New Roman" w:cs="Times New Roman"/>
          <w:i/>
          <w:sz w:val="26"/>
          <w:szCs w:val="26"/>
          <w:lang w:val="en-US" w:eastAsia="ru-RU"/>
        </w:rPr>
        <w:t xml:space="preserve">also </w:t>
      </w:r>
      <w:r w:rsidRPr="00A62B8F">
        <w:rPr>
          <w:rFonts w:ascii="Times New Roman" w:eastAsia="Times New Roman" w:hAnsi="Times New Roman" w:cs="Times New Roman"/>
          <w:i/>
          <w:sz w:val="26"/>
          <w:szCs w:val="26"/>
          <w:lang w:val="en-US" w:eastAsia="ru-RU"/>
        </w:rPr>
        <w:t>at the national level (Kyrgyzstan as a whole)</w:t>
      </w:r>
    </w:p>
    <w:p w14:paraId="5DF816CD" w14:textId="77777777" w:rsidR="00FE039C" w:rsidRPr="00A62B8F" w:rsidRDefault="00FE039C" w:rsidP="008D24D9">
      <w:pPr>
        <w:spacing w:after="0" w:line="312" w:lineRule="auto"/>
        <w:jc w:val="both"/>
        <w:rPr>
          <w:rFonts w:ascii="Times New Roman" w:eastAsia="Times New Roman" w:hAnsi="Times New Roman" w:cs="Times New Roman"/>
          <w:i/>
          <w:sz w:val="26"/>
          <w:szCs w:val="26"/>
          <w:lang w:val="en-US" w:eastAsia="ru-RU"/>
        </w:rPr>
      </w:pPr>
    </w:p>
    <w:p w14:paraId="118F9C4E" w14:textId="77777777" w:rsidR="008D24D9" w:rsidRPr="00A62B8F" w:rsidRDefault="008D24D9" w:rsidP="008D24D9">
      <w:pPr>
        <w:spacing w:after="0" w:line="312" w:lineRule="auto"/>
        <w:jc w:val="both"/>
        <w:rPr>
          <w:rFonts w:ascii="Times New Roman" w:eastAsia="Times New Roman" w:hAnsi="Times New Roman" w:cs="Times New Roman"/>
          <w:i/>
          <w:sz w:val="26"/>
          <w:szCs w:val="26"/>
          <w:lang w:val="en-US" w:eastAsia="ru-RU"/>
        </w:rPr>
      </w:pPr>
    </w:p>
    <w:p w14:paraId="4D6C0A0B" w14:textId="77777777" w:rsidR="001C2068" w:rsidRPr="00A62B8F" w:rsidRDefault="001C2068">
      <w:pPr>
        <w:rPr>
          <w:rFonts w:ascii="Times New Roman" w:hAnsi="Times New Roman" w:cs="Times New Roman"/>
          <w:sz w:val="26"/>
          <w:szCs w:val="26"/>
          <w:lang w:val="en-US"/>
        </w:rPr>
      </w:pPr>
      <w:r w:rsidRPr="00A62B8F">
        <w:rPr>
          <w:rFonts w:ascii="Times New Roman" w:hAnsi="Times New Roman" w:cs="Times New Roman"/>
          <w:sz w:val="26"/>
          <w:szCs w:val="26"/>
          <w:lang w:val="en-US"/>
        </w:rPr>
        <w:br w:type="page"/>
      </w:r>
    </w:p>
    <w:p w14:paraId="44CA1A31" w14:textId="77777777" w:rsidR="005817B9" w:rsidRDefault="006F3AEE" w:rsidP="006569CA">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lastRenderedPageBreak/>
        <w:t>Indicator values</w:t>
      </w:r>
    </w:p>
    <w:p w14:paraId="185BAD9C" w14:textId="77777777" w:rsidR="006F3AEE" w:rsidRPr="006F3AEE" w:rsidRDefault="006F3AEE" w:rsidP="006569CA">
      <w:pPr>
        <w:spacing w:after="0" w:line="240" w:lineRule="auto"/>
        <w:jc w:val="both"/>
        <w:rPr>
          <w:rFonts w:ascii="Times New Roman" w:eastAsia="Times New Roman" w:hAnsi="Times New Roman" w:cs="Times New Roman"/>
          <w:b/>
          <w:sz w:val="28"/>
          <w:szCs w:val="28"/>
          <w:lang w:val="en-US" w:eastAsia="ru-RU"/>
        </w:rPr>
      </w:pPr>
    </w:p>
    <w:tbl>
      <w:tblPr>
        <w:tblStyle w:val="1"/>
        <w:tblW w:w="10031" w:type="dxa"/>
        <w:tblLayout w:type="fixed"/>
        <w:tblLook w:val="04A0" w:firstRow="1" w:lastRow="0" w:firstColumn="1" w:lastColumn="0" w:noHBand="0" w:noVBand="1"/>
      </w:tblPr>
      <w:tblGrid>
        <w:gridCol w:w="5070"/>
        <w:gridCol w:w="2693"/>
        <w:gridCol w:w="2268"/>
      </w:tblGrid>
      <w:tr w:rsidR="00044374" w:rsidRPr="005817B9" w14:paraId="27B717E1" w14:textId="77777777" w:rsidTr="007E0207">
        <w:trPr>
          <w:trHeight w:val="562"/>
        </w:trPr>
        <w:tc>
          <w:tcPr>
            <w:tcW w:w="5070" w:type="dxa"/>
            <w:vAlign w:val="center"/>
          </w:tcPr>
          <w:p w14:paraId="101FEB0E" w14:textId="77777777" w:rsidR="00044374" w:rsidRPr="006F3AEE" w:rsidRDefault="006F3AEE" w:rsidP="00DA4D79">
            <w:pPr>
              <w:spacing w:line="200" w:lineRule="exact"/>
              <w:jc w:val="center"/>
              <w:rPr>
                <w:rFonts w:ascii="Times New Roman" w:hAnsi="Times New Roman" w:cs="Times New Roman"/>
                <w:b/>
                <w:sz w:val="24"/>
                <w:szCs w:val="24"/>
                <w:lang w:val="en-US"/>
              </w:rPr>
            </w:pPr>
            <w:r>
              <w:rPr>
                <w:rFonts w:ascii="Times New Roman" w:hAnsi="Times New Roman" w:cs="Times New Roman"/>
                <w:b/>
                <w:sz w:val="24"/>
                <w:szCs w:val="24"/>
                <w:lang w:val="en-US"/>
              </w:rPr>
              <w:t>Indicator</w:t>
            </w:r>
          </w:p>
        </w:tc>
        <w:tc>
          <w:tcPr>
            <w:tcW w:w="2693" w:type="dxa"/>
            <w:vAlign w:val="center"/>
          </w:tcPr>
          <w:p w14:paraId="33892019" w14:textId="77777777" w:rsidR="00044374" w:rsidRDefault="006F3AEE" w:rsidP="00DA4D79">
            <w:pPr>
              <w:spacing w:line="200" w:lineRule="exact"/>
              <w:jc w:val="center"/>
              <w:rPr>
                <w:rFonts w:ascii="Times New Roman" w:hAnsi="Times New Roman" w:cs="Times New Roman"/>
                <w:b/>
                <w:sz w:val="24"/>
                <w:szCs w:val="24"/>
                <w:lang w:val="en-US"/>
              </w:rPr>
            </w:pPr>
            <w:r>
              <w:rPr>
                <w:rFonts w:ascii="Times New Roman" w:hAnsi="Times New Roman" w:cs="Times New Roman"/>
                <w:b/>
                <w:sz w:val="24"/>
                <w:szCs w:val="24"/>
                <w:lang w:val="en-US"/>
              </w:rPr>
              <w:t>Actual</w:t>
            </w:r>
          </w:p>
          <w:p w14:paraId="2EA138C6" w14:textId="77777777" w:rsidR="006F3AEE" w:rsidRPr="006F3AEE" w:rsidRDefault="006F3AEE" w:rsidP="00DA4D79">
            <w:pPr>
              <w:spacing w:line="200" w:lineRule="exact"/>
              <w:jc w:val="center"/>
              <w:rPr>
                <w:rFonts w:ascii="Times New Roman" w:hAnsi="Times New Roman" w:cs="Times New Roman"/>
                <w:b/>
                <w:sz w:val="24"/>
                <w:szCs w:val="24"/>
                <w:lang w:val="en-US"/>
              </w:rPr>
            </w:pPr>
            <w:r>
              <w:rPr>
                <w:rFonts w:ascii="Times New Roman" w:hAnsi="Times New Roman" w:cs="Times New Roman"/>
                <w:b/>
                <w:sz w:val="24"/>
                <w:szCs w:val="24"/>
                <w:lang w:val="en-US"/>
              </w:rPr>
              <w:t>Value</w:t>
            </w:r>
          </w:p>
        </w:tc>
        <w:tc>
          <w:tcPr>
            <w:tcW w:w="2268" w:type="dxa"/>
            <w:vAlign w:val="center"/>
          </w:tcPr>
          <w:p w14:paraId="7A0BC7A9" w14:textId="77777777" w:rsidR="00044374" w:rsidRDefault="006F3AEE" w:rsidP="00DA4D79">
            <w:pPr>
              <w:spacing w:line="200" w:lineRule="exact"/>
              <w:jc w:val="center"/>
              <w:rPr>
                <w:rFonts w:ascii="Times New Roman" w:hAnsi="Times New Roman" w:cs="Times New Roman"/>
                <w:b/>
                <w:sz w:val="24"/>
                <w:szCs w:val="24"/>
                <w:lang w:val="en-US"/>
              </w:rPr>
            </w:pPr>
            <w:r>
              <w:rPr>
                <w:rFonts w:ascii="Times New Roman" w:hAnsi="Times New Roman" w:cs="Times New Roman"/>
                <w:b/>
                <w:sz w:val="24"/>
                <w:szCs w:val="24"/>
                <w:lang w:val="en-US"/>
              </w:rPr>
              <w:t>Target</w:t>
            </w:r>
          </w:p>
          <w:p w14:paraId="30F7A664" w14:textId="77777777" w:rsidR="006F3AEE" w:rsidRPr="006F3AEE" w:rsidRDefault="006F3AEE" w:rsidP="00DA4D79">
            <w:pPr>
              <w:spacing w:line="200" w:lineRule="exact"/>
              <w:jc w:val="center"/>
              <w:rPr>
                <w:rFonts w:ascii="Times New Roman" w:hAnsi="Times New Roman" w:cs="Times New Roman"/>
                <w:b/>
                <w:sz w:val="24"/>
                <w:szCs w:val="24"/>
                <w:lang w:val="en-US"/>
              </w:rPr>
            </w:pPr>
            <w:r>
              <w:rPr>
                <w:rFonts w:ascii="Times New Roman" w:hAnsi="Times New Roman" w:cs="Times New Roman"/>
                <w:b/>
                <w:sz w:val="24"/>
                <w:szCs w:val="24"/>
                <w:lang w:val="en-US"/>
              </w:rPr>
              <w:t>Value</w:t>
            </w:r>
          </w:p>
        </w:tc>
      </w:tr>
      <w:tr w:rsidR="00044374" w:rsidRPr="005817B9" w14:paraId="3F2F2828" w14:textId="77777777" w:rsidTr="005923D0">
        <w:tc>
          <w:tcPr>
            <w:tcW w:w="5070" w:type="dxa"/>
            <w:vAlign w:val="center"/>
          </w:tcPr>
          <w:p w14:paraId="361BEC81" w14:textId="04C30D79" w:rsidR="00044374" w:rsidRPr="00A62B8F" w:rsidRDefault="00044374" w:rsidP="00A33F9D">
            <w:pPr>
              <w:rPr>
                <w:rFonts w:ascii="Times New Roman" w:hAnsi="Times New Roman" w:cs="Times New Roman"/>
                <w:sz w:val="24"/>
                <w:szCs w:val="24"/>
                <w:lang w:val="en-US"/>
              </w:rPr>
            </w:pPr>
            <w:r w:rsidRPr="00A62B8F">
              <w:rPr>
                <w:rFonts w:ascii="Times New Roman" w:hAnsi="Times New Roman" w:cs="Times New Roman"/>
                <w:sz w:val="24"/>
                <w:szCs w:val="24"/>
                <w:lang w:val="en-US" w:eastAsia="de-DE"/>
              </w:rPr>
              <w:t xml:space="preserve">1. </w:t>
            </w:r>
            <w:r w:rsidR="00210D43" w:rsidRPr="00A62B8F">
              <w:rPr>
                <w:rFonts w:ascii="Times New Roman" w:hAnsi="Times New Roman" w:cs="Times New Roman"/>
                <w:sz w:val="24"/>
                <w:szCs w:val="24"/>
                <w:lang w:val="en-US" w:eastAsia="de-DE"/>
              </w:rPr>
              <w:t xml:space="preserve">Level of </w:t>
            </w:r>
            <w:r w:rsidR="00F90BB9" w:rsidRPr="00F90BB9">
              <w:rPr>
                <w:rFonts w:ascii="Times New Roman" w:hAnsi="Times New Roman" w:cs="Times New Roman"/>
                <w:sz w:val="24"/>
                <w:szCs w:val="24"/>
                <w:lang w:val="en-US" w:eastAsia="de-DE"/>
              </w:rPr>
              <w:t xml:space="preserve">citizens’ satisfaction rate with public services at local level  </w:t>
            </w:r>
          </w:p>
        </w:tc>
        <w:tc>
          <w:tcPr>
            <w:tcW w:w="2693" w:type="dxa"/>
            <w:vAlign w:val="center"/>
          </w:tcPr>
          <w:p w14:paraId="684CDB91" w14:textId="77777777" w:rsidR="00CA18D7" w:rsidRDefault="00210D43" w:rsidP="00926AE1">
            <w:pPr>
              <w:spacing w:before="120" w:line="200" w:lineRule="exact"/>
              <w:jc w:val="center"/>
              <w:rPr>
                <w:rFonts w:ascii="Times New Roman" w:hAnsi="Times New Roman" w:cs="Times New Roman"/>
                <w:sz w:val="24"/>
                <w:szCs w:val="24"/>
              </w:rPr>
            </w:pPr>
            <w:r>
              <w:rPr>
                <w:rFonts w:ascii="Times New Roman" w:hAnsi="Times New Roman" w:cs="Times New Roman"/>
                <w:sz w:val="24"/>
                <w:szCs w:val="24"/>
                <w:lang w:val="en-US"/>
              </w:rPr>
              <w:t>Country</w:t>
            </w:r>
            <w:r w:rsidR="001F1BF8">
              <w:rPr>
                <w:rFonts w:ascii="Times New Roman" w:hAnsi="Times New Roman" w:cs="Times New Roman"/>
                <w:sz w:val="24"/>
                <w:szCs w:val="24"/>
                <w:lang w:val="en-US"/>
              </w:rPr>
              <w:t>wide</w:t>
            </w:r>
            <w:r w:rsidR="00DC4284" w:rsidRPr="00DC4284">
              <w:rPr>
                <w:rFonts w:ascii="Times New Roman" w:hAnsi="Times New Roman" w:cs="Times New Roman"/>
                <w:sz w:val="24"/>
                <w:szCs w:val="24"/>
              </w:rPr>
              <w:t xml:space="preserve"> </w:t>
            </w:r>
            <w:r w:rsidR="00DC4284">
              <w:rPr>
                <w:rFonts w:ascii="Times New Roman" w:hAnsi="Times New Roman" w:cs="Times New Roman"/>
                <w:sz w:val="24"/>
                <w:szCs w:val="24"/>
              </w:rPr>
              <w:t>–</w:t>
            </w:r>
            <w:r w:rsidR="00DC4284" w:rsidRPr="00DC4284">
              <w:rPr>
                <w:rFonts w:ascii="Times New Roman" w:hAnsi="Times New Roman" w:cs="Times New Roman"/>
                <w:sz w:val="24"/>
                <w:szCs w:val="24"/>
              </w:rPr>
              <w:t xml:space="preserve"> </w:t>
            </w:r>
            <w:r w:rsidR="00DC4284" w:rsidRPr="00DC4284">
              <w:rPr>
                <w:rFonts w:ascii="Times New Roman" w:hAnsi="Times New Roman" w:cs="Times New Roman"/>
                <w:b/>
                <w:sz w:val="24"/>
                <w:szCs w:val="24"/>
              </w:rPr>
              <w:t>48%</w:t>
            </w:r>
          </w:p>
          <w:p w14:paraId="6790272F" w14:textId="77777777" w:rsidR="00DC4284" w:rsidRPr="00DC4284" w:rsidRDefault="00210D43" w:rsidP="00926AE1">
            <w:pPr>
              <w:spacing w:before="120" w:line="200" w:lineRule="exact"/>
              <w:jc w:val="center"/>
              <w:rPr>
                <w:rFonts w:ascii="Times New Roman" w:hAnsi="Times New Roman" w:cs="Times New Roman"/>
                <w:sz w:val="24"/>
                <w:szCs w:val="24"/>
              </w:rPr>
            </w:pPr>
            <w:r>
              <w:rPr>
                <w:rFonts w:ascii="Times New Roman" w:hAnsi="Times New Roman" w:cs="Times New Roman"/>
                <w:sz w:val="24"/>
                <w:szCs w:val="24"/>
                <w:lang w:val="en-US"/>
              </w:rPr>
              <w:t>Project regions</w:t>
            </w:r>
            <w:r w:rsidR="00DC4284">
              <w:rPr>
                <w:rFonts w:ascii="Times New Roman" w:hAnsi="Times New Roman" w:cs="Times New Roman"/>
                <w:sz w:val="24"/>
                <w:szCs w:val="24"/>
              </w:rPr>
              <w:t xml:space="preserve"> – </w:t>
            </w:r>
            <w:r w:rsidR="00DC4284" w:rsidRPr="00DC4284">
              <w:rPr>
                <w:rFonts w:ascii="Times New Roman" w:hAnsi="Times New Roman" w:cs="Times New Roman"/>
                <w:b/>
                <w:sz w:val="24"/>
                <w:szCs w:val="24"/>
              </w:rPr>
              <w:t>54%</w:t>
            </w:r>
          </w:p>
        </w:tc>
        <w:tc>
          <w:tcPr>
            <w:tcW w:w="2268" w:type="dxa"/>
            <w:vAlign w:val="center"/>
          </w:tcPr>
          <w:p w14:paraId="203C2A4A" w14:textId="0EC27EDC" w:rsidR="00044374" w:rsidRPr="00210D43" w:rsidRDefault="00CC6DAB" w:rsidP="005923D0">
            <w:pPr>
              <w:jc w:val="center"/>
              <w:rPr>
                <w:rFonts w:ascii="Times New Roman" w:hAnsi="Times New Roman" w:cs="Times New Roman"/>
                <w:sz w:val="24"/>
                <w:szCs w:val="24"/>
                <w:lang w:val="en-US" w:eastAsia="de-DE"/>
              </w:rPr>
            </w:pPr>
            <w:r>
              <w:rPr>
                <w:rFonts w:ascii="Times New Roman" w:hAnsi="Times New Roman" w:cs="Times New Roman"/>
                <w:sz w:val="24"/>
                <w:szCs w:val="24"/>
                <w:lang w:eastAsia="de-DE"/>
              </w:rPr>
              <w:t>58</w:t>
            </w:r>
            <w:r w:rsidR="00044374" w:rsidRPr="00044374">
              <w:rPr>
                <w:rFonts w:ascii="Times New Roman" w:hAnsi="Times New Roman" w:cs="Times New Roman"/>
                <w:sz w:val="24"/>
                <w:szCs w:val="24"/>
                <w:lang w:eastAsia="de-DE"/>
              </w:rPr>
              <w:t xml:space="preserve">% </w:t>
            </w:r>
            <w:r w:rsidR="00210D43">
              <w:rPr>
                <w:rFonts w:ascii="Times New Roman" w:hAnsi="Times New Roman" w:cs="Times New Roman"/>
                <w:sz w:val="24"/>
                <w:szCs w:val="24"/>
                <w:lang w:val="en-US" w:eastAsia="de-DE"/>
              </w:rPr>
              <w:t xml:space="preserve">countrywide </w:t>
            </w:r>
          </w:p>
        </w:tc>
      </w:tr>
      <w:tr w:rsidR="00044374" w:rsidRPr="005817B9" w14:paraId="2C59CA00" w14:textId="77777777" w:rsidTr="005923D0">
        <w:tc>
          <w:tcPr>
            <w:tcW w:w="5070" w:type="dxa"/>
            <w:vAlign w:val="center"/>
          </w:tcPr>
          <w:p w14:paraId="0F24671E" w14:textId="011E5C0F" w:rsidR="00044374" w:rsidRPr="00A62B8F" w:rsidRDefault="00044374" w:rsidP="00A33F9D">
            <w:pPr>
              <w:rPr>
                <w:rFonts w:ascii="Times New Roman" w:hAnsi="Times New Roman" w:cs="Times New Roman"/>
                <w:sz w:val="24"/>
                <w:szCs w:val="24"/>
                <w:lang w:val="en-US"/>
              </w:rPr>
            </w:pPr>
            <w:r w:rsidRPr="00A62B8F">
              <w:rPr>
                <w:rFonts w:ascii="Times New Roman" w:hAnsi="Times New Roman" w:cs="Times New Roman"/>
                <w:sz w:val="24"/>
                <w:szCs w:val="24"/>
                <w:lang w:val="en-US" w:eastAsia="de-DE"/>
              </w:rPr>
              <w:t xml:space="preserve">3. </w:t>
            </w:r>
            <w:r w:rsidR="00F44904" w:rsidRPr="00A62B8F">
              <w:rPr>
                <w:rFonts w:ascii="Times New Roman" w:hAnsi="Times New Roman" w:cs="Times New Roman"/>
                <w:sz w:val="24"/>
                <w:szCs w:val="24"/>
                <w:lang w:val="en-US" w:eastAsia="de-DE"/>
              </w:rPr>
              <w:t xml:space="preserve">Percentage </w:t>
            </w:r>
            <w:r w:rsidR="00DB00BC" w:rsidRPr="00DB00BC">
              <w:rPr>
                <w:rFonts w:ascii="Times New Roman" w:hAnsi="Times New Roman" w:cs="Times New Roman"/>
                <w:sz w:val="24"/>
                <w:szCs w:val="24"/>
                <w:lang w:val="en-US" w:eastAsia="de-DE"/>
              </w:rPr>
              <w:t>of women’s</w:t>
            </w:r>
            <w:r w:rsidR="00DB00BC">
              <w:rPr>
                <w:rFonts w:ascii="Times New Roman" w:hAnsi="Times New Roman" w:cs="Times New Roman"/>
                <w:sz w:val="24"/>
                <w:szCs w:val="24"/>
                <w:lang w:val="en-US" w:eastAsia="de-DE"/>
              </w:rPr>
              <w:t xml:space="preserve"> (W)</w:t>
            </w:r>
            <w:r w:rsidR="00DB00BC" w:rsidRPr="00DB00BC">
              <w:rPr>
                <w:rFonts w:ascii="Times New Roman" w:hAnsi="Times New Roman" w:cs="Times New Roman"/>
                <w:sz w:val="24"/>
                <w:szCs w:val="24"/>
                <w:lang w:val="en-US" w:eastAsia="de-DE"/>
              </w:rPr>
              <w:t xml:space="preserve"> and men’s </w:t>
            </w:r>
            <w:r w:rsidR="00DB00BC">
              <w:rPr>
                <w:rFonts w:ascii="Times New Roman" w:hAnsi="Times New Roman" w:cs="Times New Roman"/>
                <w:sz w:val="24"/>
                <w:szCs w:val="24"/>
                <w:lang w:val="en-US" w:eastAsia="de-DE"/>
              </w:rPr>
              <w:t xml:space="preserve">(M) </w:t>
            </w:r>
            <w:r w:rsidR="00DB00BC" w:rsidRPr="00DB00BC">
              <w:rPr>
                <w:rFonts w:ascii="Times New Roman" w:hAnsi="Times New Roman" w:cs="Times New Roman"/>
                <w:sz w:val="24"/>
                <w:szCs w:val="24"/>
                <w:lang w:val="en-US" w:eastAsia="de-DE"/>
              </w:rPr>
              <w:t>unpaid care and domestic work load is reduced and redistributed due to improved public services at local level</w:t>
            </w:r>
          </w:p>
        </w:tc>
        <w:tc>
          <w:tcPr>
            <w:tcW w:w="2693" w:type="dxa"/>
            <w:vAlign w:val="center"/>
          </w:tcPr>
          <w:p w14:paraId="0294A28C" w14:textId="77777777" w:rsidR="00F44904" w:rsidRDefault="00F44904" w:rsidP="00DA4D79">
            <w:pPr>
              <w:spacing w:before="120"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Time spent on </w:t>
            </w:r>
          </w:p>
          <w:p w14:paraId="1B2C94A0" w14:textId="73CFDF9A" w:rsidR="00044374" w:rsidRPr="00F44904" w:rsidRDefault="002A1DD2" w:rsidP="00DA4D79">
            <w:pPr>
              <w:spacing w:before="120"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unpaid care work</w:t>
            </w:r>
            <w:r w:rsidR="00F44904">
              <w:rPr>
                <w:rFonts w:ascii="Times New Roman" w:hAnsi="Times New Roman" w:cs="Times New Roman"/>
                <w:sz w:val="24"/>
                <w:szCs w:val="24"/>
                <w:lang w:val="en-US"/>
              </w:rPr>
              <w:t>:</w:t>
            </w:r>
          </w:p>
          <w:p w14:paraId="184E87B6" w14:textId="77777777" w:rsidR="00F44904" w:rsidRDefault="00F44904" w:rsidP="00DA4D79">
            <w:pPr>
              <w:spacing w:before="120"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National level: </w:t>
            </w:r>
          </w:p>
          <w:p w14:paraId="17B90379" w14:textId="77777777" w:rsidR="00D51A5D" w:rsidRPr="00A62B8F" w:rsidRDefault="00F44904" w:rsidP="00DA4D79">
            <w:pPr>
              <w:spacing w:before="120" w:line="200" w:lineRule="exact"/>
              <w:jc w:val="center"/>
              <w:rPr>
                <w:rFonts w:ascii="Times New Roman" w:hAnsi="Times New Roman" w:cs="Times New Roman"/>
                <w:b/>
                <w:sz w:val="24"/>
                <w:szCs w:val="24"/>
                <w:lang w:val="en-US"/>
              </w:rPr>
            </w:pPr>
            <w:r>
              <w:rPr>
                <w:rFonts w:ascii="Times New Roman" w:hAnsi="Times New Roman" w:cs="Times New Roman"/>
                <w:sz w:val="24"/>
                <w:szCs w:val="24"/>
                <w:lang w:val="en-US"/>
              </w:rPr>
              <w:t>W</w:t>
            </w:r>
            <w:r w:rsidR="009721FA" w:rsidRPr="00A62B8F">
              <w:rPr>
                <w:rFonts w:ascii="Times New Roman" w:hAnsi="Times New Roman" w:cs="Times New Roman"/>
                <w:sz w:val="24"/>
                <w:szCs w:val="24"/>
                <w:lang w:val="en-US"/>
              </w:rPr>
              <w:t xml:space="preserve"> </w:t>
            </w:r>
            <w:r w:rsidR="00D51A5D" w:rsidRPr="00A62B8F">
              <w:rPr>
                <w:rFonts w:ascii="Times New Roman" w:hAnsi="Times New Roman" w:cs="Times New Roman"/>
                <w:b/>
                <w:sz w:val="24"/>
                <w:szCs w:val="24"/>
                <w:lang w:val="en-US"/>
              </w:rPr>
              <w:t>57</w:t>
            </w:r>
            <w:r w:rsidR="009721FA" w:rsidRPr="00A62B8F">
              <w:rPr>
                <w:rFonts w:ascii="Times New Roman" w:hAnsi="Times New Roman" w:cs="Times New Roman"/>
                <w:b/>
                <w:sz w:val="24"/>
                <w:szCs w:val="24"/>
                <w:lang w:val="en-US"/>
              </w:rPr>
              <w:t>,3</w:t>
            </w:r>
            <w:r w:rsidR="00D51A5D" w:rsidRPr="00A62B8F">
              <w:rPr>
                <w:rFonts w:ascii="Times New Roman" w:hAnsi="Times New Roman" w:cs="Times New Roman"/>
                <w:b/>
                <w:sz w:val="24"/>
                <w:szCs w:val="24"/>
                <w:lang w:val="en-US"/>
              </w:rPr>
              <w:t>%</w:t>
            </w:r>
            <w:r w:rsidR="009721FA" w:rsidRPr="00A62B8F">
              <w:rPr>
                <w:rFonts w:ascii="Times New Roman" w:hAnsi="Times New Roman" w:cs="Times New Roman"/>
                <w:b/>
                <w:sz w:val="24"/>
                <w:szCs w:val="24"/>
                <w:lang w:val="en-US"/>
              </w:rPr>
              <w:t xml:space="preserve">, </w:t>
            </w:r>
            <w:r>
              <w:rPr>
                <w:rFonts w:ascii="Times New Roman" w:hAnsi="Times New Roman" w:cs="Times New Roman"/>
                <w:sz w:val="24"/>
                <w:szCs w:val="24"/>
                <w:lang w:val="en-US"/>
              </w:rPr>
              <w:t>M</w:t>
            </w:r>
            <w:r w:rsidR="009721FA" w:rsidRPr="00A62B8F">
              <w:rPr>
                <w:rFonts w:ascii="Times New Roman" w:hAnsi="Times New Roman" w:cs="Times New Roman"/>
                <w:sz w:val="24"/>
                <w:szCs w:val="24"/>
                <w:lang w:val="en-US"/>
              </w:rPr>
              <w:t xml:space="preserve"> </w:t>
            </w:r>
            <w:r w:rsidR="00D51A5D" w:rsidRPr="00A62B8F">
              <w:rPr>
                <w:rFonts w:ascii="Times New Roman" w:hAnsi="Times New Roman" w:cs="Times New Roman"/>
                <w:b/>
                <w:sz w:val="24"/>
                <w:szCs w:val="24"/>
                <w:lang w:val="en-US"/>
              </w:rPr>
              <w:t>4</w:t>
            </w:r>
            <w:r w:rsidR="009721FA" w:rsidRPr="00A62B8F">
              <w:rPr>
                <w:rFonts w:ascii="Times New Roman" w:hAnsi="Times New Roman" w:cs="Times New Roman"/>
                <w:b/>
                <w:sz w:val="24"/>
                <w:szCs w:val="24"/>
                <w:lang w:val="en-US"/>
              </w:rPr>
              <w:t>4,</w:t>
            </w:r>
            <w:r w:rsidR="00D51A5D" w:rsidRPr="00A62B8F">
              <w:rPr>
                <w:rFonts w:ascii="Times New Roman" w:hAnsi="Times New Roman" w:cs="Times New Roman"/>
                <w:b/>
                <w:sz w:val="24"/>
                <w:szCs w:val="24"/>
                <w:lang w:val="en-US"/>
              </w:rPr>
              <w:t>5%</w:t>
            </w:r>
          </w:p>
          <w:p w14:paraId="2FC6EED5" w14:textId="77777777" w:rsidR="009721FA" w:rsidRPr="00A62B8F" w:rsidRDefault="00F44904" w:rsidP="009721FA">
            <w:pPr>
              <w:spacing w:before="120" w:line="200" w:lineRule="exact"/>
              <w:jc w:val="center"/>
              <w:rPr>
                <w:rFonts w:ascii="Times New Roman" w:hAnsi="Times New Roman" w:cs="Times New Roman"/>
                <w:b/>
                <w:sz w:val="24"/>
                <w:szCs w:val="24"/>
                <w:lang w:val="en-US"/>
              </w:rPr>
            </w:pPr>
            <w:r>
              <w:rPr>
                <w:rFonts w:ascii="Times New Roman" w:hAnsi="Times New Roman" w:cs="Times New Roman"/>
                <w:sz w:val="24"/>
                <w:szCs w:val="24"/>
                <w:lang w:val="en-US"/>
              </w:rPr>
              <w:t>JA: W</w:t>
            </w:r>
            <w:r w:rsidR="009721FA" w:rsidRPr="00A62B8F">
              <w:rPr>
                <w:rFonts w:ascii="Times New Roman" w:hAnsi="Times New Roman" w:cs="Times New Roman"/>
                <w:b/>
                <w:sz w:val="24"/>
                <w:szCs w:val="24"/>
                <w:lang w:val="en-US"/>
              </w:rPr>
              <w:t xml:space="preserve"> 58,1%, </w:t>
            </w:r>
            <w:r>
              <w:rPr>
                <w:rFonts w:ascii="Times New Roman" w:hAnsi="Times New Roman" w:cs="Times New Roman"/>
                <w:sz w:val="24"/>
                <w:szCs w:val="24"/>
                <w:lang w:val="en-US"/>
              </w:rPr>
              <w:t>M</w:t>
            </w:r>
            <w:r w:rsidR="009721FA" w:rsidRPr="00A62B8F">
              <w:rPr>
                <w:rFonts w:ascii="Times New Roman" w:hAnsi="Times New Roman" w:cs="Times New Roman"/>
                <w:sz w:val="24"/>
                <w:szCs w:val="24"/>
                <w:lang w:val="en-US"/>
              </w:rPr>
              <w:t xml:space="preserve"> </w:t>
            </w:r>
            <w:r w:rsidR="009721FA" w:rsidRPr="00A62B8F">
              <w:rPr>
                <w:rFonts w:ascii="Times New Roman" w:hAnsi="Times New Roman" w:cs="Times New Roman"/>
                <w:b/>
                <w:sz w:val="24"/>
                <w:szCs w:val="24"/>
                <w:lang w:val="en-US"/>
              </w:rPr>
              <w:t xml:space="preserve">44,3% </w:t>
            </w:r>
          </w:p>
          <w:p w14:paraId="7DC52BDB" w14:textId="159D23AA" w:rsidR="009721FA" w:rsidRPr="00F44904" w:rsidRDefault="00F44904" w:rsidP="00F44904">
            <w:pPr>
              <w:spacing w:before="120" w:line="200" w:lineRule="exact"/>
              <w:rPr>
                <w:rFonts w:ascii="Times New Roman" w:hAnsi="Times New Roman" w:cs="Times New Roman"/>
                <w:b/>
                <w:sz w:val="24"/>
                <w:szCs w:val="24"/>
              </w:rPr>
            </w:pPr>
            <w:r>
              <w:rPr>
                <w:rFonts w:ascii="Times New Roman" w:hAnsi="Times New Roman" w:cs="Times New Roman"/>
                <w:sz w:val="24"/>
                <w:szCs w:val="24"/>
                <w:lang w:val="en-US"/>
              </w:rPr>
              <w:t xml:space="preserve"> IK:</w:t>
            </w:r>
            <w:r w:rsidR="009721FA">
              <w:rPr>
                <w:rFonts w:ascii="Times New Roman" w:hAnsi="Times New Roman" w:cs="Times New Roman"/>
                <w:b/>
                <w:sz w:val="24"/>
                <w:szCs w:val="24"/>
              </w:rPr>
              <w:t xml:space="preserve"> </w:t>
            </w:r>
            <w:r w:rsidR="00DB00BC">
              <w:rPr>
                <w:rFonts w:ascii="Times New Roman" w:hAnsi="Times New Roman" w:cs="Times New Roman"/>
                <w:b/>
                <w:sz w:val="24"/>
                <w:szCs w:val="24"/>
                <w:lang w:val="en-US"/>
              </w:rPr>
              <w:t xml:space="preserve">W </w:t>
            </w:r>
            <w:r w:rsidR="009721FA">
              <w:rPr>
                <w:rFonts w:ascii="Times New Roman" w:hAnsi="Times New Roman" w:cs="Times New Roman"/>
                <w:b/>
                <w:sz w:val="24"/>
                <w:szCs w:val="24"/>
              </w:rPr>
              <w:t xml:space="preserve">55,6%, </w:t>
            </w:r>
            <w:r>
              <w:rPr>
                <w:rFonts w:ascii="Times New Roman" w:hAnsi="Times New Roman" w:cs="Times New Roman"/>
                <w:sz w:val="24"/>
                <w:szCs w:val="24"/>
                <w:lang w:val="en-US"/>
              </w:rPr>
              <w:t>M</w:t>
            </w:r>
            <w:r w:rsidR="009721FA" w:rsidRPr="00D12E76">
              <w:rPr>
                <w:rFonts w:ascii="Times New Roman" w:hAnsi="Times New Roman" w:cs="Times New Roman"/>
                <w:sz w:val="24"/>
                <w:szCs w:val="24"/>
              </w:rPr>
              <w:t xml:space="preserve"> </w:t>
            </w:r>
            <w:r w:rsidR="009721FA">
              <w:rPr>
                <w:rFonts w:ascii="Times New Roman" w:hAnsi="Times New Roman" w:cs="Times New Roman"/>
                <w:b/>
                <w:sz w:val="24"/>
                <w:szCs w:val="24"/>
              </w:rPr>
              <w:t>45,6</w:t>
            </w:r>
            <w:r w:rsidR="009721FA" w:rsidRPr="00D12E76">
              <w:rPr>
                <w:rFonts w:ascii="Times New Roman" w:hAnsi="Times New Roman" w:cs="Times New Roman"/>
                <w:b/>
                <w:sz w:val="24"/>
                <w:szCs w:val="24"/>
              </w:rPr>
              <w:t>%</w:t>
            </w:r>
            <w:r w:rsidR="009721FA">
              <w:rPr>
                <w:rFonts w:ascii="Times New Roman" w:hAnsi="Times New Roman" w:cs="Times New Roman"/>
                <w:b/>
                <w:sz w:val="24"/>
                <w:szCs w:val="24"/>
              </w:rPr>
              <w:t xml:space="preserve"> </w:t>
            </w:r>
          </w:p>
        </w:tc>
        <w:tc>
          <w:tcPr>
            <w:tcW w:w="2268" w:type="dxa"/>
            <w:vAlign w:val="center"/>
          </w:tcPr>
          <w:p w14:paraId="10305F88" w14:textId="77777777" w:rsidR="00F44904" w:rsidRDefault="00044374" w:rsidP="005923D0">
            <w:pPr>
              <w:jc w:val="center"/>
              <w:rPr>
                <w:rFonts w:ascii="Times New Roman" w:hAnsi="Times New Roman" w:cs="Times New Roman"/>
                <w:sz w:val="24"/>
                <w:szCs w:val="24"/>
                <w:lang w:val="en-US" w:eastAsia="de-DE"/>
              </w:rPr>
            </w:pPr>
            <w:r w:rsidRPr="00044374">
              <w:rPr>
                <w:rFonts w:ascii="Times New Roman" w:hAnsi="Times New Roman" w:cs="Times New Roman"/>
                <w:sz w:val="24"/>
                <w:szCs w:val="24"/>
                <w:lang w:eastAsia="de-DE"/>
              </w:rPr>
              <w:t xml:space="preserve">5% </w:t>
            </w:r>
            <w:r w:rsidR="00F44904">
              <w:rPr>
                <w:rFonts w:ascii="Times New Roman" w:hAnsi="Times New Roman" w:cs="Times New Roman"/>
                <w:sz w:val="24"/>
                <w:szCs w:val="24"/>
                <w:lang w:val="en-US" w:eastAsia="de-DE"/>
              </w:rPr>
              <w:t xml:space="preserve">reduction </w:t>
            </w:r>
          </w:p>
          <w:p w14:paraId="2ACD9855" w14:textId="77777777" w:rsidR="00044374" w:rsidRPr="00F44904" w:rsidRDefault="00F44904" w:rsidP="005923D0">
            <w:pPr>
              <w:jc w:val="center"/>
              <w:rPr>
                <w:rFonts w:ascii="Times New Roman" w:hAnsi="Times New Roman" w:cs="Times New Roman"/>
                <w:sz w:val="24"/>
                <w:szCs w:val="24"/>
                <w:lang w:val="en-US" w:eastAsia="de-DE"/>
              </w:rPr>
            </w:pPr>
            <w:r>
              <w:rPr>
                <w:rFonts w:ascii="Times New Roman" w:hAnsi="Times New Roman" w:cs="Times New Roman"/>
                <w:sz w:val="24"/>
                <w:szCs w:val="24"/>
                <w:lang w:val="en-US" w:eastAsia="de-DE"/>
              </w:rPr>
              <w:t>in project regions</w:t>
            </w:r>
          </w:p>
        </w:tc>
      </w:tr>
      <w:tr w:rsidR="00044374" w:rsidRPr="00CC6DAB" w14:paraId="4834FE3E" w14:textId="77777777" w:rsidTr="005923D0">
        <w:tc>
          <w:tcPr>
            <w:tcW w:w="5070" w:type="dxa"/>
            <w:vAlign w:val="center"/>
          </w:tcPr>
          <w:p w14:paraId="0BA722AB" w14:textId="578E5558" w:rsidR="00044374" w:rsidRPr="00A62B8F" w:rsidRDefault="00044374" w:rsidP="00A33F9D">
            <w:pPr>
              <w:rPr>
                <w:rFonts w:ascii="Times New Roman" w:hAnsi="Times New Roman" w:cs="Times New Roman"/>
                <w:sz w:val="24"/>
                <w:szCs w:val="24"/>
                <w:lang w:val="en-US"/>
              </w:rPr>
            </w:pPr>
            <w:r w:rsidRPr="00A62B8F">
              <w:rPr>
                <w:rFonts w:ascii="Times New Roman" w:hAnsi="Times New Roman" w:cs="Times New Roman"/>
                <w:sz w:val="24"/>
                <w:szCs w:val="24"/>
                <w:lang w:val="en-US" w:eastAsia="de-DE"/>
              </w:rPr>
              <w:t xml:space="preserve">5. </w:t>
            </w:r>
            <w:r w:rsidR="001F1BF8" w:rsidRPr="00A62B8F">
              <w:rPr>
                <w:rFonts w:ascii="Times New Roman" w:hAnsi="Times New Roman" w:cs="Times New Roman"/>
                <w:sz w:val="24"/>
                <w:szCs w:val="24"/>
                <w:lang w:val="en-US" w:eastAsia="de-DE"/>
              </w:rPr>
              <w:t xml:space="preserve">Percentage </w:t>
            </w:r>
            <w:r w:rsidR="0045130F" w:rsidRPr="0045130F">
              <w:rPr>
                <w:rFonts w:ascii="Times New Roman" w:hAnsi="Times New Roman" w:cs="Times New Roman"/>
                <w:sz w:val="24"/>
                <w:szCs w:val="24"/>
                <w:lang w:val="en-US" w:eastAsia="de-DE"/>
              </w:rPr>
              <w:t>of men and women in project municipalities who are satisfied with the quality of the prioritized services</w:t>
            </w:r>
          </w:p>
        </w:tc>
        <w:tc>
          <w:tcPr>
            <w:tcW w:w="2693" w:type="dxa"/>
            <w:vAlign w:val="center"/>
          </w:tcPr>
          <w:p w14:paraId="25E9A43C" w14:textId="77777777" w:rsidR="00044374" w:rsidRDefault="001F1BF8" w:rsidP="00DA4D79">
            <w:pPr>
              <w:spacing w:before="120" w:line="200" w:lineRule="exact"/>
              <w:jc w:val="center"/>
              <w:rPr>
                <w:rFonts w:ascii="Times New Roman" w:hAnsi="Times New Roman" w:cs="Times New Roman"/>
                <w:sz w:val="24"/>
                <w:szCs w:val="24"/>
              </w:rPr>
            </w:pPr>
            <w:r>
              <w:rPr>
                <w:rFonts w:ascii="Times New Roman" w:hAnsi="Times New Roman" w:cs="Times New Roman"/>
                <w:sz w:val="24"/>
                <w:szCs w:val="24"/>
                <w:lang w:val="en-US"/>
              </w:rPr>
              <w:t>Men</w:t>
            </w:r>
            <w:r w:rsidR="00296B7F">
              <w:rPr>
                <w:rFonts w:ascii="Times New Roman" w:hAnsi="Times New Roman" w:cs="Times New Roman"/>
                <w:sz w:val="24"/>
                <w:szCs w:val="24"/>
              </w:rPr>
              <w:t xml:space="preserve"> – </w:t>
            </w:r>
            <w:r w:rsidR="00296B7F" w:rsidRPr="0068753E">
              <w:rPr>
                <w:rFonts w:ascii="Times New Roman" w:hAnsi="Times New Roman" w:cs="Times New Roman"/>
                <w:b/>
                <w:sz w:val="24"/>
                <w:szCs w:val="24"/>
              </w:rPr>
              <w:t>55%</w:t>
            </w:r>
          </w:p>
          <w:p w14:paraId="0F4E486C" w14:textId="77777777" w:rsidR="0068753E" w:rsidRPr="0068753E" w:rsidRDefault="001F1BF8" w:rsidP="00926AE1">
            <w:pPr>
              <w:spacing w:before="120" w:line="200" w:lineRule="exact"/>
              <w:jc w:val="center"/>
              <w:rPr>
                <w:rFonts w:ascii="Times New Roman" w:hAnsi="Times New Roman" w:cs="Times New Roman"/>
                <w:sz w:val="24"/>
                <w:szCs w:val="24"/>
              </w:rPr>
            </w:pPr>
            <w:r>
              <w:rPr>
                <w:rFonts w:ascii="Times New Roman" w:hAnsi="Times New Roman" w:cs="Times New Roman"/>
                <w:sz w:val="24"/>
                <w:szCs w:val="24"/>
                <w:lang w:val="en-US"/>
              </w:rPr>
              <w:t>Women</w:t>
            </w:r>
            <w:r w:rsidR="00296B7F">
              <w:rPr>
                <w:rFonts w:ascii="Times New Roman" w:hAnsi="Times New Roman" w:cs="Times New Roman"/>
                <w:sz w:val="24"/>
                <w:szCs w:val="24"/>
              </w:rPr>
              <w:t xml:space="preserve"> – </w:t>
            </w:r>
            <w:r w:rsidR="00296B7F" w:rsidRPr="0068753E">
              <w:rPr>
                <w:rFonts w:ascii="Times New Roman" w:hAnsi="Times New Roman" w:cs="Times New Roman"/>
                <w:b/>
                <w:sz w:val="24"/>
                <w:szCs w:val="24"/>
              </w:rPr>
              <w:t>52%</w:t>
            </w:r>
          </w:p>
        </w:tc>
        <w:tc>
          <w:tcPr>
            <w:tcW w:w="2268" w:type="dxa"/>
            <w:vAlign w:val="center"/>
          </w:tcPr>
          <w:p w14:paraId="0B583067" w14:textId="00354079" w:rsidR="00CC6DAB" w:rsidRDefault="00CC6DAB" w:rsidP="00CC6DAB">
            <w:pPr>
              <w:spacing w:before="120" w:line="200" w:lineRule="exact"/>
              <w:jc w:val="center"/>
              <w:rPr>
                <w:rFonts w:ascii="Times New Roman" w:hAnsi="Times New Roman" w:cs="Times New Roman"/>
                <w:sz w:val="24"/>
                <w:szCs w:val="24"/>
              </w:rPr>
            </w:pPr>
            <w:r>
              <w:rPr>
                <w:rFonts w:ascii="Times New Roman" w:hAnsi="Times New Roman" w:cs="Times New Roman"/>
                <w:sz w:val="24"/>
                <w:szCs w:val="24"/>
                <w:lang w:val="en-US"/>
              </w:rPr>
              <w:t>Men</w:t>
            </w:r>
            <w:r>
              <w:rPr>
                <w:rFonts w:ascii="Times New Roman" w:hAnsi="Times New Roman" w:cs="Times New Roman"/>
                <w:sz w:val="24"/>
                <w:szCs w:val="24"/>
              </w:rPr>
              <w:t xml:space="preserve"> – 66</w:t>
            </w:r>
            <w:r w:rsidRPr="0068753E">
              <w:rPr>
                <w:rFonts w:ascii="Times New Roman" w:hAnsi="Times New Roman" w:cs="Times New Roman"/>
                <w:b/>
                <w:sz w:val="24"/>
                <w:szCs w:val="24"/>
              </w:rPr>
              <w:t>%</w:t>
            </w:r>
          </w:p>
          <w:p w14:paraId="493D1AAB" w14:textId="12B2C9F2" w:rsidR="00044374" w:rsidRPr="00A62B8F" w:rsidRDefault="00CC6DAB" w:rsidP="00CC6DAB">
            <w:pPr>
              <w:jc w:val="center"/>
              <w:rPr>
                <w:rFonts w:ascii="Times New Roman" w:hAnsi="Times New Roman" w:cs="Times New Roman"/>
                <w:sz w:val="24"/>
                <w:szCs w:val="24"/>
                <w:lang w:val="en-US" w:eastAsia="de-DE"/>
              </w:rPr>
            </w:pPr>
            <w:r>
              <w:rPr>
                <w:rFonts w:ascii="Times New Roman" w:hAnsi="Times New Roman" w:cs="Times New Roman"/>
                <w:sz w:val="24"/>
                <w:szCs w:val="24"/>
                <w:lang w:val="en-US"/>
              </w:rPr>
              <w:t>Women</w:t>
            </w:r>
            <w:r>
              <w:rPr>
                <w:rFonts w:ascii="Times New Roman" w:hAnsi="Times New Roman" w:cs="Times New Roman"/>
                <w:sz w:val="24"/>
                <w:szCs w:val="24"/>
              </w:rPr>
              <w:t xml:space="preserve"> – 66</w:t>
            </w:r>
            <w:r w:rsidRPr="0068753E">
              <w:rPr>
                <w:rFonts w:ascii="Times New Roman" w:hAnsi="Times New Roman" w:cs="Times New Roman"/>
                <w:b/>
                <w:sz w:val="24"/>
                <w:szCs w:val="24"/>
              </w:rPr>
              <w:t>%</w:t>
            </w:r>
          </w:p>
        </w:tc>
      </w:tr>
      <w:tr w:rsidR="00044374" w:rsidRPr="00CC6DAB" w14:paraId="2CC028B0" w14:textId="77777777" w:rsidTr="005923D0">
        <w:tc>
          <w:tcPr>
            <w:tcW w:w="5070" w:type="dxa"/>
            <w:vAlign w:val="center"/>
          </w:tcPr>
          <w:p w14:paraId="340A6E7C" w14:textId="47EBA768" w:rsidR="00044374" w:rsidRPr="001F1BF8" w:rsidRDefault="00044374" w:rsidP="00A33F9D">
            <w:pPr>
              <w:rPr>
                <w:rFonts w:ascii="Times New Roman" w:hAnsi="Times New Roman" w:cs="Times New Roman"/>
                <w:sz w:val="24"/>
                <w:szCs w:val="24"/>
                <w:lang w:val="en-US"/>
              </w:rPr>
            </w:pPr>
            <w:r w:rsidRPr="00A62B8F">
              <w:rPr>
                <w:rFonts w:ascii="Times New Roman" w:hAnsi="Times New Roman" w:cs="Times New Roman"/>
                <w:sz w:val="24"/>
                <w:szCs w:val="24"/>
                <w:lang w:val="en-US" w:eastAsia="de-DE"/>
              </w:rPr>
              <w:t xml:space="preserve">8. </w:t>
            </w:r>
            <w:r w:rsidR="001F1BF8" w:rsidRPr="00A62B8F">
              <w:rPr>
                <w:rFonts w:ascii="Times New Roman" w:hAnsi="Times New Roman" w:cs="Times New Roman"/>
                <w:sz w:val="24"/>
                <w:szCs w:val="24"/>
                <w:lang w:val="en-US" w:eastAsia="de-DE"/>
              </w:rPr>
              <w:t xml:space="preserve">Number </w:t>
            </w:r>
            <w:r w:rsidR="001B7E55" w:rsidRPr="001B7E55">
              <w:rPr>
                <w:rFonts w:ascii="Times New Roman" w:hAnsi="Times New Roman" w:cs="Times New Roman"/>
                <w:sz w:val="24"/>
                <w:szCs w:val="24"/>
                <w:lang w:val="en-US" w:eastAsia="de-DE"/>
              </w:rPr>
              <w:t xml:space="preserve">of municipalities satisfied with support and services by </w:t>
            </w:r>
            <w:r w:rsidR="0084379A">
              <w:rPr>
                <w:rFonts w:ascii="Times New Roman" w:hAnsi="Times New Roman" w:cs="Times New Roman"/>
                <w:sz w:val="24"/>
                <w:szCs w:val="24"/>
                <w:lang w:val="en-US" w:eastAsia="de-DE"/>
              </w:rPr>
              <w:t>LSG Union</w:t>
            </w:r>
            <w:r w:rsidR="001B7E55" w:rsidRPr="001B7E55">
              <w:rPr>
                <w:rFonts w:ascii="Times New Roman" w:hAnsi="Times New Roman" w:cs="Times New Roman"/>
                <w:sz w:val="24"/>
                <w:szCs w:val="24"/>
                <w:lang w:val="en-US" w:eastAsia="de-DE"/>
              </w:rPr>
              <w:t xml:space="preserve"> and SALSGIR  </w:t>
            </w:r>
          </w:p>
        </w:tc>
        <w:tc>
          <w:tcPr>
            <w:tcW w:w="2693" w:type="dxa"/>
            <w:vAlign w:val="center"/>
          </w:tcPr>
          <w:p w14:paraId="0F3D5C59" w14:textId="3526260D" w:rsidR="007E0207" w:rsidRPr="00A62B8F" w:rsidRDefault="001B7E55" w:rsidP="00EB06D8">
            <w:pPr>
              <w:spacing w:before="120"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S</w:t>
            </w:r>
            <w:r w:rsidR="001F1BF8">
              <w:rPr>
                <w:rFonts w:ascii="Times New Roman" w:hAnsi="Times New Roman" w:cs="Times New Roman"/>
                <w:sz w:val="24"/>
                <w:szCs w:val="24"/>
                <w:lang w:val="en-US"/>
              </w:rPr>
              <w:t>ALSGIR</w:t>
            </w:r>
            <w:r w:rsidR="007E0207" w:rsidRPr="00A62B8F">
              <w:rPr>
                <w:rFonts w:ascii="Times New Roman" w:hAnsi="Times New Roman" w:cs="Times New Roman"/>
                <w:sz w:val="24"/>
                <w:szCs w:val="24"/>
                <w:lang w:val="en-US"/>
              </w:rPr>
              <w:t xml:space="preserve">: </w:t>
            </w:r>
          </w:p>
          <w:p w14:paraId="6C4ED4EA" w14:textId="0AD669AE" w:rsidR="006923DC" w:rsidRPr="00A62B8F" w:rsidRDefault="001F1BF8" w:rsidP="00DA4D79">
            <w:pPr>
              <w:spacing w:before="120"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Countrywide</w:t>
            </w:r>
            <w:r w:rsidR="006923DC" w:rsidRPr="00A62B8F">
              <w:rPr>
                <w:rFonts w:ascii="Times New Roman" w:hAnsi="Times New Roman" w:cs="Times New Roman"/>
                <w:sz w:val="24"/>
                <w:szCs w:val="24"/>
                <w:lang w:val="en-US"/>
              </w:rPr>
              <w:t xml:space="preserve"> </w:t>
            </w:r>
            <w:r w:rsidR="007E0207" w:rsidRPr="00A62B8F">
              <w:rPr>
                <w:rFonts w:ascii="Times New Roman" w:hAnsi="Times New Roman" w:cs="Times New Roman"/>
                <w:b/>
                <w:sz w:val="24"/>
                <w:szCs w:val="24"/>
                <w:lang w:val="en-US"/>
              </w:rPr>
              <w:t>–</w:t>
            </w:r>
            <w:r w:rsidR="006923DC" w:rsidRPr="00A62B8F">
              <w:rPr>
                <w:rFonts w:ascii="Times New Roman" w:hAnsi="Times New Roman" w:cs="Times New Roman"/>
                <w:b/>
                <w:sz w:val="24"/>
                <w:szCs w:val="24"/>
                <w:lang w:val="en-US"/>
              </w:rPr>
              <w:t xml:space="preserve"> </w:t>
            </w:r>
            <w:r w:rsidR="007E0207" w:rsidRPr="00A62B8F">
              <w:rPr>
                <w:rFonts w:ascii="Times New Roman" w:hAnsi="Times New Roman" w:cs="Times New Roman"/>
                <w:b/>
                <w:sz w:val="24"/>
                <w:szCs w:val="24"/>
                <w:lang w:val="en-US"/>
              </w:rPr>
              <w:t>4</w:t>
            </w:r>
            <w:r w:rsidR="00CC6DAB" w:rsidRPr="00DE62F3">
              <w:rPr>
                <w:rFonts w:ascii="Times New Roman" w:hAnsi="Times New Roman" w:cs="Times New Roman"/>
                <w:b/>
                <w:sz w:val="24"/>
                <w:szCs w:val="24"/>
                <w:lang w:val="en-US"/>
              </w:rPr>
              <w:t>4</w:t>
            </w:r>
            <w:r w:rsidR="007E0207" w:rsidRPr="00A62B8F">
              <w:rPr>
                <w:rFonts w:ascii="Times New Roman" w:hAnsi="Times New Roman" w:cs="Times New Roman"/>
                <w:b/>
                <w:sz w:val="24"/>
                <w:szCs w:val="24"/>
                <w:lang w:val="en-US"/>
              </w:rPr>
              <w:t xml:space="preserve">% </w:t>
            </w:r>
          </w:p>
          <w:p w14:paraId="274B18F5" w14:textId="35C5F425" w:rsidR="007E0207" w:rsidRPr="00A62B8F" w:rsidRDefault="0084379A" w:rsidP="00DA4D79">
            <w:pPr>
              <w:spacing w:before="120"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LSG Union</w:t>
            </w:r>
            <w:r w:rsidR="007E0207" w:rsidRPr="00A62B8F">
              <w:rPr>
                <w:rFonts w:ascii="Times New Roman" w:hAnsi="Times New Roman" w:cs="Times New Roman"/>
                <w:sz w:val="24"/>
                <w:szCs w:val="24"/>
                <w:lang w:val="en-US"/>
              </w:rPr>
              <w:t>:</w:t>
            </w:r>
          </w:p>
          <w:p w14:paraId="59E6E9AF" w14:textId="56BE18E0" w:rsidR="00044374" w:rsidRPr="00CD2A54" w:rsidRDefault="001F1BF8" w:rsidP="00CC6DAB">
            <w:pPr>
              <w:spacing w:before="120"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Countrywide</w:t>
            </w:r>
            <w:r w:rsidR="007E0207" w:rsidRPr="00CD2A54">
              <w:rPr>
                <w:rFonts w:ascii="Times New Roman" w:hAnsi="Times New Roman" w:cs="Times New Roman"/>
                <w:sz w:val="24"/>
                <w:szCs w:val="24"/>
                <w:lang w:val="en-US"/>
              </w:rPr>
              <w:t xml:space="preserve"> </w:t>
            </w:r>
            <w:r w:rsidR="007E0207" w:rsidRPr="00CD2A54">
              <w:rPr>
                <w:rFonts w:ascii="Times New Roman" w:hAnsi="Times New Roman" w:cs="Times New Roman"/>
                <w:b/>
                <w:sz w:val="24"/>
                <w:szCs w:val="24"/>
                <w:lang w:val="en-US"/>
              </w:rPr>
              <w:t xml:space="preserve">– </w:t>
            </w:r>
            <w:r w:rsidR="00CC6DAB" w:rsidRPr="00DE62F3">
              <w:rPr>
                <w:rFonts w:ascii="Times New Roman" w:hAnsi="Times New Roman" w:cs="Times New Roman"/>
                <w:b/>
                <w:sz w:val="24"/>
                <w:szCs w:val="24"/>
                <w:lang w:val="en-US"/>
              </w:rPr>
              <w:t>49</w:t>
            </w:r>
            <w:r w:rsidR="007E0207" w:rsidRPr="00CD2A54">
              <w:rPr>
                <w:rFonts w:ascii="Times New Roman" w:hAnsi="Times New Roman" w:cs="Times New Roman"/>
                <w:b/>
                <w:sz w:val="24"/>
                <w:szCs w:val="24"/>
                <w:lang w:val="en-US"/>
              </w:rPr>
              <w:t xml:space="preserve">% </w:t>
            </w:r>
          </w:p>
        </w:tc>
        <w:tc>
          <w:tcPr>
            <w:tcW w:w="2268" w:type="dxa"/>
            <w:vAlign w:val="center"/>
          </w:tcPr>
          <w:p w14:paraId="01FB792F" w14:textId="2B061A93" w:rsidR="00CC6DAB" w:rsidRPr="00A62B8F" w:rsidRDefault="00CC6DAB" w:rsidP="00CC6DAB">
            <w:pPr>
              <w:spacing w:before="120"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SALSGIR</w:t>
            </w:r>
            <w:r>
              <w:rPr>
                <w:rFonts w:ascii="Times New Roman" w:hAnsi="Times New Roman" w:cs="Times New Roman"/>
                <w:sz w:val="24"/>
                <w:szCs w:val="24"/>
              </w:rPr>
              <w:t xml:space="preserve"> </w:t>
            </w:r>
            <w:r w:rsidRPr="00A62B8F">
              <w:rPr>
                <w:rFonts w:ascii="Times New Roman" w:hAnsi="Times New Roman" w:cs="Times New Roman"/>
                <w:b/>
                <w:sz w:val="24"/>
                <w:szCs w:val="24"/>
                <w:lang w:val="en-US"/>
              </w:rPr>
              <w:t xml:space="preserve">– </w:t>
            </w:r>
            <w:r>
              <w:rPr>
                <w:rFonts w:ascii="Times New Roman" w:hAnsi="Times New Roman" w:cs="Times New Roman"/>
                <w:b/>
                <w:sz w:val="24"/>
                <w:szCs w:val="24"/>
              </w:rPr>
              <w:t>5</w:t>
            </w:r>
            <w:r w:rsidRPr="00CC6DAB">
              <w:rPr>
                <w:rFonts w:ascii="Times New Roman" w:hAnsi="Times New Roman" w:cs="Times New Roman"/>
                <w:b/>
                <w:sz w:val="24"/>
                <w:szCs w:val="24"/>
                <w:lang w:val="en-US"/>
              </w:rPr>
              <w:t>4</w:t>
            </w:r>
            <w:r w:rsidRPr="00A62B8F">
              <w:rPr>
                <w:rFonts w:ascii="Times New Roman" w:hAnsi="Times New Roman" w:cs="Times New Roman"/>
                <w:b/>
                <w:sz w:val="24"/>
                <w:szCs w:val="24"/>
                <w:lang w:val="en-US"/>
              </w:rPr>
              <w:t xml:space="preserve">% </w:t>
            </w:r>
          </w:p>
          <w:p w14:paraId="0A9FBA71" w14:textId="2CEBF5F0" w:rsidR="00044374" w:rsidRPr="00CC6DAB" w:rsidRDefault="00CC6DAB" w:rsidP="00CC6DAB">
            <w:pPr>
              <w:spacing w:before="120" w:line="200" w:lineRule="exact"/>
              <w:jc w:val="center"/>
              <w:rPr>
                <w:rFonts w:ascii="Times New Roman" w:hAnsi="Times New Roman" w:cs="Times New Roman"/>
                <w:sz w:val="24"/>
                <w:szCs w:val="24"/>
                <w:lang w:val="en-US" w:eastAsia="de-DE"/>
              </w:rPr>
            </w:pPr>
            <w:r>
              <w:rPr>
                <w:rFonts w:ascii="Times New Roman" w:hAnsi="Times New Roman" w:cs="Times New Roman"/>
                <w:sz w:val="24"/>
                <w:szCs w:val="24"/>
                <w:lang w:val="en-US"/>
              </w:rPr>
              <w:t>LSG Union</w:t>
            </w:r>
            <w:r>
              <w:rPr>
                <w:rFonts w:ascii="Times New Roman" w:hAnsi="Times New Roman" w:cs="Times New Roman"/>
                <w:sz w:val="24"/>
                <w:szCs w:val="24"/>
              </w:rPr>
              <w:t xml:space="preserve"> - 6</w:t>
            </w:r>
            <w:r w:rsidRPr="00CC6DAB">
              <w:rPr>
                <w:rFonts w:ascii="Times New Roman" w:hAnsi="Times New Roman" w:cs="Times New Roman"/>
                <w:b/>
                <w:sz w:val="24"/>
                <w:szCs w:val="24"/>
                <w:lang w:val="en-US"/>
              </w:rPr>
              <w:t>9</w:t>
            </w:r>
            <w:r w:rsidRPr="00CD2A54">
              <w:rPr>
                <w:rFonts w:ascii="Times New Roman" w:hAnsi="Times New Roman" w:cs="Times New Roman"/>
                <w:b/>
                <w:sz w:val="24"/>
                <w:szCs w:val="24"/>
                <w:lang w:val="en-US"/>
              </w:rPr>
              <w:t>%</w:t>
            </w:r>
          </w:p>
        </w:tc>
      </w:tr>
      <w:tr w:rsidR="00044374" w:rsidRPr="005817B9" w14:paraId="55233179" w14:textId="77777777" w:rsidTr="005923D0">
        <w:trPr>
          <w:trHeight w:val="1232"/>
        </w:trPr>
        <w:tc>
          <w:tcPr>
            <w:tcW w:w="5070" w:type="dxa"/>
            <w:vAlign w:val="center"/>
          </w:tcPr>
          <w:p w14:paraId="62E5C526" w14:textId="0719CE07" w:rsidR="00044374" w:rsidRPr="00A62B8F" w:rsidRDefault="00044374" w:rsidP="00A33F9D">
            <w:pPr>
              <w:rPr>
                <w:rFonts w:ascii="Times New Roman" w:hAnsi="Times New Roman" w:cs="Times New Roman"/>
                <w:sz w:val="24"/>
                <w:szCs w:val="24"/>
                <w:lang w:val="en-US"/>
              </w:rPr>
            </w:pPr>
            <w:r w:rsidRPr="00A62B8F">
              <w:rPr>
                <w:rFonts w:ascii="Times New Roman" w:hAnsi="Times New Roman" w:cs="Times New Roman"/>
                <w:sz w:val="24"/>
                <w:szCs w:val="24"/>
                <w:lang w:val="en-US" w:eastAsia="de-DE"/>
              </w:rPr>
              <w:t xml:space="preserve">9. </w:t>
            </w:r>
            <w:r w:rsidR="00FA1243" w:rsidRPr="00A62B8F">
              <w:rPr>
                <w:rFonts w:ascii="Times New Roman" w:hAnsi="Times New Roman" w:cs="Times New Roman"/>
                <w:sz w:val="24"/>
                <w:szCs w:val="24"/>
                <w:lang w:val="en-US" w:eastAsia="de-DE"/>
              </w:rPr>
              <w:t xml:space="preserve">Number and percentage </w:t>
            </w:r>
            <w:r w:rsidR="00CD2A54" w:rsidRPr="00CD2A54">
              <w:rPr>
                <w:rFonts w:ascii="Times New Roman" w:hAnsi="Times New Roman" w:cs="Times New Roman"/>
                <w:sz w:val="24"/>
                <w:szCs w:val="24"/>
                <w:lang w:val="en-US" w:eastAsia="de-DE"/>
              </w:rPr>
              <w:t>of LSGs that perceive the frame conditions for public service provision has improved</w:t>
            </w:r>
          </w:p>
        </w:tc>
        <w:tc>
          <w:tcPr>
            <w:tcW w:w="2693" w:type="dxa"/>
            <w:vAlign w:val="center"/>
          </w:tcPr>
          <w:p w14:paraId="23C91B26" w14:textId="77777777" w:rsidR="00A70627" w:rsidRPr="00A62B8F" w:rsidRDefault="00A70627" w:rsidP="00926AE1">
            <w:pPr>
              <w:spacing w:before="120"/>
              <w:jc w:val="center"/>
              <w:rPr>
                <w:rFonts w:ascii="Times New Roman" w:hAnsi="Times New Roman" w:cs="Times New Roman"/>
                <w:sz w:val="24"/>
                <w:szCs w:val="24"/>
                <w:lang w:val="en-US"/>
              </w:rPr>
            </w:pPr>
            <w:r w:rsidRPr="00A62B8F">
              <w:rPr>
                <w:rFonts w:ascii="Times New Roman" w:hAnsi="Times New Roman" w:cs="Times New Roman"/>
                <w:sz w:val="24"/>
                <w:szCs w:val="24"/>
                <w:lang w:val="en-US"/>
              </w:rPr>
              <w:t>Framework conditions contribute / effective:</w:t>
            </w:r>
          </w:p>
          <w:p w14:paraId="75233A32" w14:textId="77777777" w:rsidR="00A70627" w:rsidRPr="00A62B8F" w:rsidRDefault="00A70627" w:rsidP="00926AE1">
            <w:pPr>
              <w:spacing w:before="120"/>
              <w:jc w:val="center"/>
              <w:rPr>
                <w:rFonts w:ascii="Times New Roman" w:hAnsi="Times New Roman" w:cs="Times New Roman"/>
                <w:b/>
                <w:sz w:val="24"/>
                <w:szCs w:val="24"/>
                <w:lang w:val="en-US"/>
              </w:rPr>
            </w:pPr>
            <w:r>
              <w:rPr>
                <w:rFonts w:ascii="Times New Roman" w:hAnsi="Times New Roman" w:cs="Times New Roman"/>
                <w:sz w:val="24"/>
                <w:szCs w:val="24"/>
                <w:lang w:val="en-US"/>
              </w:rPr>
              <w:t>Countrywide</w:t>
            </w:r>
            <w:r w:rsidR="006A7DAB" w:rsidRPr="00A62B8F">
              <w:rPr>
                <w:rFonts w:ascii="Times New Roman" w:hAnsi="Times New Roman" w:cs="Times New Roman"/>
                <w:sz w:val="24"/>
                <w:szCs w:val="24"/>
                <w:lang w:val="en-US"/>
              </w:rPr>
              <w:t xml:space="preserve"> – </w:t>
            </w:r>
            <w:r w:rsidR="006A7DAB" w:rsidRPr="00A62B8F">
              <w:rPr>
                <w:rFonts w:ascii="Times New Roman" w:hAnsi="Times New Roman" w:cs="Times New Roman"/>
                <w:b/>
                <w:sz w:val="24"/>
                <w:szCs w:val="24"/>
                <w:lang w:val="en-US"/>
              </w:rPr>
              <w:t xml:space="preserve">46% </w:t>
            </w:r>
          </w:p>
          <w:p w14:paraId="3D846ED8" w14:textId="32676E3A" w:rsidR="00044374" w:rsidRPr="005817B9" w:rsidRDefault="00A70627" w:rsidP="00CC6DAB">
            <w:pPr>
              <w:spacing w:before="120"/>
              <w:jc w:val="center"/>
              <w:rPr>
                <w:rFonts w:ascii="Times New Roman" w:hAnsi="Times New Roman" w:cs="Times New Roman"/>
                <w:sz w:val="24"/>
                <w:szCs w:val="24"/>
              </w:rPr>
            </w:pPr>
            <w:r>
              <w:rPr>
                <w:rFonts w:ascii="Times New Roman" w:hAnsi="Times New Roman" w:cs="Times New Roman"/>
                <w:sz w:val="24"/>
                <w:szCs w:val="24"/>
                <w:lang w:val="en-US"/>
              </w:rPr>
              <w:t>Project regions</w:t>
            </w:r>
            <w:r w:rsidR="006A7DAB">
              <w:rPr>
                <w:rFonts w:ascii="Times New Roman" w:hAnsi="Times New Roman" w:cs="Times New Roman"/>
                <w:sz w:val="24"/>
                <w:szCs w:val="24"/>
              </w:rPr>
              <w:t xml:space="preserve"> – </w:t>
            </w:r>
            <w:r w:rsidR="002F2CEB">
              <w:rPr>
                <w:rFonts w:ascii="Times New Roman" w:hAnsi="Times New Roman" w:cs="Times New Roman"/>
                <w:b/>
                <w:sz w:val="24"/>
                <w:szCs w:val="24"/>
              </w:rPr>
              <w:t>49,3</w:t>
            </w:r>
            <w:r w:rsidR="00BC5E77" w:rsidRPr="006A7DAB">
              <w:rPr>
                <w:rFonts w:ascii="Times New Roman" w:hAnsi="Times New Roman" w:cs="Times New Roman"/>
                <w:b/>
                <w:sz w:val="24"/>
                <w:szCs w:val="24"/>
              </w:rPr>
              <w:t xml:space="preserve">% </w:t>
            </w:r>
          </w:p>
        </w:tc>
        <w:tc>
          <w:tcPr>
            <w:tcW w:w="2268" w:type="dxa"/>
            <w:vAlign w:val="center"/>
          </w:tcPr>
          <w:p w14:paraId="1C9D20E6" w14:textId="2CC5D21E" w:rsidR="00A70627" w:rsidRDefault="00111539" w:rsidP="005923D0">
            <w:pPr>
              <w:jc w:val="center"/>
              <w:rPr>
                <w:rFonts w:ascii="Times New Roman" w:hAnsi="Times New Roman" w:cs="Times New Roman"/>
                <w:sz w:val="24"/>
                <w:szCs w:val="24"/>
                <w:lang w:val="en-US" w:eastAsia="de-DE"/>
              </w:rPr>
            </w:pPr>
            <w:r>
              <w:rPr>
                <w:rFonts w:ascii="Times New Roman" w:hAnsi="Times New Roman" w:cs="Times New Roman"/>
                <w:sz w:val="24"/>
                <w:szCs w:val="24"/>
                <w:lang w:val="en-US" w:eastAsia="de-DE"/>
              </w:rPr>
              <w:t>increase</w:t>
            </w:r>
            <w:r w:rsidRPr="00044374">
              <w:rPr>
                <w:rFonts w:ascii="Times New Roman" w:hAnsi="Times New Roman" w:cs="Times New Roman"/>
                <w:sz w:val="24"/>
                <w:szCs w:val="24"/>
                <w:lang w:eastAsia="de-DE"/>
              </w:rPr>
              <w:t xml:space="preserve"> </w:t>
            </w:r>
            <w:r>
              <w:rPr>
                <w:rFonts w:ascii="Times New Roman" w:hAnsi="Times New Roman" w:cs="Times New Roman"/>
                <w:sz w:val="24"/>
                <w:szCs w:val="24"/>
                <w:lang w:val="en-US" w:eastAsia="de-DE"/>
              </w:rPr>
              <w:t xml:space="preserve">to </w:t>
            </w:r>
            <w:r w:rsidR="00044374" w:rsidRPr="00044374">
              <w:rPr>
                <w:rFonts w:ascii="Times New Roman" w:hAnsi="Times New Roman" w:cs="Times New Roman"/>
                <w:sz w:val="24"/>
                <w:szCs w:val="24"/>
                <w:lang w:eastAsia="de-DE"/>
              </w:rPr>
              <w:t xml:space="preserve">20% </w:t>
            </w:r>
          </w:p>
          <w:p w14:paraId="5303D585" w14:textId="77777777" w:rsidR="00044374" w:rsidRPr="00044374" w:rsidRDefault="00044374" w:rsidP="005923D0">
            <w:pPr>
              <w:jc w:val="center"/>
              <w:rPr>
                <w:rFonts w:ascii="Times New Roman" w:hAnsi="Times New Roman" w:cs="Times New Roman"/>
                <w:sz w:val="24"/>
                <w:szCs w:val="24"/>
                <w:lang w:eastAsia="de-DE"/>
              </w:rPr>
            </w:pPr>
            <w:r w:rsidRPr="00044374">
              <w:rPr>
                <w:rFonts w:ascii="Times New Roman" w:hAnsi="Times New Roman" w:cs="Times New Roman"/>
                <w:sz w:val="24"/>
                <w:szCs w:val="24"/>
                <w:lang w:eastAsia="de-DE"/>
              </w:rPr>
              <w:t>(</w:t>
            </w:r>
            <w:r w:rsidR="00A70627">
              <w:rPr>
                <w:rFonts w:ascii="Times New Roman" w:hAnsi="Times New Roman" w:cs="Times New Roman"/>
                <w:sz w:val="24"/>
                <w:szCs w:val="24"/>
                <w:lang w:val="en-US" w:eastAsia="de-DE"/>
              </w:rPr>
              <w:t>countrywide</w:t>
            </w:r>
            <w:r w:rsidRPr="00044374">
              <w:rPr>
                <w:rFonts w:ascii="Times New Roman" w:hAnsi="Times New Roman" w:cs="Times New Roman"/>
                <w:sz w:val="24"/>
                <w:szCs w:val="24"/>
                <w:lang w:eastAsia="de-DE"/>
              </w:rPr>
              <w:t>)</w:t>
            </w:r>
          </w:p>
        </w:tc>
      </w:tr>
      <w:tr w:rsidR="00044374" w:rsidRPr="00B826B7" w14:paraId="20556264" w14:textId="77777777" w:rsidTr="005923D0">
        <w:tc>
          <w:tcPr>
            <w:tcW w:w="5070" w:type="dxa"/>
            <w:vAlign w:val="center"/>
          </w:tcPr>
          <w:p w14:paraId="422DC6D9" w14:textId="5DEF82F1" w:rsidR="00044374" w:rsidRPr="00A62B8F" w:rsidRDefault="00044374" w:rsidP="004318E9">
            <w:pPr>
              <w:rPr>
                <w:rFonts w:ascii="Times New Roman" w:hAnsi="Times New Roman" w:cs="Times New Roman"/>
                <w:sz w:val="24"/>
                <w:szCs w:val="24"/>
                <w:lang w:val="en-US"/>
              </w:rPr>
            </w:pPr>
            <w:r w:rsidRPr="00A62B8F">
              <w:rPr>
                <w:rFonts w:ascii="Times New Roman" w:hAnsi="Times New Roman" w:cs="Times New Roman"/>
                <w:sz w:val="24"/>
                <w:szCs w:val="24"/>
                <w:lang w:val="en-US" w:eastAsia="de-DE"/>
              </w:rPr>
              <w:t xml:space="preserve">10. </w:t>
            </w:r>
            <w:r w:rsidR="00455D0E" w:rsidRPr="00A62B8F">
              <w:rPr>
                <w:rFonts w:ascii="Times New Roman" w:hAnsi="Times New Roman" w:cs="Times New Roman"/>
                <w:sz w:val="24"/>
                <w:szCs w:val="24"/>
                <w:lang w:val="en-US" w:eastAsia="de-DE"/>
              </w:rPr>
              <w:t xml:space="preserve">Number and percentage of </w:t>
            </w:r>
            <w:r w:rsidR="005C6727" w:rsidRPr="005C6727">
              <w:rPr>
                <w:rFonts w:ascii="Times New Roman" w:hAnsi="Times New Roman" w:cs="Times New Roman"/>
                <w:sz w:val="24"/>
                <w:szCs w:val="24"/>
                <w:lang w:val="en-US" w:eastAsia="de-DE"/>
              </w:rPr>
              <w:t>municipalities with socially inclusive and gender responsive service policies in place</w:t>
            </w:r>
          </w:p>
        </w:tc>
        <w:tc>
          <w:tcPr>
            <w:tcW w:w="2693" w:type="dxa"/>
            <w:vAlign w:val="center"/>
          </w:tcPr>
          <w:p w14:paraId="71324F24" w14:textId="77777777" w:rsidR="00044374" w:rsidRPr="005817B9" w:rsidRDefault="00B41070" w:rsidP="00D03386">
            <w:pPr>
              <w:spacing w:before="120" w:line="20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32130FE4" w14:textId="2799E9B8" w:rsidR="00044374" w:rsidRPr="00A62B8F" w:rsidRDefault="00111539" w:rsidP="005923D0">
            <w:pPr>
              <w:jc w:val="center"/>
              <w:rPr>
                <w:rFonts w:ascii="Times New Roman" w:hAnsi="Times New Roman" w:cs="Times New Roman"/>
                <w:sz w:val="24"/>
                <w:szCs w:val="24"/>
                <w:lang w:val="en-US" w:eastAsia="de-DE"/>
              </w:rPr>
            </w:pPr>
            <w:r w:rsidRPr="00111539">
              <w:rPr>
                <w:rFonts w:ascii="Times New Roman" w:hAnsi="Times New Roman" w:cs="Times New Roman"/>
                <w:sz w:val="24"/>
                <w:szCs w:val="24"/>
                <w:lang w:val="en-US" w:eastAsia="de-DE"/>
              </w:rPr>
              <w:t>100% project municipalities and at least 15 non-project municipalities in target regions</w:t>
            </w:r>
          </w:p>
        </w:tc>
      </w:tr>
    </w:tbl>
    <w:p w14:paraId="3641E6A7" w14:textId="77777777" w:rsidR="006A1E71" w:rsidRPr="00A62B8F" w:rsidRDefault="006A1E71">
      <w:pPr>
        <w:rPr>
          <w:rFonts w:ascii="Times New Roman" w:hAnsi="Times New Roman" w:cs="Times New Roman"/>
          <w:sz w:val="26"/>
          <w:szCs w:val="26"/>
          <w:lang w:val="en-US"/>
        </w:rPr>
      </w:pPr>
      <w:r w:rsidRPr="00A62B8F">
        <w:rPr>
          <w:rFonts w:ascii="Times New Roman" w:hAnsi="Times New Roman" w:cs="Times New Roman"/>
          <w:sz w:val="26"/>
          <w:szCs w:val="26"/>
          <w:lang w:val="en-US"/>
        </w:rPr>
        <w:br w:type="page"/>
      </w:r>
    </w:p>
    <w:p w14:paraId="193A56D5" w14:textId="77777777" w:rsidR="001C2068" w:rsidRPr="00EA26D6" w:rsidRDefault="00EA26D6" w:rsidP="006A1E71">
      <w:pPr>
        <w:spacing w:after="60"/>
        <w:ind w:firstLine="709"/>
        <w:jc w:val="center"/>
        <w:rPr>
          <w:rFonts w:ascii="Times New Roman" w:hAnsi="Times New Roman" w:cs="Times New Roman"/>
          <w:b/>
          <w:sz w:val="28"/>
          <w:szCs w:val="26"/>
          <w:lang w:val="en-US"/>
        </w:rPr>
      </w:pPr>
      <w:r>
        <w:rPr>
          <w:rFonts w:ascii="Times New Roman" w:hAnsi="Times New Roman" w:cs="Times New Roman"/>
          <w:b/>
          <w:sz w:val="28"/>
          <w:szCs w:val="26"/>
          <w:lang w:val="en-US"/>
        </w:rPr>
        <w:lastRenderedPageBreak/>
        <w:t>Research results</w:t>
      </w:r>
    </w:p>
    <w:p w14:paraId="6E21EBC3" w14:textId="77777777" w:rsidR="00C31368" w:rsidRPr="00A62B8F" w:rsidRDefault="00C31368" w:rsidP="00470D2E">
      <w:pPr>
        <w:spacing w:after="60"/>
        <w:jc w:val="both"/>
        <w:rPr>
          <w:rFonts w:ascii="Times New Roman" w:hAnsi="Times New Roman" w:cs="Times New Roman"/>
          <w:sz w:val="26"/>
          <w:szCs w:val="26"/>
          <w:lang w:val="en-US"/>
        </w:rPr>
      </w:pPr>
    </w:p>
    <w:p w14:paraId="265E957F" w14:textId="0C7EE2C2" w:rsidR="00C31368" w:rsidRPr="00A62B8F" w:rsidRDefault="00EA26D6" w:rsidP="00947E58">
      <w:pPr>
        <w:spacing w:after="60"/>
        <w:ind w:firstLine="709"/>
        <w:jc w:val="center"/>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t>Indicator</w:t>
      </w:r>
      <w:r w:rsidR="00947E58" w:rsidRPr="00A62B8F">
        <w:rPr>
          <w:rFonts w:ascii="Times New Roman" w:hAnsi="Times New Roman" w:cs="Times New Roman"/>
          <w:b/>
          <w:color w:val="C00000"/>
          <w:sz w:val="26"/>
          <w:szCs w:val="26"/>
          <w:lang w:val="en-US"/>
        </w:rPr>
        <w:t xml:space="preserve"> </w:t>
      </w:r>
      <w:r w:rsidR="006A1E71" w:rsidRPr="00A62B8F">
        <w:rPr>
          <w:rFonts w:ascii="Times New Roman" w:hAnsi="Times New Roman" w:cs="Times New Roman"/>
          <w:b/>
          <w:color w:val="C00000"/>
          <w:sz w:val="26"/>
          <w:szCs w:val="26"/>
          <w:lang w:val="en-US"/>
        </w:rPr>
        <w:t xml:space="preserve">1. </w:t>
      </w:r>
      <w:r w:rsidR="00BE3B57" w:rsidRPr="00A62B8F">
        <w:rPr>
          <w:rFonts w:ascii="Times New Roman" w:hAnsi="Times New Roman" w:cs="Times New Roman"/>
          <w:b/>
          <w:color w:val="C00000"/>
          <w:sz w:val="26"/>
          <w:szCs w:val="26"/>
          <w:lang w:val="en-US"/>
        </w:rPr>
        <w:t xml:space="preserve">Level of </w:t>
      </w:r>
      <w:r w:rsidR="003131AD" w:rsidRPr="003131AD">
        <w:rPr>
          <w:rFonts w:ascii="Times New Roman" w:hAnsi="Times New Roman" w:cs="Times New Roman"/>
          <w:b/>
          <w:color w:val="C00000"/>
          <w:sz w:val="26"/>
          <w:szCs w:val="26"/>
          <w:lang w:val="en-US"/>
        </w:rPr>
        <w:t xml:space="preserve">citizens’ satisfaction rate with public services at local level  </w:t>
      </w:r>
    </w:p>
    <w:p w14:paraId="1599F425" w14:textId="77777777" w:rsidR="00E14FE2" w:rsidRPr="00A62B8F" w:rsidRDefault="00E14FE2" w:rsidP="000E02A2">
      <w:pPr>
        <w:spacing w:after="60"/>
        <w:ind w:firstLine="709"/>
        <w:jc w:val="both"/>
        <w:rPr>
          <w:rFonts w:ascii="Times New Roman" w:hAnsi="Times New Roman" w:cs="Times New Roman"/>
          <w:b/>
          <w:sz w:val="26"/>
          <w:szCs w:val="26"/>
          <w:lang w:val="en-US"/>
        </w:rPr>
      </w:pPr>
    </w:p>
    <w:p w14:paraId="4E37DC19" w14:textId="77777777" w:rsidR="00BE3B57" w:rsidRPr="00BE3B57" w:rsidRDefault="00BE3B57" w:rsidP="00BE3B57">
      <w:pPr>
        <w:spacing w:after="0"/>
        <w:ind w:firstLine="426"/>
        <w:jc w:val="both"/>
        <w:rPr>
          <w:rFonts w:ascii="Times New Roman" w:hAnsi="Times New Roman" w:cs="Times New Roman"/>
          <w:sz w:val="24"/>
          <w:szCs w:val="24"/>
          <w:lang w:val="en-US"/>
        </w:rPr>
      </w:pPr>
      <w:r w:rsidRPr="00A62B8F">
        <w:rPr>
          <w:rFonts w:ascii="Times New Roman" w:hAnsi="Times New Roman" w:cs="Times New Roman"/>
          <w:sz w:val="24"/>
          <w:szCs w:val="24"/>
          <w:lang w:val="en-US"/>
        </w:rPr>
        <w:t xml:space="preserve">Satisfaction with the services provided at the local level was assessed according to four criteria: the availability of the service for the population, its quality, the attitude of the municipality's employees in the provision of services, and the availability and </w:t>
      </w:r>
      <w:r>
        <w:rPr>
          <w:rFonts w:ascii="Times New Roman" w:hAnsi="Times New Roman" w:cs="Times New Roman"/>
          <w:sz w:val="24"/>
          <w:szCs w:val="24"/>
          <w:lang w:val="en-US"/>
        </w:rPr>
        <w:t>existence</w:t>
      </w:r>
      <w:r w:rsidRPr="00A62B8F">
        <w:rPr>
          <w:rFonts w:ascii="Times New Roman" w:hAnsi="Times New Roman" w:cs="Times New Roman"/>
          <w:sz w:val="24"/>
          <w:szCs w:val="24"/>
          <w:lang w:val="en-US"/>
        </w:rPr>
        <w:t xml:space="preserve"> of necessary information </w:t>
      </w:r>
      <w:r>
        <w:rPr>
          <w:rFonts w:ascii="Times New Roman" w:hAnsi="Times New Roman" w:cs="Times New Roman"/>
          <w:sz w:val="24"/>
          <w:szCs w:val="24"/>
          <w:lang w:val="en-US"/>
        </w:rPr>
        <w:t>about the service</w:t>
      </w:r>
      <w:r w:rsidRPr="00A62B8F">
        <w:rPr>
          <w:rFonts w:ascii="Times New Roman" w:hAnsi="Times New Roman" w:cs="Times New Roman"/>
          <w:sz w:val="24"/>
          <w:szCs w:val="24"/>
          <w:lang w:val="en-US"/>
        </w:rPr>
        <w:t>.</w:t>
      </w:r>
    </w:p>
    <w:p w14:paraId="50038ED0" w14:textId="77777777" w:rsidR="00B80DD6" w:rsidRPr="00A62B8F" w:rsidRDefault="00B80DD6" w:rsidP="00765671">
      <w:pPr>
        <w:spacing w:after="0"/>
        <w:ind w:firstLine="426"/>
        <w:jc w:val="both"/>
        <w:rPr>
          <w:rFonts w:ascii="Times New Roman" w:eastAsia="Times New Roman" w:hAnsi="Times New Roman" w:cs="Times New Roman"/>
          <w:sz w:val="24"/>
          <w:szCs w:val="24"/>
          <w:lang w:val="en-US" w:eastAsia="ru-RU"/>
        </w:rPr>
      </w:pPr>
    </w:p>
    <w:p w14:paraId="338A9256" w14:textId="42345F9C" w:rsidR="00BE3B57" w:rsidRPr="00A62B8F" w:rsidRDefault="00BE3B57" w:rsidP="00765671">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To assess indicator 1, all four criteria were averaged, i.e. the average satisfaction rate for the four criteria was calculated</w:t>
      </w:r>
      <w:r w:rsidR="00C61649" w:rsidRPr="00C61649">
        <w:rPr>
          <w:rFonts w:ascii="Times New Roman" w:eastAsia="Times New Roman" w:hAnsi="Times New Roman" w:cs="Times New Roman"/>
          <w:sz w:val="24"/>
          <w:szCs w:val="24"/>
          <w:lang w:val="en-US" w:eastAsia="ru-RU"/>
        </w:rPr>
        <w:t>.</w:t>
      </w:r>
      <w:r w:rsidRPr="00A62B8F">
        <w:rPr>
          <w:rFonts w:ascii="Times New Roman" w:eastAsia="Times New Roman" w:hAnsi="Times New Roman" w:cs="Times New Roman"/>
          <w:sz w:val="24"/>
          <w:szCs w:val="24"/>
          <w:lang w:val="en-US" w:eastAsia="ru-RU"/>
        </w:rPr>
        <w:t xml:space="preserve"> </w:t>
      </w:r>
    </w:p>
    <w:p w14:paraId="661CBFBC" w14:textId="77777777" w:rsidR="00B80DD6" w:rsidRPr="00A62B8F" w:rsidRDefault="00B80DD6" w:rsidP="00765671">
      <w:pPr>
        <w:spacing w:after="0"/>
        <w:ind w:firstLine="426"/>
        <w:jc w:val="both"/>
        <w:rPr>
          <w:rFonts w:ascii="Times New Roman" w:eastAsia="Times New Roman" w:hAnsi="Times New Roman" w:cs="Times New Roman"/>
          <w:sz w:val="24"/>
          <w:szCs w:val="24"/>
          <w:lang w:val="en-US" w:eastAsia="ru-RU"/>
        </w:rPr>
      </w:pPr>
    </w:p>
    <w:p w14:paraId="77F48EF9" w14:textId="77777777" w:rsidR="00BE3B57" w:rsidRPr="00A62B8F" w:rsidRDefault="00BE3B57" w:rsidP="00765671">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average share of respondents who were </w:t>
      </w:r>
      <w:r>
        <w:rPr>
          <w:rFonts w:ascii="Times New Roman" w:eastAsia="Times New Roman" w:hAnsi="Times New Roman" w:cs="Times New Roman"/>
          <w:sz w:val="24"/>
          <w:szCs w:val="24"/>
          <w:lang w:val="en-US" w:eastAsia="ru-RU"/>
        </w:rPr>
        <w:t xml:space="preserve">fully </w:t>
      </w:r>
      <w:r w:rsidRPr="00A62B8F">
        <w:rPr>
          <w:rFonts w:ascii="Times New Roman" w:eastAsia="Times New Roman" w:hAnsi="Times New Roman" w:cs="Times New Roman"/>
          <w:sz w:val="24"/>
          <w:szCs w:val="24"/>
          <w:lang w:val="en-US" w:eastAsia="ru-RU"/>
        </w:rPr>
        <w:t xml:space="preserve">satisfied with the services in </w:t>
      </w:r>
      <w:r w:rsidRPr="00A62B8F">
        <w:rPr>
          <w:rFonts w:ascii="Times New Roman" w:eastAsia="Times New Roman" w:hAnsi="Times New Roman" w:cs="Times New Roman"/>
          <w:b/>
          <w:sz w:val="24"/>
          <w:szCs w:val="24"/>
          <w:lang w:val="en-US" w:eastAsia="ru-RU"/>
        </w:rPr>
        <w:t>the Kyrgyz Republic as a whole</w:t>
      </w:r>
      <w:r w:rsidRPr="00A62B8F">
        <w:rPr>
          <w:rFonts w:ascii="Times New Roman" w:eastAsia="Times New Roman" w:hAnsi="Times New Roman" w:cs="Times New Roman"/>
          <w:sz w:val="24"/>
          <w:szCs w:val="24"/>
          <w:lang w:val="en-US" w:eastAsia="ru-RU"/>
        </w:rPr>
        <w:t xml:space="preserve"> (including the </w:t>
      </w:r>
      <w:r>
        <w:rPr>
          <w:rFonts w:ascii="Times New Roman" w:eastAsia="Times New Roman" w:hAnsi="Times New Roman" w:cs="Times New Roman"/>
          <w:sz w:val="24"/>
          <w:szCs w:val="24"/>
          <w:lang w:val="en-US" w:eastAsia="ru-RU"/>
        </w:rPr>
        <w:t xml:space="preserve">project </w:t>
      </w:r>
      <w:r w:rsidRPr="00A62B8F">
        <w:rPr>
          <w:rFonts w:ascii="Times New Roman" w:eastAsia="Times New Roman" w:hAnsi="Times New Roman" w:cs="Times New Roman"/>
          <w:sz w:val="24"/>
          <w:szCs w:val="24"/>
          <w:lang w:val="en-US" w:eastAsia="ru-RU"/>
        </w:rPr>
        <w:t xml:space="preserve">municipalities) </w:t>
      </w:r>
      <w:r>
        <w:rPr>
          <w:rFonts w:ascii="Times New Roman" w:eastAsia="Times New Roman" w:hAnsi="Times New Roman" w:cs="Times New Roman"/>
          <w:sz w:val="24"/>
          <w:szCs w:val="24"/>
          <w:lang w:val="en-US" w:eastAsia="ru-RU"/>
        </w:rPr>
        <w:t xml:space="preserve">amounted to </w:t>
      </w:r>
      <w:r w:rsidRPr="00A62B8F">
        <w:rPr>
          <w:rFonts w:ascii="Times New Roman" w:eastAsia="Times New Roman" w:hAnsi="Times New Roman" w:cs="Times New Roman"/>
          <w:b/>
          <w:sz w:val="24"/>
          <w:szCs w:val="24"/>
          <w:lang w:val="en-US" w:eastAsia="ru-RU"/>
        </w:rPr>
        <w:t>48%</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Diagram </w:t>
      </w:r>
      <w:r w:rsidRPr="00A62B8F">
        <w:rPr>
          <w:rFonts w:ascii="Times New Roman" w:eastAsia="Times New Roman" w:hAnsi="Times New Roman" w:cs="Times New Roman"/>
          <w:sz w:val="24"/>
          <w:szCs w:val="24"/>
          <w:lang w:val="en-US" w:eastAsia="ru-RU"/>
        </w:rPr>
        <w:t>1), including four criteria:</w:t>
      </w:r>
    </w:p>
    <w:p w14:paraId="7C1DD413" w14:textId="77777777" w:rsidR="00BE3B57" w:rsidRPr="00A62B8F" w:rsidRDefault="00BE3B57" w:rsidP="00765671">
      <w:pPr>
        <w:spacing w:after="0"/>
        <w:ind w:firstLine="426"/>
        <w:jc w:val="both"/>
        <w:rPr>
          <w:rFonts w:ascii="Times New Roman" w:eastAsia="Times New Roman" w:hAnsi="Times New Roman" w:cs="Times New Roman"/>
          <w:sz w:val="24"/>
          <w:szCs w:val="24"/>
          <w:lang w:val="en-US" w:eastAsia="ru-RU"/>
        </w:rPr>
      </w:pPr>
    </w:p>
    <w:p w14:paraId="1F5DD337" w14:textId="77777777" w:rsidR="0013213C" w:rsidRDefault="00960A6A" w:rsidP="00765671">
      <w:pPr>
        <w:spacing w:after="0"/>
        <w:ind w:firstLine="426"/>
        <w:jc w:val="center"/>
        <w:rPr>
          <w:rFonts w:ascii="Times New Roman" w:eastAsia="Times New Roman" w:hAnsi="Times New Roman" w:cs="Times New Roman"/>
          <w:sz w:val="24"/>
          <w:szCs w:val="24"/>
          <w:highlight w:val="yellow"/>
          <w:lang w:eastAsia="ru-RU"/>
        </w:rPr>
      </w:pPr>
      <w:r>
        <w:rPr>
          <w:noProof/>
          <w:lang w:eastAsia="ru-RU"/>
        </w:rPr>
        <w:drawing>
          <wp:inline distT="0" distB="0" distL="0" distR="0" wp14:anchorId="16230B8B" wp14:editId="597E86D2">
            <wp:extent cx="4572000" cy="2643188"/>
            <wp:effectExtent l="0" t="0" r="0" b="508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7CB7A0" w14:textId="77777777" w:rsidR="004913D9" w:rsidRPr="002C15BC" w:rsidRDefault="004913D9" w:rsidP="00765671">
      <w:pPr>
        <w:spacing w:after="0"/>
        <w:ind w:firstLine="426"/>
        <w:jc w:val="both"/>
        <w:rPr>
          <w:rFonts w:ascii="Times New Roman" w:eastAsia="Times New Roman" w:hAnsi="Times New Roman" w:cs="Times New Roman"/>
          <w:sz w:val="18"/>
          <w:szCs w:val="24"/>
          <w:highlight w:val="yellow"/>
          <w:lang w:eastAsia="ru-RU"/>
        </w:rPr>
      </w:pPr>
    </w:p>
    <w:p w14:paraId="649D5C60" w14:textId="77777777" w:rsidR="00470D2E" w:rsidRDefault="006D0EEC" w:rsidP="00470D2E">
      <w:pPr>
        <w:ind w:firstLine="426"/>
        <w:jc w:val="both"/>
        <w:rPr>
          <w:rFonts w:ascii="Times New Roman" w:hAnsi="Times New Roman" w:cs="Times New Roman"/>
          <w:sz w:val="24"/>
          <w:szCs w:val="24"/>
          <w:lang w:val="en-US"/>
        </w:rPr>
      </w:pPr>
      <w:r w:rsidRPr="00F5453C">
        <w:rPr>
          <w:rFonts w:ascii="Times New Roman" w:hAnsi="Times New Roman" w:cs="Times New Roman"/>
          <w:sz w:val="24"/>
          <w:szCs w:val="24"/>
          <w:lang w:val="en-US"/>
        </w:rPr>
        <w:t xml:space="preserve">The list of </w:t>
      </w:r>
      <w:r>
        <w:rPr>
          <w:rFonts w:ascii="Times New Roman" w:hAnsi="Times New Roman" w:cs="Times New Roman"/>
          <w:sz w:val="24"/>
          <w:szCs w:val="24"/>
          <w:lang w:val="en-US"/>
        </w:rPr>
        <w:t>leading</w:t>
      </w:r>
      <w:r w:rsidRPr="00F545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satisfactory </w:t>
      </w:r>
      <w:r w:rsidRPr="00F5453C">
        <w:rPr>
          <w:rFonts w:ascii="Times New Roman" w:hAnsi="Times New Roman" w:cs="Times New Roman"/>
          <w:sz w:val="24"/>
          <w:szCs w:val="24"/>
          <w:lang w:val="en-US"/>
        </w:rPr>
        <w:t xml:space="preserve">services is </w:t>
      </w:r>
      <w:r>
        <w:rPr>
          <w:rFonts w:ascii="Times New Roman" w:hAnsi="Times New Roman" w:cs="Times New Roman"/>
          <w:sz w:val="24"/>
          <w:szCs w:val="24"/>
          <w:lang w:val="en-US"/>
        </w:rPr>
        <w:t>led</w:t>
      </w:r>
      <w:r w:rsidRPr="00F5453C">
        <w:rPr>
          <w:rFonts w:ascii="Times New Roman" w:hAnsi="Times New Roman" w:cs="Times New Roman"/>
          <w:sz w:val="24"/>
          <w:szCs w:val="24"/>
          <w:lang w:val="en-US"/>
        </w:rPr>
        <w:t xml:space="preserve"> by the school (7</w:t>
      </w:r>
      <w:r>
        <w:rPr>
          <w:rFonts w:ascii="Times New Roman" w:hAnsi="Times New Roman" w:cs="Times New Roman"/>
          <w:sz w:val="24"/>
          <w:szCs w:val="24"/>
          <w:lang w:val="en-US"/>
        </w:rPr>
        <w:t>4</w:t>
      </w:r>
      <w:r w:rsidRPr="00F5453C">
        <w:rPr>
          <w:rFonts w:ascii="Times New Roman" w:hAnsi="Times New Roman" w:cs="Times New Roman"/>
          <w:sz w:val="24"/>
          <w:szCs w:val="24"/>
          <w:lang w:val="en-US"/>
        </w:rPr>
        <w:t xml:space="preserve">% satisfied with its services), followed by the issuance of certificates and documents: </w:t>
      </w:r>
      <w:r>
        <w:rPr>
          <w:rFonts w:ascii="Times New Roman" w:hAnsi="Times New Roman" w:cs="Times New Roman"/>
          <w:sz w:val="24"/>
          <w:szCs w:val="24"/>
          <w:lang w:val="en-US"/>
        </w:rPr>
        <w:t>71</w:t>
      </w:r>
      <w:r w:rsidRPr="00F5453C">
        <w:rPr>
          <w:rFonts w:ascii="Times New Roman" w:hAnsi="Times New Roman" w:cs="Times New Roman"/>
          <w:sz w:val="24"/>
          <w:szCs w:val="24"/>
          <w:lang w:val="en-US"/>
        </w:rPr>
        <w:t>% of respondents are satisfied with this service</w:t>
      </w:r>
      <w:r>
        <w:rPr>
          <w:rFonts w:ascii="Times New Roman" w:hAnsi="Times New Roman" w:cs="Times New Roman"/>
          <w:sz w:val="24"/>
          <w:szCs w:val="24"/>
          <w:lang w:val="en-US"/>
        </w:rPr>
        <w:t xml:space="preserve"> nationwide (Diagram 2).</w:t>
      </w:r>
    </w:p>
    <w:p w14:paraId="03EDB468" w14:textId="77777777" w:rsidR="00871163" w:rsidRPr="00871163" w:rsidRDefault="00871163" w:rsidP="00470D2E">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r</w:t>
      </w:r>
      <w:r w:rsidRPr="00871163">
        <w:rPr>
          <w:rFonts w:ascii="Times New Roman" w:hAnsi="Times New Roman" w:cs="Times New Roman"/>
          <w:sz w:val="24"/>
          <w:szCs w:val="24"/>
          <w:lang w:val="en-US"/>
        </w:rPr>
        <w:t xml:space="preserve">espondents give </w:t>
      </w:r>
      <w:r>
        <w:rPr>
          <w:rFonts w:ascii="Times New Roman" w:hAnsi="Times New Roman" w:cs="Times New Roman"/>
          <w:sz w:val="24"/>
          <w:szCs w:val="24"/>
          <w:lang w:val="en-US"/>
        </w:rPr>
        <w:t xml:space="preserve">a </w:t>
      </w:r>
      <w:r w:rsidRPr="00871163">
        <w:rPr>
          <w:rFonts w:ascii="Times New Roman" w:hAnsi="Times New Roman" w:cs="Times New Roman"/>
          <w:sz w:val="24"/>
          <w:szCs w:val="24"/>
          <w:lang w:val="en-US"/>
        </w:rPr>
        <w:t xml:space="preserve">high </w:t>
      </w:r>
      <w:r>
        <w:rPr>
          <w:rFonts w:ascii="Times New Roman" w:hAnsi="Times New Roman" w:cs="Times New Roman"/>
          <w:sz w:val="24"/>
          <w:szCs w:val="24"/>
          <w:lang w:val="en-US"/>
        </w:rPr>
        <w:t>score</w:t>
      </w:r>
      <w:r w:rsidRPr="00871163">
        <w:rPr>
          <w:rFonts w:ascii="Times New Roman" w:hAnsi="Times New Roman" w:cs="Times New Roman"/>
          <w:sz w:val="24"/>
          <w:szCs w:val="24"/>
          <w:lang w:val="en-US"/>
        </w:rPr>
        <w:t xml:space="preserve"> to such services as </w:t>
      </w:r>
      <w:r>
        <w:rPr>
          <w:rFonts w:ascii="Times New Roman" w:hAnsi="Times New Roman" w:cs="Times New Roman"/>
          <w:sz w:val="24"/>
          <w:szCs w:val="24"/>
          <w:lang w:val="en-US"/>
        </w:rPr>
        <w:t xml:space="preserve">the </w:t>
      </w:r>
      <w:r w:rsidRPr="00871163">
        <w:rPr>
          <w:rFonts w:ascii="Times New Roman" w:hAnsi="Times New Roman" w:cs="Times New Roman"/>
          <w:sz w:val="24"/>
          <w:szCs w:val="24"/>
          <w:lang w:val="en-US"/>
        </w:rPr>
        <w:t>infrastructure maintenance (61%) and pre-school education (61% satisfied).</w:t>
      </w:r>
    </w:p>
    <w:p w14:paraId="512EB1FA" w14:textId="77777777" w:rsidR="00871163" w:rsidRDefault="00871163" w:rsidP="00871163">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 respondents, t</w:t>
      </w:r>
      <w:r w:rsidRPr="00871163">
        <w:rPr>
          <w:rFonts w:ascii="Times New Roman" w:hAnsi="Times New Roman" w:cs="Times New Roman"/>
          <w:sz w:val="24"/>
          <w:szCs w:val="24"/>
          <w:lang w:val="en-US"/>
        </w:rPr>
        <w:t xml:space="preserve">he least satisfactory </w:t>
      </w:r>
      <w:r>
        <w:rPr>
          <w:rFonts w:ascii="Times New Roman" w:hAnsi="Times New Roman" w:cs="Times New Roman"/>
          <w:sz w:val="24"/>
          <w:szCs w:val="24"/>
          <w:lang w:val="en-US"/>
        </w:rPr>
        <w:t xml:space="preserve">services are </w:t>
      </w:r>
      <w:r w:rsidRPr="00871163">
        <w:rPr>
          <w:rFonts w:ascii="Times New Roman" w:hAnsi="Times New Roman" w:cs="Times New Roman"/>
          <w:sz w:val="24"/>
          <w:szCs w:val="24"/>
          <w:lang w:val="en-US"/>
        </w:rPr>
        <w:t xml:space="preserve">the allocation of land for housing (24% fully satisfied), the creation of conditions for the development of the local economy (27%), </w:t>
      </w:r>
      <w:r>
        <w:rPr>
          <w:rFonts w:ascii="Times New Roman" w:hAnsi="Times New Roman" w:cs="Times New Roman"/>
          <w:sz w:val="24"/>
          <w:szCs w:val="24"/>
          <w:lang w:val="en-US"/>
        </w:rPr>
        <w:t>s</w:t>
      </w:r>
      <w:r w:rsidRPr="00871163">
        <w:rPr>
          <w:rFonts w:ascii="Times New Roman" w:hAnsi="Times New Roman" w:cs="Times New Roman"/>
          <w:sz w:val="24"/>
          <w:szCs w:val="24"/>
          <w:lang w:val="en-US"/>
        </w:rPr>
        <w:t>ervices to reduce the risks of emergencies (33%), sanitation and hygiene services (34% of fully satisfied residents).</w:t>
      </w:r>
    </w:p>
    <w:p w14:paraId="076EA681" w14:textId="77777777" w:rsidR="006F2426" w:rsidRDefault="006B7CA4" w:rsidP="006B7CA4">
      <w:pPr>
        <w:ind w:hanging="540"/>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66071063" wp14:editId="380C8799">
            <wp:extent cx="6762750" cy="5214620"/>
            <wp:effectExtent l="0" t="0" r="0" b="5080"/>
            <wp:docPr id="1"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F65ECE" w14:textId="77777777" w:rsidR="00ED706C" w:rsidRPr="00A62B8F" w:rsidRDefault="006B7CA4" w:rsidP="006B7CA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average percentage of respondents who were completely satisfied with services in project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as a whole was </w:t>
      </w:r>
      <w:r w:rsidRPr="00A62B8F">
        <w:rPr>
          <w:rFonts w:ascii="Times New Roman" w:eastAsia="Times New Roman" w:hAnsi="Times New Roman" w:cs="Times New Roman"/>
          <w:b/>
          <w:sz w:val="24"/>
          <w:szCs w:val="24"/>
          <w:lang w:val="en-US" w:eastAsia="ru-RU"/>
        </w:rPr>
        <w:t>54%</w:t>
      </w:r>
      <w:r w:rsidRPr="00A62B8F">
        <w:rPr>
          <w:rFonts w:ascii="Times New Roman" w:eastAsia="Times New Roman" w:hAnsi="Times New Roman" w:cs="Times New Roman"/>
          <w:sz w:val="24"/>
          <w:szCs w:val="24"/>
          <w:lang w:val="en-US" w:eastAsia="ru-RU"/>
        </w:rPr>
        <w:t>, including</w:t>
      </w:r>
      <w:r w:rsidR="00F41139" w:rsidRPr="00A62B8F">
        <w:rPr>
          <w:rFonts w:ascii="Times New Roman" w:eastAsia="Times New Roman" w:hAnsi="Times New Roman" w:cs="Times New Roman"/>
          <w:sz w:val="24"/>
          <w:szCs w:val="24"/>
          <w:lang w:val="en-US" w:eastAsia="ru-RU"/>
        </w:rPr>
        <w:t>:</w:t>
      </w:r>
    </w:p>
    <w:p w14:paraId="189FEAAB" w14:textId="77777777" w:rsidR="00F41139" w:rsidRPr="00A62B8F" w:rsidRDefault="00F41139" w:rsidP="00765671">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006B7CA4">
        <w:rPr>
          <w:rFonts w:ascii="Times New Roman" w:eastAsia="Times New Roman" w:hAnsi="Times New Roman" w:cs="Times New Roman"/>
          <w:sz w:val="24"/>
          <w:szCs w:val="24"/>
          <w:lang w:val="en-US" w:eastAsia="ru-RU"/>
        </w:rPr>
        <w:t>The Jalal-Abad region</w:t>
      </w: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b/>
          <w:sz w:val="24"/>
          <w:szCs w:val="24"/>
          <w:lang w:val="en-US" w:eastAsia="ru-RU"/>
        </w:rPr>
        <w:t>51%</w:t>
      </w:r>
    </w:p>
    <w:p w14:paraId="49FA4FD4" w14:textId="77777777" w:rsidR="00F41139" w:rsidRPr="00A62B8F" w:rsidRDefault="00F41139" w:rsidP="00765671">
      <w:pPr>
        <w:spacing w:after="0"/>
        <w:ind w:firstLine="426"/>
        <w:jc w:val="both"/>
        <w:rPr>
          <w:rFonts w:ascii="Times New Roman" w:eastAsia="Times New Roman" w:hAnsi="Times New Roman" w:cs="Times New Roman"/>
          <w:b/>
          <w:sz w:val="24"/>
          <w:szCs w:val="24"/>
          <w:lang w:val="en-US" w:eastAsia="ru-RU"/>
        </w:rPr>
      </w:pPr>
      <w:r w:rsidRPr="00A62B8F">
        <w:rPr>
          <w:rFonts w:ascii="Times New Roman" w:eastAsia="Times New Roman" w:hAnsi="Times New Roman" w:cs="Times New Roman"/>
          <w:sz w:val="24"/>
          <w:szCs w:val="24"/>
          <w:lang w:val="en-US" w:eastAsia="ru-RU"/>
        </w:rPr>
        <w:t xml:space="preserve">- </w:t>
      </w:r>
      <w:r w:rsidR="006B7CA4">
        <w:rPr>
          <w:rFonts w:ascii="Times New Roman" w:eastAsia="Times New Roman" w:hAnsi="Times New Roman" w:cs="Times New Roman"/>
          <w:sz w:val="24"/>
          <w:szCs w:val="24"/>
          <w:lang w:val="en-US" w:eastAsia="ru-RU"/>
        </w:rPr>
        <w:t>The Issyk-Kul region</w:t>
      </w: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b/>
          <w:sz w:val="24"/>
          <w:szCs w:val="24"/>
          <w:lang w:val="en-US" w:eastAsia="ru-RU"/>
        </w:rPr>
        <w:t>60%.</w:t>
      </w:r>
    </w:p>
    <w:p w14:paraId="22D54A37" w14:textId="77777777" w:rsidR="00577954" w:rsidRPr="00A62B8F" w:rsidRDefault="00577954" w:rsidP="00577954">
      <w:pPr>
        <w:spacing w:after="0"/>
        <w:ind w:firstLine="426"/>
        <w:jc w:val="both"/>
        <w:rPr>
          <w:rFonts w:ascii="Times New Roman" w:eastAsia="Times New Roman" w:hAnsi="Times New Roman" w:cs="Times New Roman"/>
          <w:sz w:val="24"/>
          <w:szCs w:val="24"/>
          <w:lang w:val="en-US" w:eastAsia="ru-RU"/>
        </w:rPr>
      </w:pPr>
    </w:p>
    <w:p w14:paraId="6B8CDD6B" w14:textId="77777777" w:rsidR="00577954" w:rsidRPr="00A62B8F" w:rsidRDefault="00577954" w:rsidP="0057795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respondents in the Jalal-Abad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w:t>
      </w:r>
      <w:r w:rsidR="004C32A5">
        <w:rPr>
          <w:rFonts w:ascii="Times New Roman" w:eastAsia="Times New Roman" w:hAnsi="Times New Roman" w:cs="Times New Roman"/>
          <w:sz w:val="24"/>
          <w:szCs w:val="24"/>
          <w:lang w:val="en-US" w:eastAsia="ru-RU"/>
        </w:rPr>
        <w:t xml:space="preserve">have </w:t>
      </w:r>
      <w:r>
        <w:rPr>
          <w:rFonts w:ascii="Times New Roman" w:eastAsia="Times New Roman" w:hAnsi="Times New Roman" w:cs="Times New Roman"/>
          <w:sz w:val="24"/>
          <w:szCs w:val="24"/>
          <w:lang w:val="en-US" w:eastAsia="ru-RU"/>
        </w:rPr>
        <w:t>give</w:t>
      </w:r>
      <w:r w:rsidR="004C32A5">
        <w:rPr>
          <w:rFonts w:ascii="Times New Roman" w:eastAsia="Times New Roman" w:hAnsi="Times New Roman" w:cs="Times New Roman"/>
          <w:sz w:val="24"/>
          <w:szCs w:val="24"/>
          <w:lang w:val="en-US" w:eastAsia="ru-RU"/>
        </w:rPr>
        <w:t>n</w:t>
      </w:r>
      <w:r w:rsidRPr="00A62B8F">
        <w:rPr>
          <w:rFonts w:ascii="Times New Roman" w:eastAsia="Times New Roman" w:hAnsi="Times New Roman" w:cs="Times New Roman"/>
          <w:sz w:val="24"/>
          <w:szCs w:val="24"/>
          <w:lang w:val="en-US" w:eastAsia="ru-RU"/>
        </w:rPr>
        <w:t xml:space="preserve"> the highest satisfaction scores for the attitude of employees in the provision of the service</w:t>
      </w:r>
      <w:r>
        <w:rPr>
          <w:rFonts w:ascii="Times New Roman" w:eastAsia="Times New Roman" w:hAnsi="Times New Roman" w:cs="Times New Roman"/>
          <w:sz w:val="24"/>
          <w:szCs w:val="24"/>
          <w:lang w:val="en-US" w:eastAsia="ru-RU"/>
        </w:rPr>
        <w:t>s</w:t>
      </w:r>
      <w:r w:rsidRPr="00A62B8F">
        <w:rPr>
          <w:rFonts w:ascii="Times New Roman" w:eastAsia="Times New Roman" w:hAnsi="Times New Roman" w:cs="Times New Roman"/>
          <w:sz w:val="24"/>
          <w:szCs w:val="24"/>
          <w:lang w:val="en-US" w:eastAsia="ru-RU"/>
        </w:rPr>
        <w:t xml:space="preserve"> (54%) and the availability and </w:t>
      </w:r>
      <w:r>
        <w:rPr>
          <w:rFonts w:ascii="Times New Roman" w:eastAsia="Times New Roman" w:hAnsi="Times New Roman" w:cs="Times New Roman"/>
          <w:sz w:val="24"/>
          <w:szCs w:val="24"/>
          <w:lang w:val="en-US" w:eastAsia="ru-RU"/>
        </w:rPr>
        <w:t>existence</w:t>
      </w:r>
      <w:r w:rsidRPr="00A62B8F">
        <w:rPr>
          <w:rFonts w:ascii="Times New Roman" w:eastAsia="Times New Roman" w:hAnsi="Times New Roman" w:cs="Times New Roman"/>
          <w:sz w:val="24"/>
          <w:szCs w:val="24"/>
          <w:lang w:val="en-US" w:eastAsia="ru-RU"/>
        </w:rPr>
        <w:t xml:space="preserve"> of information about the service (53%). The </w:t>
      </w:r>
      <w:r>
        <w:rPr>
          <w:rFonts w:ascii="Times New Roman" w:eastAsia="Times New Roman" w:hAnsi="Times New Roman" w:cs="Times New Roman"/>
          <w:sz w:val="24"/>
          <w:szCs w:val="24"/>
          <w:lang w:val="en-US" w:eastAsia="ru-RU"/>
        </w:rPr>
        <w:t>access</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to </w:t>
      </w:r>
      <w:r w:rsidRPr="00A62B8F">
        <w:rPr>
          <w:rFonts w:ascii="Times New Roman" w:eastAsia="Times New Roman" w:hAnsi="Times New Roman" w:cs="Times New Roman"/>
          <w:sz w:val="24"/>
          <w:szCs w:val="24"/>
          <w:lang w:val="en-US" w:eastAsia="ru-RU"/>
        </w:rPr>
        <w:t>the service itself was fully satisfied by 48% of respondents, its quality - 49% (</w:t>
      </w:r>
      <w:r>
        <w:rPr>
          <w:rFonts w:ascii="Times New Roman" w:eastAsia="Times New Roman" w:hAnsi="Times New Roman" w:cs="Times New Roman"/>
          <w:sz w:val="24"/>
          <w:szCs w:val="24"/>
          <w:lang w:val="en-US" w:eastAsia="ru-RU"/>
        </w:rPr>
        <w:t>Diagram 3</w:t>
      </w:r>
      <w:r w:rsidRPr="00A62B8F">
        <w:rPr>
          <w:rFonts w:ascii="Times New Roman" w:eastAsia="Times New Roman" w:hAnsi="Times New Roman" w:cs="Times New Roman"/>
          <w:sz w:val="24"/>
          <w:szCs w:val="24"/>
          <w:lang w:val="en-US" w:eastAsia="ru-RU"/>
        </w:rPr>
        <w:t>)</w:t>
      </w:r>
    </w:p>
    <w:p w14:paraId="16174FFA" w14:textId="77777777" w:rsidR="006B7CA4" w:rsidRPr="00A62B8F" w:rsidRDefault="00577954" w:rsidP="0057795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Respondents</w:t>
      </w:r>
      <w:r>
        <w:rPr>
          <w:rFonts w:ascii="Times New Roman" w:eastAsia="Times New Roman" w:hAnsi="Times New Roman" w:cs="Times New Roman"/>
          <w:sz w:val="24"/>
          <w:szCs w:val="24"/>
          <w:lang w:val="en-US" w:eastAsia="ru-RU"/>
        </w:rPr>
        <w:t xml:space="preserve"> in</w:t>
      </w:r>
      <w:r w:rsidRPr="00A62B8F">
        <w:rPr>
          <w:rFonts w:ascii="Times New Roman" w:eastAsia="Times New Roman" w:hAnsi="Times New Roman" w:cs="Times New Roman"/>
          <w:sz w:val="24"/>
          <w:szCs w:val="24"/>
          <w:lang w:val="en-US" w:eastAsia="ru-RU"/>
        </w:rPr>
        <w:t xml:space="preserve"> the Issyk-Kul region </w:t>
      </w:r>
      <w:r w:rsidR="004C32A5">
        <w:rPr>
          <w:rFonts w:ascii="Times New Roman" w:eastAsia="Times New Roman" w:hAnsi="Times New Roman" w:cs="Times New Roman"/>
          <w:sz w:val="24"/>
          <w:szCs w:val="24"/>
          <w:lang w:val="en-US" w:eastAsia="ru-RU"/>
        </w:rPr>
        <w:t>have given</w:t>
      </w:r>
      <w:r w:rsidRPr="00A62B8F">
        <w:rPr>
          <w:rFonts w:ascii="Times New Roman" w:eastAsia="Times New Roman" w:hAnsi="Times New Roman" w:cs="Times New Roman"/>
          <w:sz w:val="24"/>
          <w:szCs w:val="24"/>
          <w:lang w:val="en-US" w:eastAsia="ru-RU"/>
        </w:rPr>
        <w:t xml:space="preserve"> higher ratings to the attitude of employees in the provision of services (61%), low - to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access to the service (59%).</w:t>
      </w:r>
    </w:p>
    <w:p w14:paraId="1763F846" w14:textId="77777777" w:rsidR="00577954" w:rsidRPr="00A62B8F" w:rsidRDefault="00577954" w:rsidP="00765671">
      <w:pPr>
        <w:spacing w:after="0"/>
        <w:ind w:firstLine="426"/>
        <w:jc w:val="both"/>
        <w:rPr>
          <w:rFonts w:ascii="Times New Roman" w:eastAsia="Times New Roman" w:hAnsi="Times New Roman" w:cs="Times New Roman"/>
          <w:sz w:val="24"/>
          <w:szCs w:val="24"/>
          <w:lang w:val="en-US" w:eastAsia="ru-RU"/>
        </w:rPr>
      </w:pPr>
    </w:p>
    <w:p w14:paraId="71384FB9" w14:textId="77777777" w:rsidR="004C32A5" w:rsidRDefault="004C32A5" w:rsidP="00B80DD6">
      <w:pPr>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53BAC60F" wp14:editId="3F4D003F">
            <wp:extent cx="6219825" cy="2743200"/>
            <wp:effectExtent l="0" t="0" r="9525" b="0"/>
            <wp:docPr id="15" name="Chart 15">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575230" w14:textId="77777777" w:rsidR="004C32A5" w:rsidRPr="001E1F3B" w:rsidRDefault="004C32A5" w:rsidP="001E1F3B">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It can be</w:t>
      </w:r>
      <w:r>
        <w:rPr>
          <w:rFonts w:ascii="Times New Roman" w:eastAsia="Times New Roman" w:hAnsi="Times New Roman" w:cs="Times New Roman"/>
          <w:sz w:val="24"/>
          <w:szCs w:val="24"/>
          <w:lang w:val="en-US" w:eastAsia="ru-RU"/>
        </w:rPr>
        <w:t xml:space="preserve"> concluded</w:t>
      </w:r>
      <w:r w:rsidRPr="00A62B8F">
        <w:rPr>
          <w:rFonts w:ascii="Times New Roman" w:eastAsia="Times New Roman" w:hAnsi="Times New Roman" w:cs="Times New Roman"/>
          <w:sz w:val="24"/>
          <w:szCs w:val="24"/>
          <w:lang w:val="en-US" w:eastAsia="ru-RU"/>
        </w:rPr>
        <w:t xml:space="preserve"> from the above data that in both project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respondents </w:t>
      </w:r>
      <w:r w:rsidR="00D44F7F">
        <w:rPr>
          <w:rFonts w:ascii="Times New Roman" w:eastAsia="Times New Roman" w:hAnsi="Times New Roman" w:cs="Times New Roman"/>
          <w:sz w:val="24"/>
          <w:szCs w:val="24"/>
          <w:lang w:val="en-US" w:eastAsia="ru-RU"/>
        </w:rPr>
        <w:t xml:space="preserve">have </w:t>
      </w:r>
      <w:r w:rsidRPr="00A62B8F">
        <w:rPr>
          <w:rFonts w:ascii="Times New Roman" w:eastAsia="Times New Roman" w:hAnsi="Times New Roman" w:cs="Times New Roman"/>
          <w:sz w:val="24"/>
          <w:szCs w:val="24"/>
          <w:lang w:val="en-US" w:eastAsia="ru-RU"/>
        </w:rPr>
        <w:t>highly rate</w:t>
      </w:r>
      <w:r w:rsidR="00D44F7F">
        <w:rPr>
          <w:rFonts w:ascii="Times New Roman" w:eastAsia="Times New Roman" w:hAnsi="Times New Roman" w:cs="Times New Roman"/>
          <w:sz w:val="24"/>
          <w:szCs w:val="24"/>
          <w:lang w:val="en-US" w:eastAsia="ru-RU"/>
        </w:rPr>
        <w:t>d</w:t>
      </w:r>
      <w:r w:rsidR="001E1F3B">
        <w:rPr>
          <w:rFonts w:ascii="Times New Roman" w:eastAsia="Times New Roman" w:hAnsi="Times New Roman" w:cs="Times New Roman"/>
          <w:sz w:val="24"/>
          <w:szCs w:val="24"/>
          <w:lang w:val="en-US" w:eastAsia="ru-RU"/>
        </w:rPr>
        <w:t xml:space="preserve"> both criteria:</w:t>
      </w:r>
      <w:r w:rsidRPr="00A62B8F">
        <w:rPr>
          <w:rFonts w:ascii="Times New Roman" w:eastAsia="Times New Roman" w:hAnsi="Times New Roman" w:cs="Times New Roman"/>
          <w:sz w:val="24"/>
          <w:szCs w:val="24"/>
          <w:lang w:val="en-US" w:eastAsia="ru-RU"/>
        </w:rPr>
        <w:t xml:space="preserve"> the attitude of employees in the provision of services</w:t>
      </w:r>
      <w:r w:rsidR="001E1F3B">
        <w:rPr>
          <w:rFonts w:ascii="Times New Roman" w:eastAsia="Times New Roman" w:hAnsi="Times New Roman" w:cs="Times New Roman"/>
          <w:sz w:val="24"/>
          <w:szCs w:val="24"/>
          <w:lang w:val="en-US" w:eastAsia="ru-RU"/>
        </w:rPr>
        <w:t xml:space="preserve"> and </w:t>
      </w:r>
      <w:r w:rsidRPr="00A62B8F">
        <w:rPr>
          <w:rFonts w:ascii="Times New Roman" w:eastAsia="Times New Roman" w:hAnsi="Times New Roman" w:cs="Times New Roman"/>
          <w:sz w:val="24"/>
          <w:szCs w:val="24"/>
          <w:lang w:val="en-US" w:eastAsia="ru-RU"/>
        </w:rPr>
        <w:t xml:space="preserve">the availability and </w:t>
      </w:r>
      <w:r w:rsidR="001E1F3B">
        <w:rPr>
          <w:rFonts w:ascii="Times New Roman" w:eastAsia="Times New Roman" w:hAnsi="Times New Roman" w:cs="Times New Roman"/>
          <w:sz w:val="24"/>
          <w:szCs w:val="24"/>
          <w:lang w:val="en-US" w:eastAsia="ru-RU"/>
        </w:rPr>
        <w:t>existence</w:t>
      </w:r>
      <w:r w:rsidRPr="00A62B8F">
        <w:rPr>
          <w:rFonts w:ascii="Times New Roman" w:eastAsia="Times New Roman" w:hAnsi="Times New Roman" w:cs="Times New Roman"/>
          <w:sz w:val="24"/>
          <w:szCs w:val="24"/>
          <w:lang w:val="en-US" w:eastAsia="ru-RU"/>
        </w:rPr>
        <w:t xml:space="preserve"> of information about </w:t>
      </w:r>
      <w:r w:rsidR="001E1F3B">
        <w:rPr>
          <w:rFonts w:ascii="Times New Roman" w:eastAsia="Times New Roman" w:hAnsi="Times New Roman" w:cs="Times New Roman"/>
          <w:sz w:val="24"/>
          <w:szCs w:val="24"/>
          <w:lang w:val="en-US" w:eastAsia="ru-RU"/>
        </w:rPr>
        <w:t>the services.</w:t>
      </w:r>
    </w:p>
    <w:p w14:paraId="68F8B727" w14:textId="77777777" w:rsidR="004C32A5" w:rsidRPr="00A62B8F" w:rsidRDefault="004C32A5" w:rsidP="004C32A5">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There are significant </w:t>
      </w:r>
      <w:r w:rsidR="001E1F3B">
        <w:rPr>
          <w:rFonts w:ascii="Times New Roman" w:eastAsia="Times New Roman" w:hAnsi="Times New Roman" w:cs="Times New Roman"/>
          <w:sz w:val="24"/>
          <w:szCs w:val="24"/>
          <w:lang w:val="en-US" w:eastAsia="ru-RU"/>
        </w:rPr>
        <w:t xml:space="preserve">rating </w:t>
      </w:r>
      <w:r w:rsidRPr="00A62B8F">
        <w:rPr>
          <w:rFonts w:ascii="Times New Roman" w:eastAsia="Times New Roman" w:hAnsi="Times New Roman" w:cs="Times New Roman"/>
          <w:sz w:val="24"/>
          <w:szCs w:val="24"/>
          <w:lang w:val="en-US" w:eastAsia="ru-RU"/>
        </w:rPr>
        <w:t xml:space="preserve">differences in </w:t>
      </w:r>
      <w:r w:rsidR="001E1F3B">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certain types of services </w:t>
      </w:r>
      <w:r w:rsidR="001E1F3B">
        <w:rPr>
          <w:rFonts w:ascii="Times New Roman" w:eastAsia="Times New Roman" w:hAnsi="Times New Roman" w:cs="Times New Roman"/>
          <w:sz w:val="24"/>
          <w:szCs w:val="24"/>
          <w:lang w:val="en-US" w:eastAsia="ru-RU"/>
        </w:rPr>
        <w:t>between</w:t>
      </w:r>
      <w:r w:rsidRPr="00A62B8F">
        <w:rPr>
          <w:rFonts w:ascii="Times New Roman" w:eastAsia="Times New Roman" w:hAnsi="Times New Roman" w:cs="Times New Roman"/>
          <w:sz w:val="24"/>
          <w:szCs w:val="24"/>
          <w:lang w:val="en-US" w:eastAsia="ru-RU"/>
        </w:rPr>
        <w:t xml:space="preserve"> the Jalal-Abad and Issyk-Kul regions.</w:t>
      </w:r>
    </w:p>
    <w:p w14:paraId="28974A75" w14:textId="77777777" w:rsidR="00B80DD6" w:rsidRPr="00A62B8F" w:rsidRDefault="00B80DD6" w:rsidP="004C32A5">
      <w:pPr>
        <w:spacing w:after="60"/>
        <w:ind w:firstLine="426"/>
        <w:jc w:val="both"/>
        <w:rPr>
          <w:rFonts w:ascii="Times New Roman" w:eastAsia="Times New Roman" w:hAnsi="Times New Roman" w:cs="Times New Roman"/>
          <w:sz w:val="24"/>
          <w:szCs w:val="24"/>
          <w:lang w:val="en-US" w:eastAsia="ru-RU"/>
        </w:rPr>
      </w:pPr>
    </w:p>
    <w:p w14:paraId="4F102493" w14:textId="77777777" w:rsidR="004C32A5" w:rsidRPr="00A62B8F" w:rsidRDefault="004C32A5" w:rsidP="004C32A5">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In </w:t>
      </w:r>
      <w:r w:rsidR="001E1F3B">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w:t>
      </w:r>
      <w:r w:rsidR="001E1F3B">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almost all services received a higher level of satisfaction than in Jalal-Abad </w:t>
      </w:r>
      <w:r w:rsidR="001E1F3B">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w:t>
      </w:r>
      <w:r w:rsidR="001E1F3B">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4). </w:t>
      </w:r>
      <w:r w:rsidR="001E1F3B">
        <w:rPr>
          <w:rFonts w:ascii="Times New Roman" w:eastAsia="Times New Roman" w:hAnsi="Times New Roman" w:cs="Times New Roman"/>
          <w:sz w:val="24"/>
          <w:szCs w:val="24"/>
          <w:lang w:val="en-US" w:eastAsia="ru-RU"/>
        </w:rPr>
        <w:t xml:space="preserve">The following services have the biggest variances between the regions: </w:t>
      </w:r>
      <w:r w:rsidRPr="00A62B8F">
        <w:rPr>
          <w:rFonts w:ascii="Times New Roman" w:eastAsia="Times New Roman" w:hAnsi="Times New Roman" w:cs="Times New Roman"/>
          <w:sz w:val="24"/>
          <w:szCs w:val="24"/>
          <w:lang w:val="en-US" w:eastAsia="ru-RU"/>
        </w:rPr>
        <w:t>schools (by 23 percentage points - hereinafter referred to as p</w:t>
      </w:r>
      <w:r w:rsidR="001E1F3B">
        <w:rPr>
          <w:rFonts w:ascii="Times New Roman" w:eastAsia="Times New Roman" w:hAnsi="Times New Roman" w:cs="Times New Roman"/>
          <w:sz w:val="24"/>
          <w:szCs w:val="24"/>
          <w:lang w:val="en-US" w:eastAsia="ru-RU"/>
        </w:rPr>
        <w:t>.p.</w:t>
      </w:r>
      <w:r w:rsidRPr="00A62B8F">
        <w:rPr>
          <w:rFonts w:ascii="Times New Roman" w:eastAsia="Times New Roman" w:hAnsi="Times New Roman" w:cs="Times New Roman"/>
          <w:sz w:val="24"/>
          <w:szCs w:val="24"/>
          <w:lang w:val="en-US" w:eastAsia="ru-RU"/>
        </w:rPr>
        <w:t xml:space="preserve">), </w:t>
      </w:r>
      <w:r w:rsidR="004B7CAB">
        <w:rPr>
          <w:rFonts w:ascii="Times New Roman" w:eastAsia="Times New Roman" w:hAnsi="Times New Roman" w:cs="Times New Roman"/>
          <w:sz w:val="24"/>
          <w:szCs w:val="24"/>
          <w:lang w:val="en-US" w:eastAsia="ru-RU"/>
        </w:rPr>
        <w:t>is</w:t>
      </w:r>
      <w:r w:rsidR="001E1F3B" w:rsidRPr="00A62B8F">
        <w:rPr>
          <w:rFonts w:ascii="Times New Roman" w:eastAsia="Times New Roman" w:hAnsi="Times New Roman" w:cs="Times New Roman"/>
          <w:sz w:val="24"/>
          <w:szCs w:val="24"/>
          <w:lang w:val="en-US" w:eastAsia="ru-RU"/>
        </w:rPr>
        <w:t xml:space="preserve">suance of certificates and documents </w:t>
      </w:r>
      <w:r w:rsidRPr="00A62B8F">
        <w:rPr>
          <w:rFonts w:ascii="Times New Roman" w:eastAsia="Times New Roman" w:hAnsi="Times New Roman" w:cs="Times New Roman"/>
          <w:sz w:val="24"/>
          <w:szCs w:val="24"/>
          <w:lang w:val="en-US" w:eastAsia="ru-RU"/>
        </w:rPr>
        <w:t>(by 25 p</w:t>
      </w:r>
      <w:r w:rsidR="001E1F3B">
        <w:rPr>
          <w:rFonts w:ascii="Times New Roman" w:eastAsia="Times New Roman" w:hAnsi="Times New Roman" w:cs="Times New Roman"/>
          <w:sz w:val="24"/>
          <w:szCs w:val="24"/>
          <w:lang w:val="en-US" w:eastAsia="ru-RU"/>
        </w:rPr>
        <w:t>.p.</w:t>
      </w:r>
      <w:r w:rsidRPr="00A62B8F">
        <w:rPr>
          <w:rFonts w:ascii="Times New Roman" w:eastAsia="Times New Roman" w:hAnsi="Times New Roman" w:cs="Times New Roman"/>
          <w:sz w:val="24"/>
          <w:szCs w:val="24"/>
          <w:lang w:val="en-US" w:eastAsia="ru-RU"/>
        </w:rPr>
        <w:t xml:space="preserve">), </w:t>
      </w:r>
      <w:r w:rsidR="001E1F3B">
        <w:rPr>
          <w:rFonts w:ascii="Times New Roman" w:eastAsia="Times New Roman" w:hAnsi="Times New Roman" w:cs="Times New Roman"/>
          <w:sz w:val="24"/>
          <w:szCs w:val="24"/>
          <w:lang w:val="en-US" w:eastAsia="ru-RU"/>
        </w:rPr>
        <w:t>s</w:t>
      </w:r>
      <w:r w:rsidR="001E1F3B" w:rsidRPr="00A62B8F">
        <w:rPr>
          <w:rFonts w:ascii="Times New Roman" w:eastAsia="Times New Roman" w:hAnsi="Times New Roman" w:cs="Times New Roman"/>
          <w:sz w:val="24"/>
          <w:szCs w:val="24"/>
          <w:lang w:val="en-US" w:eastAsia="ru-RU"/>
        </w:rPr>
        <w:t xml:space="preserve">ervices for the protection against domestic violence </w:t>
      </w:r>
      <w:r w:rsidRPr="00A62B8F">
        <w:rPr>
          <w:rFonts w:ascii="Times New Roman" w:eastAsia="Times New Roman" w:hAnsi="Times New Roman" w:cs="Times New Roman"/>
          <w:sz w:val="24"/>
          <w:szCs w:val="24"/>
          <w:lang w:val="en-US" w:eastAsia="ru-RU"/>
        </w:rPr>
        <w:t xml:space="preserve">(by 35 </w:t>
      </w:r>
      <w:r w:rsidR="001E1F3B">
        <w:rPr>
          <w:rFonts w:ascii="Times New Roman" w:eastAsia="Times New Roman" w:hAnsi="Times New Roman" w:cs="Times New Roman"/>
          <w:sz w:val="24"/>
          <w:szCs w:val="24"/>
          <w:lang w:val="en-US" w:eastAsia="ru-RU"/>
        </w:rPr>
        <w:t>p.p.</w:t>
      </w:r>
      <w:r w:rsidRPr="00A62B8F">
        <w:rPr>
          <w:rFonts w:ascii="Times New Roman" w:eastAsia="Times New Roman" w:hAnsi="Times New Roman" w:cs="Times New Roman"/>
          <w:sz w:val="24"/>
          <w:szCs w:val="24"/>
          <w:lang w:val="en-US" w:eastAsia="ru-RU"/>
        </w:rPr>
        <w:t xml:space="preserve">), </w:t>
      </w:r>
      <w:r w:rsidR="001E1F3B">
        <w:rPr>
          <w:rFonts w:ascii="Times New Roman" w:eastAsia="Times New Roman" w:hAnsi="Times New Roman" w:cs="Times New Roman"/>
          <w:sz w:val="24"/>
          <w:szCs w:val="24"/>
          <w:lang w:val="en-US" w:eastAsia="ru-RU"/>
        </w:rPr>
        <w:t xml:space="preserve">public </w:t>
      </w:r>
      <w:r w:rsidRPr="00A62B8F">
        <w:rPr>
          <w:rFonts w:ascii="Times New Roman" w:eastAsia="Times New Roman" w:hAnsi="Times New Roman" w:cs="Times New Roman"/>
          <w:sz w:val="24"/>
          <w:szCs w:val="24"/>
          <w:lang w:val="en-US" w:eastAsia="ru-RU"/>
        </w:rPr>
        <w:t xml:space="preserve">transport (31 </w:t>
      </w:r>
      <w:r w:rsidR="001E1F3B">
        <w:rPr>
          <w:rFonts w:ascii="Times New Roman" w:eastAsia="Times New Roman" w:hAnsi="Times New Roman" w:cs="Times New Roman"/>
          <w:sz w:val="24"/>
          <w:szCs w:val="24"/>
          <w:lang w:val="en-US" w:eastAsia="ru-RU"/>
        </w:rPr>
        <w:t>p.p.</w:t>
      </w:r>
      <w:r w:rsidRPr="00A62B8F">
        <w:rPr>
          <w:rFonts w:ascii="Times New Roman" w:eastAsia="Times New Roman" w:hAnsi="Times New Roman" w:cs="Times New Roman"/>
          <w:sz w:val="24"/>
          <w:szCs w:val="24"/>
          <w:lang w:val="en-US" w:eastAsia="ru-RU"/>
        </w:rPr>
        <w:t xml:space="preserve">), drinking water (28 </w:t>
      </w:r>
      <w:r w:rsidR="001E1F3B">
        <w:rPr>
          <w:rFonts w:ascii="Times New Roman" w:eastAsia="Times New Roman" w:hAnsi="Times New Roman" w:cs="Times New Roman"/>
          <w:sz w:val="24"/>
          <w:szCs w:val="24"/>
          <w:lang w:val="en-US" w:eastAsia="ru-RU"/>
        </w:rPr>
        <w:t>p.p.</w:t>
      </w:r>
      <w:r w:rsidRPr="00A62B8F">
        <w:rPr>
          <w:rFonts w:ascii="Times New Roman" w:eastAsia="Times New Roman" w:hAnsi="Times New Roman" w:cs="Times New Roman"/>
          <w:sz w:val="24"/>
          <w:szCs w:val="24"/>
          <w:lang w:val="en-US" w:eastAsia="ru-RU"/>
        </w:rPr>
        <w:t xml:space="preserve">), </w:t>
      </w:r>
      <w:r w:rsidR="001E1F3B" w:rsidRPr="00A62B8F">
        <w:rPr>
          <w:rFonts w:ascii="Times New Roman" w:eastAsia="Times New Roman" w:hAnsi="Times New Roman" w:cs="Times New Roman"/>
          <w:sz w:val="24"/>
          <w:szCs w:val="24"/>
          <w:lang w:val="en-US" w:eastAsia="ru-RU"/>
        </w:rPr>
        <w:t xml:space="preserve">"Single Window" </w:t>
      </w:r>
      <w:r w:rsidR="001E1F3B">
        <w:rPr>
          <w:rFonts w:ascii="Times New Roman" w:eastAsia="Times New Roman" w:hAnsi="Times New Roman" w:cs="Times New Roman"/>
          <w:sz w:val="24"/>
          <w:szCs w:val="24"/>
          <w:lang w:val="en-US" w:eastAsia="ru-RU"/>
        </w:rPr>
        <w:t xml:space="preserve">services </w:t>
      </w:r>
      <w:r w:rsidRPr="00A62B8F">
        <w:rPr>
          <w:rFonts w:ascii="Times New Roman" w:eastAsia="Times New Roman" w:hAnsi="Times New Roman" w:cs="Times New Roman"/>
          <w:sz w:val="24"/>
          <w:szCs w:val="24"/>
          <w:lang w:val="en-US" w:eastAsia="ru-RU"/>
        </w:rPr>
        <w:t xml:space="preserve">(32 </w:t>
      </w:r>
      <w:r w:rsidR="001E1F3B">
        <w:rPr>
          <w:rFonts w:ascii="Times New Roman" w:eastAsia="Times New Roman" w:hAnsi="Times New Roman" w:cs="Times New Roman"/>
          <w:sz w:val="24"/>
          <w:szCs w:val="24"/>
          <w:lang w:val="en-US" w:eastAsia="ru-RU"/>
        </w:rPr>
        <w:t>p.p.</w:t>
      </w:r>
      <w:r w:rsidRPr="00A62B8F">
        <w:rPr>
          <w:rFonts w:ascii="Times New Roman" w:eastAsia="Times New Roman" w:hAnsi="Times New Roman" w:cs="Times New Roman"/>
          <w:sz w:val="24"/>
          <w:szCs w:val="24"/>
          <w:lang w:val="en-US" w:eastAsia="ru-RU"/>
        </w:rPr>
        <w:t>) and several others.</w:t>
      </w:r>
    </w:p>
    <w:p w14:paraId="3957EC7A" w14:textId="77777777" w:rsidR="00B80DD6" w:rsidRPr="00A62B8F" w:rsidRDefault="00B80DD6" w:rsidP="004C32A5">
      <w:pPr>
        <w:spacing w:after="60"/>
        <w:ind w:firstLine="426"/>
        <w:jc w:val="both"/>
        <w:rPr>
          <w:rFonts w:ascii="Times New Roman" w:eastAsia="Times New Roman" w:hAnsi="Times New Roman" w:cs="Times New Roman"/>
          <w:sz w:val="24"/>
          <w:szCs w:val="24"/>
          <w:lang w:val="en-US" w:eastAsia="ru-RU"/>
        </w:rPr>
      </w:pPr>
    </w:p>
    <w:p w14:paraId="7D17CC53" w14:textId="77777777" w:rsidR="004C32A5" w:rsidRPr="00A62B8F" w:rsidRDefault="004C32A5" w:rsidP="004C32A5">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In Jalal-Abad </w:t>
      </w:r>
      <w:r w:rsidR="001E1F3B">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to a greater extent than in Issyk-Kul </w:t>
      </w:r>
      <w:r w:rsidR="001E1F3B">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w:t>
      </w:r>
      <w:r w:rsidR="001E1F3B">
        <w:rPr>
          <w:rFonts w:ascii="Times New Roman" w:eastAsia="Times New Roman" w:hAnsi="Times New Roman" w:cs="Times New Roman"/>
          <w:sz w:val="24"/>
          <w:szCs w:val="24"/>
          <w:lang w:val="en-US" w:eastAsia="ru-RU"/>
        </w:rPr>
        <w:t>the respondents are</w:t>
      </w:r>
      <w:r w:rsidRPr="00A62B8F">
        <w:rPr>
          <w:rFonts w:ascii="Times New Roman" w:eastAsia="Times New Roman" w:hAnsi="Times New Roman" w:cs="Times New Roman"/>
          <w:sz w:val="24"/>
          <w:szCs w:val="24"/>
          <w:lang w:val="en-US" w:eastAsia="ru-RU"/>
        </w:rPr>
        <w:t xml:space="preserve"> satisfied with the allocation of a land plot for housing (by 33 </w:t>
      </w:r>
      <w:r w:rsidR="001E1F3B">
        <w:rPr>
          <w:rFonts w:ascii="Times New Roman" w:eastAsia="Times New Roman" w:hAnsi="Times New Roman" w:cs="Times New Roman"/>
          <w:sz w:val="24"/>
          <w:szCs w:val="24"/>
          <w:lang w:val="en-US" w:eastAsia="ru-RU"/>
        </w:rPr>
        <w:t>p.p.</w:t>
      </w:r>
      <w:r w:rsidRPr="00A62B8F">
        <w:rPr>
          <w:rFonts w:ascii="Times New Roman" w:eastAsia="Times New Roman" w:hAnsi="Times New Roman" w:cs="Times New Roman"/>
          <w:sz w:val="24"/>
          <w:szCs w:val="24"/>
          <w:lang w:val="en-US" w:eastAsia="ru-RU"/>
        </w:rPr>
        <w:t xml:space="preserve">), roads and bridges (by 18 </w:t>
      </w:r>
      <w:r w:rsidR="001E1F3B">
        <w:rPr>
          <w:rFonts w:ascii="Times New Roman" w:eastAsia="Times New Roman" w:hAnsi="Times New Roman" w:cs="Times New Roman"/>
          <w:sz w:val="24"/>
          <w:szCs w:val="24"/>
          <w:lang w:val="en-US" w:eastAsia="ru-RU"/>
        </w:rPr>
        <w:t>p.p.</w:t>
      </w:r>
      <w:r w:rsidRPr="00A62B8F">
        <w:rPr>
          <w:rFonts w:ascii="Times New Roman" w:eastAsia="Times New Roman" w:hAnsi="Times New Roman" w:cs="Times New Roman"/>
          <w:sz w:val="24"/>
          <w:szCs w:val="24"/>
          <w:lang w:val="en-US" w:eastAsia="ru-RU"/>
        </w:rPr>
        <w:t>); a slight excess in satisfaction was re</w:t>
      </w:r>
      <w:r w:rsidR="001E1F3B">
        <w:rPr>
          <w:rFonts w:ascii="Times New Roman" w:eastAsia="Times New Roman" w:hAnsi="Times New Roman" w:cs="Times New Roman"/>
          <w:sz w:val="24"/>
          <w:szCs w:val="24"/>
          <w:lang w:val="en-US" w:eastAsia="ru-RU"/>
        </w:rPr>
        <w:t>corded</w:t>
      </w:r>
      <w:r w:rsidRPr="00A62B8F">
        <w:rPr>
          <w:rFonts w:ascii="Times New Roman" w:eastAsia="Times New Roman" w:hAnsi="Times New Roman" w:cs="Times New Roman"/>
          <w:sz w:val="24"/>
          <w:szCs w:val="24"/>
          <w:lang w:val="en-US" w:eastAsia="ru-RU"/>
        </w:rPr>
        <w:t xml:space="preserve"> for a number of other services - </w:t>
      </w:r>
      <w:r w:rsidR="00FF362C">
        <w:rPr>
          <w:rFonts w:ascii="Times New Roman" w:eastAsia="Times New Roman" w:hAnsi="Times New Roman" w:cs="Times New Roman"/>
          <w:sz w:val="24"/>
          <w:szCs w:val="24"/>
          <w:lang w:val="en-US" w:eastAsia="ru-RU"/>
        </w:rPr>
        <w:t>c</w:t>
      </w:r>
      <w:r w:rsidR="00FF362C" w:rsidRPr="00A62B8F">
        <w:rPr>
          <w:rFonts w:ascii="Times New Roman" w:eastAsia="Times New Roman" w:hAnsi="Times New Roman" w:cs="Times New Roman"/>
          <w:sz w:val="24"/>
          <w:szCs w:val="24"/>
          <w:lang w:val="en-US" w:eastAsia="ru-RU"/>
        </w:rPr>
        <w:t>reation of the conditions for the development of the local economy</w:t>
      </w:r>
      <w:r w:rsidRPr="00A62B8F">
        <w:rPr>
          <w:rFonts w:ascii="Times New Roman" w:eastAsia="Times New Roman" w:hAnsi="Times New Roman" w:cs="Times New Roman"/>
          <w:sz w:val="24"/>
          <w:szCs w:val="24"/>
          <w:lang w:val="en-US" w:eastAsia="ru-RU"/>
        </w:rPr>
        <w:t xml:space="preserve">, </w:t>
      </w:r>
      <w:r w:rsidR="00FF362C">
        <w:rPr>
          <w:rFonts w:ascii="Times New Roman" w:eastAsia="Times New Roman" w:hAnsi="Times New Roman" w:cs="Times New Roman"/>
          <w:sz w:val="24"/>
          <w:szCs w:val="24"/>
          <w:lang w:val="en-US" w:eastAsia="ru-RU"/>
        </w:rPr>
        <w:t>g</w:t>
      </w:r>
      <w:r w:rsidR="00FF362C" w:rsidRPr="00A62B8F">
        <w:rPr>
          <w:rFonts w:ascii="Times New Roman" w:eastAsia="Times New Roman" w:hAnsi="Times New Roman" w:cs="Times New Roman"/>
          <w:sz w:val="24"/>
          <w:szCs w:val="24"/>
          <w:lang w:val="en-US" w:eastAsia="ru-RU"/>
        </w:rPr>
        <w:t xml:space="preserve">ardening and </w:t>
      </w:r>
      <w:r w:rsidR="00FF362C">
        <w:rPr>
          <w:rFonts w:ascii="Times New Roman" w:eastAsia="Times New Roman" w:hAnsi="Times New Roman" w:cs="Times New Roman"/>
          <w:sz w:val="24"/>
          <w:szCs w:val="24"/>
          <w:lang w:val="en-US" w:eastAsia="ru-RU"/>
        </w:rPr>
        <w:t>l</w:t>
      </w:r>
      <w:r w:rsidR="00FF362C" w:rsidRPr="00A62B8F">
        <w:rPr>
          <w:rFonts w:ascii="Times New Roman" w:eastAsia="Times New Roman" w:hAnsi="Times New Roman" w:cs="Times New Roman"/>
          <w:sz w:val="24"/>
          <w:szCs w:val="24"/>
          <w:lang w:val="en-US" w:eastAsia="ru-RU"/>
        </w:rPr>
        <w:t>andscaping</w:t>
      </w:r>
      <w:r w:rsidRPr="00A62B8F">
        <w:rPr>
          <w:rFonts w:ascii="Times New Roman" w:eastAsia="Times New Roman" w:hAnsi="Times New Roman" w:cs="Times New Roman"/>
          <w:sz w:val="24"/>
          <w:szCs w:val="24"/>
          <w:lang w:val="en-US" w:eastAsia="ru-RU"/>
        </w:rPr>
        <w:t>, street lighting, etc.</w:t>
      </w:r>
    </w:p>
    <w:p w14:paraId="15067B59" w14:textId="77777777" w:rsidR="001E1F3B" w:rsidRPr="00A62B8F" w:rsidRDefault="001E1F3B" w:rsidP="00765671">
      <w:pPr>
        <w:spacing w:after="60"/>
        <w:ind w:firstLine="426"/>
        <w:jc w:val="both"/>
        <w:rPr>
          <w:rFonts w:ascii="Times New Roman" w:eastAsia="Times New Roman" w:hAnsi="Times New Roman" w:cs="Times New Roman"/>
          <w:sz w:val="24"/>
          <w:szCs w:val="24"/>
          <w:lang w:val="en-US" w:eastAsia="ru-RU"/>
        </w:rPr>
      </w:pPr>
    </w:p>
    <w:p w14:paraId="34B6CE17" w14:textId="77777777" w:rsidR="00187871" w:rsidRPr="00905655" w:rsidRDefault="00FE1D61" w:rsidP="00765671">
      <w:pPr>
        <w:ind w:firstLine="426"/>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080F3FB7" wp14:editId="4C0C0641">
            <wp:extent cx="4521200" cy="6643688"/>
            <wp:effectExtent l="0" t="0" r="12700" b="5080"/>
            <wp:docPr id="27" name="Chart 27">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0D0A24" w14:textId="77777777" w:rsidR="00066D00" w:rsidRPr="00A62B8F" w:rsidRDefault="00066D00" w:rsidP="00066D00">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Men living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are more satisfied with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services than women (completely satisfied 61% and 59%</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respectively). Estimates of men and women in the Jalal-Abad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are the same (52%)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5).</w:t>
      </w:r>
    </w:p>
    <w:p w14:paraId="634AF359" w14:textId="77777777" w:rsidR="00B80DD6" w:rsidRPr="00A62B8F" w:rsidRDefault="00B80DD6" w:rsidP="00066D00">
      <w:pPr>
        <w:spacing w:after="0"/>
        <w:ind w:firstLine="426"/>
        <w:jc w:val="both"/>
        <w:rPr>
          <w:rFonts w:ascii="Times New Roman" w:eastAsia="Times New Roman" w:hAnsi="Times New Roman" w:cs="Times New Roman"/>
          <w:sz w:val="24"/>
          <w:szCs w:val="24"/>
          <w:lang w:val="en-US" w:eastAsia="ru-RU"/>
        </w:rPr>
      </w:pPr>
    </w:p>
    <w:p w14:paraId="4D66893A" w14:textId="3EB07DD1" w:rsidR="00066D00" w:rsidRPr="00A62B8F" w:rsidRDefault="00066D00" w:rsidP="00066D00">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Socially </w:t>
      </w:r>
      <w:r w:rsidR="00C61649">
        <w:rPr>
          <w:rFonts w:ascii="Times New Roman" w:eastAsia="Times New Roman" w:hAnsi="Times New Roman" w:cs="Times New Roman"/>
          <w:sz w:val="24"/>
          <w:szCs w:val="24"/>
          <w:lang w:val="en-US" w:eastAsia="ru-RU"/>
        </w:rPr>
        <w:t>disadvantaged grou</w:t>
      </w:r>
      <w:r w:rsidR="000C1B16">
        <w:rPr>
          <w:rFonts w:ascii="Times New Roman" w:eastAsia="Times New Roman" w:hAnsi="Times New Roman" w:cs="Times New Roman"/>
          <w:sz w:val="24"/>
          <w:szCs w:val="24"/>
          <w:lang w:val="en-US" w:eastAsia="ru-RU"/>
        </w:rPr>
        <w:t>p</w:t>
      </w:r>
      <w:r w:rsidRPr="00A62B8F">
        <w:rPr>
          <w:rFonts w:ascii="Times New Roman" w:eastAsia="Times New Roman" w:hAnsi="Times New Roman" w:cs="Times New Roman"/>
          <w:sz w:val="24"/>
          <w:szCs w:val="24"/>
          <w:lang w:val="en-US" w:eastAsia="ru-RU"/>
        </w:rPr>
        <w:t xml:space="preserve">s of the population have a higher level of satisfaction with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services </w:t>
      </w:r>
      <w:r>
        <w:rPr>
          <w:rFonts w:ascii="Times New Roman" w:eastAsia="Times New Roman" w:hAnsi="Times New Roman" w:cs="Times New Roman"/>
          <w:sz w:val="24"/>
          <w:szCs w:val="24"/>
          <w:lang w:val="en-US" w:eastAsia="ru-RU"/>
        </w:rPr>
        <w:t>compared to</w:t>
      </w:r>
      <w:r w:rsidRPr="00A62B8F">
        <w:rPr>
          <w:rFonts w:ascii="Times New Roman" w:eastAsia="Times New Roman" w:hAnsi="Times New Roman" w:cs="Times New Roman"/>
          <w:sz w:val="24"/>
          <w:szCs w:val="24"/>
          <w:lang w:val="en-US" w:eastAsia="ru-RU"/>
        </w:rPr>
        <w:t xml:space="preserve"> other residents, the difference </w:t>
      </w:r>
      <w:r>
        <w:rPr>
          <w:rFonts w:ascii="Times New Roman" w:eastAsia="Times New Roman" w:hAnsi="Times New Roman" w:cs="Times New Roman"/>
          <w:sz w:val="24"/>
          <w:szCs w:val="24"/>
          <w:lang w:val="en-US" w:eastAsia="ru-RU"/>
        </w:rPr>
        <w:t xml:space="preserve">amounted to 2 p.p. in both regions. </w:t>
      </w:r>
    </w:p>
    <w:p w14:paraId="71AB657C" w14:textId="77777777" w:rsidR="00B80DD6" w:rsidRPr="00273479" w:rsidRDefault="00B80DD6" w:rsidP="00066D00">
      <w:pPr>
        <w:spacing w:after="0"/>
        <w:ind w:firstLine="426"/>
        <w:jc w:val="both"/>
        <w:rPr>
          <w:rFonts w:ascii="Times New Roman" w:eastAsia="Times New Roman" w:hAnsi="Times New Roman" w:cs="Times New Roman"/>
          <w:sz w:val="24"/>
          <w:szCs w:val="24"/>
          <w:lang w:val="en-US" w:eastAsia="ru-RU"/>
        </w:rPr>
      </w:pPr>
    </w:p>
    <w:p w14:paraId="57614A12" w14:textId="77777777" w:rsidR="00066D00" w:rsidRPr="00066D00" w:rsidRDefault="00066D00" w:rsidP="00066D00">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Respondents with one dependent in the family express a higher level of satisfaction with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services </w:t>
      </w:r>
      <w:r>
        <w:rPr>
          <w:rFonts w:ascii="Times New Roman" w:eastAsia="Times New Roman" w:hAnsi="Times New Roman" w:cs="Times New Roman"/>
          <w:sz w:val="24"/>
          <w:szCs w:val="24"/>
          <w:lang w:val="en-US" w:eastAsia="ru-RU"/>
        </w:rPr>
        <w:t xml:space="preserve">compared to families </w:t>
      </w:r>
      <w:r w:rsidRPr="00A62B8F">
        <w:rPr>
          <w:rFonts w:ascii="Times New Roman" w:eastAsia="Times New Roman" w:hAnsi="Times New Roman" w:cs="Times New Roman"/>
          <w:sz w:val="24"/>
          <w:szCs w:val="24"/>
          <w:lang w:val="en-US" w:eastAsia="ru-RU"/>
        </w:rPr>
        <w:t>with two or more</w:t>
      </w:r>
      <w:r>
        <w:rPr>
          <w:rFonts w:ascii="Times New Roman" w:eastAsia="Times New Roman" w:hAnsi="Times New Roman" w:cs="Times New Roman"/>
          <w:sz w:val="24"/>
          <w:szCs w:val="24"/>
          <w:lang w:val="en-US" w:eastAsia="ru-RU"/>
        </w:rPr>
        <w:t xml:space="preserve"> dependents</w:t>
      </w:r>
      <w:r w:rsidRPr="00A62B8F">
        <w:rPr>
          <w:rFonts w:ascii="Times New Roman" w:eastAsia="Times New Roman" w:hAnsi="Times New Roman" w:cs="Times New Roman"/>
          <w:sz w:val="24"/>
          <w:szCs w:val="24"/>
          <w:lang w:val="en-US" w:eastAsia="ru-RU"/>
        </w:rPr>
        <w:t xml:space="preserve">. However,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respondents with a small number of people in the family, without</w:t>
      </w:r>
      <w:r>
        <w:rPr>
          <w:rFonts w:ascii="Times New Roman" w:eastAsia="Times New Roman" w:hAnsi="Times New Roman" w:cs="Times New Roman"/>
          <w:sz w:val="24"/>
          <w:szCs w:val="24"/>
          <w:lang w:val="en-US" w:eastAsia="ru-RU"/>
        </w:rPr>
        <w:t xml:space="preserve"> any</w:t>
      </w:r>
      <w:r w:rsidRPr="00A62B8F">
        <w:rPr>
          <w:rFonts w:ascii="Times New Roman" w:eastAsia="Times New Roman" w:hAnsi="Times New Roman" w:cs="Times New Roman"/>
          <w:sz w:val="24"/>
          <w:szCs w:val="24"/>
          <w:lang w:val="en-US" w:eastAsia="ru-RU"/>
        </w:rPr>
        <w:t xml:space="preserve"> dependents, have the lowest level of satisfaction. This trend was identified both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Issyk-Kul and in</w:t>
      </w:r>
      <w:r>
        <w:rPr>
          <w:rFonts w:ascii="Times New Roman" w:eastAsia="Times New Roman" w:hAnsi="Times New Roman" w:cs="Times New Roman"/>
          <w:sz w:val="24"/>
          <w:szCs w:val="24"/>
          <w:lang w:val="en-US" w:eastAsia="ru-RU"/>
        </w:rPr>
        <w:t xml:space="preserve"> the</w:t>
      </w:r>
      <w:r w:rsidRPr="00A62B8F">
        <w:rPr>
          <w:rFonts w:ascii="Times New Roman" w:eastAsia="Times New Roman" w:hAnsi="Times New Roman" w:cs="Times New Roman"/>
          <w:sz w:val="24"/>
          <w:szCs w:val="24"/>
          <w:lang w:val="en-US" w:eastAsia="ru-RU"/>
        </w:rPr>
        <w:t xml:space="preserve"> Jalal-Abad </w:t>
      </w:r>
      <w:r>
        <w:rPr>
          <w:rFonts w:ascii="Times New Roman" w:eastAsia="Times New Roman" w:hAnsi="Times New Roman" w:cs="Times New Roman"/>
          <w:sz w:val="24"/>
          <w:szCs w:val="24"/>
          <w:lang w:val="en-US" w:eastAsia="ru-RU"/>
        </w:rPr>
        <w:t>regions.</w:t>
      </w:r>
    </w:p>
    <w:p w14:paraId="4A63707A" w14:textId="77777777" w:rsidR="007752EB" w:rsidRPr="00A62B8F" w:rsidRDefault="007752EB" w:rsidP="00765671">
      <w:pPr>
        <w:spacing w:after="0"/>
        <w:ind w:firstLine="426"/>
        <w:jc w:val="center"/>
        <w:rPr>
          <w:rFonts w:ascii="Times New Roman" w:eastAsia="Times New Roman" w:hAnsi="Times New Roman" w:cs="Times New Roman"/>
          <w:sz w:val="24"/>
          <w:szCs w:val="24"/>
          <w:lang w:val="en-US" w:eastAsia="ru-RU"/>
        </w:rPr>
      </w:pPr>
    </w:p>
    <w:p w14:paraId="63DECD4A" w14:textId="77777777" w:rsidR="00023EC6" w:rsidRDefault="001157AF" w:rsidP="00434AC6">
      <w:pPr>
        <w:spacing w:after="0"/>
        <w:ind w:hanging="90"/>
        <w:jc w:val="both"/>
        <w:rPr>
          <w:rFonts w:ascii="Times New Roman" w:eastAsia="Times New Roman" w:hAnsi="Times New Roman" w:cs="Times New Roman"/>
          <w:sz w:val="24"/>
          <w:szCs w:val="24"/>
          <w:lang w:eastAsia="ru-RU"/>
        </w:rPr>
      </w:pPr>
      <w:r>
        <w:rPr>
          <w:noProof/>
          <w:lang w:eastAsia="ru-RU"/>
        </w:rPr>
        <w:lastRenderedPageBreak/>
        <w:drawing>
          <wp:inline distT="0" distB="0" distL="0" distR="0" wp14:anchorId="0458BCFD" wp14:editId="5B56F36D">
            <wp:extent cx="6480175" cy="2566035"/>
            <wp:effectExtent l="0" t="0" r="15875" b="5715"/>
            <wp:docPr id="34" name="Chart 34">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7668F8" w14:textId="4B92903F" w:rsidR="00023EC6" w:rsidRPr="00A62B8F" w:rsidRDefault="00023EC6" w:rsidP="00023EC6">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Women in the Jalal-Abad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are more satisfied than men with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services such as services for children with disabilities, identifying and registering socially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groups, sanitation, </w:t>
      </w:r>
      <w:r>
        <w:rPr>
          <w:rFonts w:ascii="Times New Roman" w:eastAsia="Times New Roman" w:hAnsi="Times New Roman" w:cs="Times New Roman"/>
          <w:sz w:val="24"/>
          <w:szCs w:val="24"/>
          <w:lang w:val="en-US" w:eastAsia="ru-RU"/>
        </w:rPr>
        <w:t>schools</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management of</w:t>
      </w:r>
      <w:r w:rsidRPr="00A62B8F">
        <w:rPr>
          <w:rFonts w:ascii="Times New Roman" w:eastAsia="Times New Roman" w:hAnsi="Times New Roman" w:cs="Times New Roman"/>
          <w:sz w:val="24"/>
          <w:szCs w:val="24"/>
          <w:lang w:val="en-US" w:eastAsia="ru-RU"/>
        </w:rPr>
        <w:t xml:space="preserve"> municipal lands, and </w:t>
      </w:r>
      <w:r w:rsidR="00470D2E">
        <w:rPr>
          <w:rFonts w:ascii="Times New Roman" w:eastAsia="Times New Roman" w:hAnsi="Times New Roman" w:cs="Times New Roman"/>
          <w:sz w:val="24"/>
          <w:szCs w:val="24"/>
          <w:lang w:val="en-US" w:eastAsia="ru-RU"/>
        </w:rPr>
        <w:t>information</w:t>
      </w:r>
      <w:r w:rsidRPr="00A62B8F">
        <w:rPr>
          <w:rFonts w:ascii="Times New Roman" w:eastAsia="Times New Roman" w:hAnsi="Times New Roman" w:cs="Times New Roman"/>
          <w:sz w:val="24"/>
          <w:szCs w:val="24"/>
          <w:lang w:val="en-US" w:eastAsia="ru-RU"/>
        </w:rPr>
        <w:t xml:space="preserve"> provision about LSG bodies.</w:t>
      </w:r>
    </w:p>
    <w:p w14:paraId="5AA5F12C" w14:textId="063673E1" w:rsidR="00023EC6" w:rsidRPr="00434AC6" w:rsidRDefault="00023EC6" w:rsidP="00434AC6">
      <w:pPr>
        <w:spacing w:after="0"/>
        <w:ind w:firstLine="426"/>
        <w:jc w:val="both"/>
        <w:rPr>
          <w:rFonts w:ascii="Times New Roman" w:eastAsia="Times New Roman" w:hAnsi="Times New Roman" w:cs="Times New Roman"/>
          <w:sz w:val="24"/>
          <w:szCs w:val="24"/>
          <w:lang w:val="en-US" w:eastAsia="ru-RU"/>
        </w:rPr>
      </w:pPr>
      <w:r w:rsidRPr="00023EC6">
        <w:rPr>
          <w:rFonts w:ascii="Times New Roman" w:eastAsia="Times New Roman" w:hAnsi="Times New Roman" w:cs="Times New Roman"/>
          <w:sz w:val="24"/>
          <w:szCs w:val="24"/>
          <w:lang w:val="en-US" w:eastAsia="ru-RU"/>
        </w:rPr>
        <w:t xml:space="preserve">Men expressed a higher level of satisfaction with preschool education, the maintenance of infrastructure, land administration of the </w:t>
      </w:r>
      <w:r w:rsidR="00402769" w:rsidRPr="00402769">
        <w:rPr>
          <w:rFonts w:ascii="Times New Roman" w:eastAsia="Times New Roman" w:hAnsi="Times New Roman" w:cs="Times New Roman"/>
          <w:sz w:val="24"/>
          <w:szCs w:val="24"/>
          <w:lang w:val="en-US" w:eastAsia="ru-RU"/>
        </w:rPr>
        <w:t>State Fund for Agricultural Land (SFSU)</w:t>
      </w:r>
      <w:r w:rsidRPr="00023EC6">
        <w:rPr>
          <w:rFonts w:ascii="Times New Roman" w:eastAsia="Times New Roman" w:hAnsi="Times New Roman" w:cs="Times New Roman"/>
          <w:sz w:val="24"/>
          <w:szCs w:val="24"/>
          <w:lang w:val="en-US" w:eastAsia="ru-RU"/>
        </w:rPr>
        <w:t xml:space="preserve">, the development of sports, drinking water and </w:t>
      </w:r>
      <w:r w:rsidR="00470D2E" w:rsidRPr="00023EC6">
        <w:rPr>
          <w:rFonts w:ascii="Times New Roman" w:eastAsia="Times New Roman" w:hAnsi="Times New Roman" w:cs="Times New Roman"/>
          <w:sz w:val="24"/>
          <w:szCs w:val="24"/>
          <w:lang w:val="en-US" w:eastAsia="ru-RU"/>
        </w:rPr>
        <w:t>several</w:t>
      </w:r>
      <w:r w:rsidRPr="00023EC6">
        <w:rPr>
          <w:rFonts w:ascii="Times New Roman" w:eastAsia="Times New Roman" w:hAnsi="Times New Roman" w:cs="Times New Roman"/>
          <w:sz w:val="24"/>
          <w:szCs w:val="24"/>
          <w:lang w:val="en-US" w:eastAsia="ru-RU"/>
        </w:rPr>
        <w:t xml:space="preserve"> other services (</w:t>
      </w:r>
      <w:r>
        <w:rPr>
          <w:rFonts w:ascii="Times New Roman" w:eastAsia="Times New Roman" w:hAnsi="Times New Roman" w:cs="Times New Roman"/>
          <w:sz w:val="24"/>
          <w:szCs w:val="24"/>
          <w:lang w:val="en-US" w:eastAsia="ru-RU"/>
        </w:rPr>
        <w:t>Diagram 6</w:t>
      </w:r>
      <w:r w:rsidRPr="00023EC6">
        <w:rPr>
          <w:rFonts w:ascii="Times New Roman" w:eastAsia="Times New Roman" w:hAnsi="Times New Roman" w:cs="Times New Roman"/>
          <w:sz w:val="24"/>
          <w:szCs w:val="24"/>
          <w:lang w:val="en-US" w:eastAsia="ru-RU"/>
        </w:rPr>
        <w:t>).</w:t>
      </w:r>
    </w:p>
    <w:p w14:paraId="2B220139" w14:textId="77777777" w:rsidR="00187871" w:rsidRDefault="006D1F03" w:rsidP="005E102C">
      <w:pPr>
        <w:spacing w:after="0"/>
        <w:jc w:val="center"/>
        <w:rPr>
          <w:rFonts w:ascii="Times New Roman" w:eastAsia="Times New Roman" w:hAnsi="Times New Roman" w:cs="Times New Roman"/>
          <w:sz w:val="24"/>
          <w:szCs w:val="24"/>
          <w:lang w:eastAsia="ru-RU"/>
        </w:rPr>
      </w:pPr>
      <w:r>
        <w:rPr>
          <w:noProof/>
          <w:lang w:eastAsia="ru-RU"/>
        </w:rPr>
        <w:drawing>
          <wp:inline distT="0" distB="0" distL="0" distR="0" wp14:anchorId="31C57B4F" wp14:editId="00184FF5">
            <wp:extent cx="5918200" cy="5657850"/>
            <wp:effectExtent l="0" t="0" r="6350" b="0"/>
            <wp:docPr id="36" name="Chart 36">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95B22F" w14:textId="77777777" w:rsidR="00922E6D" w:rsidRDefault="00922E6D" w:rsidP="00765671">
      <w:pPr>
        <w:spacing w:after="0"/>
        <w:ind w:firstLine="426"/>
        <w:jc w:val="both"/>
        <w:rPr>
          <w:rFonts w:ascii="Times New Roman" w:eastAsia="Times New Roman" w:hAnsi="Times New Roman" w:cs="Times New Roman"/>
          <w:sz w:val="24"/>
          <w:szCs w:val="24"/>
          <w:lang w:eastAsia="ru-RU"/>
        </w:rPr>
      </w:pPr>
    </w:p>
    <w:p w14:paraId="53E1A40B" w14:textId="255724E0" w:rsidR="00175B22" w:rsidRPr="00175B22" w:rsidRDefault="00175B22" w:rsidP="00765671">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Representatives of socially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w:t>
      </w:r>
      <w:r w:rsidR="00C64F21">
        <w:rPr>
          <w:rFonts w:ascii="Times New Roman" w:eastAsia="Times New Roman" w:hAnsi="Times New Roman" w:cs="Times New Roman"/>
          <w:sz w:val="24"/>
          <w:szCs w:val="24"/>
          <w:lang w:val="en-US" w:eastAsia="ru-RU"/>
        </w:rPr>
        <w:t>groups</w:t>
      </w:r>
      <w:r w:rsidRPr="00A62B8F">
        <w:rPr>
          <w:rFonts w:ascii="Times New Roman" w:eastAsia="Times New Roman" w:hAnsi="Times New Roman" w:cs="Times New Roman"/>
          <w:sz w:val="24"/>
          <w:szCs w:val="24"/>
          <w:lang w:val="en-US" w:eastAsia="ru-RU"/>
        </w:rPr>
        <w:t xml:space="preserve"> of the population </w:t>
      </w:r>
      <w:r>
        <w:rPr>
          <w:rFonts w:ascii="Times New Roman" w:eastAsia="Times New Roman" w:hAnsi="Times New Roman" w:cs="Times New Roman"/>
          <w:sz w:val="24"/>
          <w:szCs w:val="24"/>
          <w:lang w:val="en-US" w:eastAsia="ru-RU"/>
        </w:rPr>
        <w:t>in</w:t>
      </w:r>
      <w:r w:rsidRPr="00A62B8F">
        <w:rPr>
          <w:rFonts w:ascii="Times New Roman" w:eastAsia="Times New Roman" w:hAnsi="Times New Roman" w:cs="Times New Roman"/>
          <w:sz w:val="24"/>
          <w:szCs w:val="24"/>
          <w:lang w:val="en-US" w:eastAsia="ru-RU"/>
        </w:rPr>
        <w:t xml:space="preserve"> the Jalal-Abad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are more satisfied with the majority of services than the rest of the residents, including the service for identifying and registering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groups, schools and kindergartens, social support for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groups</w:t>
      </w:r>
      <w:r w:rsidRPr="00A62B8F">
        <w:rPr>
          <w:rFonts w:ascii="Times New Roman" w:eastAsia="Times New Roman" w:hAnsi="Times New Roman" w:cs="Times New Roman"/>
          <w:sz w:val="24"/>
          <w:szCs w:val="24"/>
          <w:lang w:val="en-US" w:eastAsia="ru-RU"/>
        </w:rPr>
        <w:t>, management of municipal lands, allocation of land for housing (</w:t>
      </w:r>
      <w:r>
        <w:rPr>
          <w:rFonts w:ascii="Times New Roman" w:eastAsia="Times New Roman" w:hAnsi="Times New Roman" w:cs="Times New Roman"/>
          <w:sz w:val="24"/>
          <w:szCs w:val="24"/>
          <w:lang w:val="en-US" w:eastAsia="ru-RU"/>
        </w:rPr>
        <w:t xml:space="preserve">Diagram </w:t>
      </w:r>
      <w:r w:rsidRPr="00A62B8F">
        <w:rPr>
          <w:rFonts w:ascii="Times New Roman" w:eastAsia="Times New Roman" w:hAnsi="Times New Roman" w:cs="Times New Roman"/>
          <w:sz w:val="24"/>
          <w:szCs w:val="24"/>
          <w:lang w:val="en-US" w:eastAsia="ru-RU"/>
        </w:rPr>
        <w:t xml:space="preserve">7). </w:t>
      </w:r>
      <w:r>
        <w:rPr>
          <w:rFonts w:ascii="Times New Roman" w:eastAsia="Times New Roman" w:hAnsi="Times New Roman" w:cs="Times New Roman"/>
          <w:sz w:val="24"/>
          <w:szCs w:val="24"/>
          <w:lang w:val="en-US" w:eastAsia="ru-RU"/>
        </w:rPr>
        <w:t>These services are mainly the services provided to them by the municipalities on preferential terms.</w:t>
      </w:r>
    </w:p>
    <w:p w14:paraId="125F1436" w14:textId="77777777" w:rsidR="001D3D07" w:rsidRPr="00A62B8F" w:rsidRDefault="001D3D07" w:rsidP="00765671">
      <w:pPr>
        <w:spacing w:after="0"/>
        <w:ind w:firstLine="426"/>
        <w:jc w:val="both"/>
        <w:rPr>
          <w:rFonts w:ascii="Times New Roman" w:eastAsia="Times New Roman" w:hAnsi="Times New Roman" w:cs="Times New Roman"/>
          <w:sz w:val="24"/>
          <w:szCs w:val="24"/>
          <w:lang w:val="en-US" w:eastAsia="ru-RU"/>
        </w:rPr>
      </w:pPr>
    </w:p>
    <w:p w14:paraId="649729C4" w14:textId="77777777" w:rsidR="00922E6D" w:rsidRDefault="00835DD1" w:rsidP="00765671">
      <w:pPr>
        <w:spacing w:after="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3FC01DB4" wp14:editId="484068F8">
            <wp:extent cx="5851525" cy="6027738"/>
            <wp:effectExtent l="0" t="0" r="15875" b="11430"/>
            <wp:docPr id="38" name="Chart 38">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2A2F5A" w14:textId="77777777" w:rsidR="00922E6D" w:rsidRDefault="00922E6D" w:rsidP="00765671">
      <w:pPr>
        <w:spacing w:after="0"/>
        <w:ind w:firstLine="426"/>
        <w:jc w:val="both"/>
        <w:rPr>
          <w:rFonts w:ascii="Times New Roman" w:eastAsia="Times New Roman" w:hAnsi="Times New Roman" w:cs="Times New Roman"/>
          <w:sz w:val="24"/>
          <w:szCs w:val="24"/>
          <w:lang w:eastAsia="ru-RU"/>
        </w:rPr>
      </w:pPr>
    </w:p>
    <w:p w14:paraId="6B675FCB" w14:textId="5F498FE1" w:rsidR="00B55522" w:rsidRPr="00A62B8F" w:rsidRDefault="00B55522" w:rsidP="00765671">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men are more satisfied</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with most </w:t>
      </w:r>
      <w:r>
        <w:rPr>
          <w:rFonts w:ascii="Times New Roman" w:eastAsia="Times New Roman" w:hAnsi="Times New Roman" w:cs="Times New Roman"/>
          <w:sz w:val="24"/>
          <w:szCs w:val="24"/>
          <w:lang w:val="en-US" w:eastAsia="ru-RU"/>
        </w:rPr>
        <w:t xml:space="preserve">of the </w:t>
      </w:r>
      <w:r w:rsidRPr="00A62B8F">
        <w:rPr>
          <w:rFonts w:ascii="Times New Roman" w:eastAsia="Times New Roman" w:hAnsi="Times New Roman" w:cs="Times New Roman"/>
          <w:sz w:val="24"/>
          <w:szCs w:val="24"/>
          <w:lang w:val="en-US" w:eastAsia="ru-RU"/>
        </w:rPr>
        <w:t xml:space="preserve">services </w:t>
      </w:r>
      <w:r>
        <w:rPr>
          <w:rFonts w:ascii="Times New Roman" w:eastAsia="Times New Roman" w:hAnsi="Times New Roman" w:cs="Times New Roman"/>
          <w:sz w:val="24"/>
          <w:szCs w:val="24"/>
          <w:lang w:val="en-US" w:eastAsia="ru-RU"/>
        </w:rPr>
        <w:t>compared to</w:t>
      </w:r>
      <w:r w:rsidRPr="00A62B8F">
        <w:rPr>
          <w:rFonts w:ascii="Times New Roman" w:eastAsia="Times New Roman" w:hAnsi="Times New Roman" w:cs="Times New Roman"/>
          <w:sz w:val="24"/>
          <w:szCs w:val="24"/>
          <w:lang w:val="en-US" w:eastAsia="ru-RU"/>
        </w:rPr>
        <w:t xml:space="preserve"> women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8). The satisfaction of women is higher only </w:t>
      </w:r>
      <w:r w:rsidR="00201D19">
        <w:rPr>
          <w:rFonts w:ascii="Times New Roman" w:eastAsia="Times New Roman" w:hAnsi="Times New Roman" w:cs="Times New Roman"/>
          <w:sz w:val="24"/>
          <w:szCs w:val="24"/>
          <w:lang w:val="en-US" w:eastAsia="ru-RU"/>
        </w:rPr>
        <w:t>for</w:t>
      </w:r>
      <w:r w:rsidRPr="00A62B8F">
        <w:rPr>
          <w:rFonts w:ascii="Times New Roman" w:eastAsia="Times New Roman" w:hAnsi="Times New Roman" w:cs="Times New Roman"/>
          <w:sz w:val="24"/>
          <w:szCs w:val="24"/>
          <w:lang w:val="en-US" w:eastAsia="ru-RU"/>
        </w:rPr>
        <w:t xml:space="preserve"> the services of issuing certificates and documents, “Single Window”</w:t>
      </w:r>
      <w:r>
        <w:rPr>
          <w:rFonts w:ascii="Times New Roman" w:eastAsia="Times New Roman" w:hAnsi="Times New Roman" w:cs="Times New Roman"/>
          <w:sz w:val="24"/>
          <w:szCs w:val="24"/>
          <w:lang w:val="en-US" w:eastAsia="ru-RU"/>
        </w:rPr>
        <w:t xml:space="preserve"> services</w:t>
      </w:r>
      <w:r w:rsidRPr="00A62B8F">
        <w:rPr>
          <w:rFonts w:ascii="Times New Roman" w:eastAsia="Times New Roman" w:hAnsi="Times New Roman" w:cs="Times New Roman"/>
          <w:sz w:val="24"/>
          <w:szCs w:val="24"/>
          <w:lang w:val="en-US" w:eastAsia="ru-RU"/>
        </w:rPr>
        <w:t xml:space="preserve">, social support of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w:t>
      </w:r>
      <w:r w:rsidR="00C64F21">
        <w:rPr>
          <w:rFonts w:ascii="Times New Roman" w:eastAsia="Times New Roman" w:hAnsi="Times New Roman" w:cs="Times New Roman"/>
          <w:sz w:val="24"/>
          <w:szCs w:val="24"/>
          <w:lang w:val="en-US" w:eastAsia="ru-RU"/>
        </w:rPr>
        <w:t>groups</w:t>
      </w:r>
      <w:r w:rsidRPr="00A62B8F">
        <w:rPr>
          <w:rFonts w:ascii="Times New Roman" w:eastAsia="Times New Roman" w:hAnsi="Times New Roman" w:cs="Times New Roman"/>
          <w:sz w:val="24"/>
          <w:szCs w:val="24"/>
          <w:lang w:val="en-US" w:eastAsia="ru-RU"/>
        </w:rPr>
        <w:t xml:space="preserve"> of the population, </w:t>
      </w:r>
      <w:r w:rsidR="00201D19">
        <w:rPr>
          <w:rFonts w:ascii="Times New Roman" w:eastAsia="Times New Roman" w:hAnsi="Times New Roman" w:cs="Times New Roman"/>
          <w:sz w:val="24"/>
          <w:szCs w:val="24"/>
          <w:lang w:val="en-US" w:eastAsia="ru-RU"/>
        </w:rPr>
        <w:t>management of</w:t>
      </w:r>
      <w:r w:rsidRPr="00A62B8F">
        <w:rPr>
          <w:rFonts w:ascii="Times New Roman" w:eastAsia="Times New Roman" w:hAnsi="Times New Roman" w:cs="Times New Roman"/>
          <w:sz w:val="24"/>
          <w:szCs w:val="24"/>
          <w:lang w:val="en-US" w:eastAsia="ru-RU"/>
        </w:rPr>
        <w:t xml:space="preserve"> municipal lands and information</w:t>
      </w:r>
      <w:r w:rsidR="00201D19">
        <w:rPr>
          <w:rFonts w:ascii="Times New Roman" w:eastAsia="Times New Roman" w:hAnsi="Times New Roman" w:cs="Times New Roman"/>
          <w:sz w:val="24"/>
          <w:szCs w:val="24"/>
          <w:lang w:val="en-US" w:eastAsia="ru-RU"/>
        </w:rPr>
        <w:t xml:space="preserve"> provision about</w:t>
      </w:r>
      <w:r w:rsidR="00B80DD6">
        <w:rPr>
          <w:rFonts w:ascii="Times New Roman" w:eastAsia="Times New Roman" w:hAnsi="Times New Roman" w:cs="Times New Roman"/>
          <w:sz w:val="24"/>
          <w:szCs w:val="24"/>
          <w:lang w:val="en-US" w:eastAsia="ru-RU"/>
        </w:rPr>
        <w:t xml:space="preserve"> </w:t>
      </w:r>
      <w:r w:rsidR="00201D19">
        <w:rPr>
          <w:rFonts w:ascii="Times New Roman" w:eastAsia="Times New Roman" w:hAnsi="Times New Roman" w:cs="Times New Roman"/>
          <w:sz w:val="24"/>
          <w:szCs w:val="24"/>
          <w:lang w:val="en-US" w:eastAsia="ru-RU"/>
        </w:rPr>
        <w:t>LSG bodies.</w:t>
      </w:r>
      <w:r w:rsidRPr="00A62B8F">
        <w:rPr>
          <w:rFonts w:ascii="Times New Roman" w:eastAsia="Times New Roman" w:hAnsi="Times New Roman" w:cs="Times New Roman"/>
          <w:sz w:val="24"/>
          <w:szCs w:val="24"/>
          <w:lang w:val="en-US" w:eastAsia="ru-RU"/>
        </w:rPr>
        <w:t xml:space="preserve"> </w:t>
      </w:r>
    </w:p>
    <w:p w14:paraId="77D2CF40" w14:textId="77777777" w:rsidR="00B55522" w:rsidRPr="00A62B8F" w:rsidRDefault="00B55522" w:rsidP="00765671">
      <w:pPr>
        <w:spacing w:after="0"/>
        <w:ind w:firstLine="426"/>
        <w:jc w:val="both"/>
        <w:rPr>
          <w:rFonts w:ascii="Times New Roman" w:eastAsia="Times New Roman" w:hAnsi="Times New Roman" w:cs="Times New Roman"/>
          <w:sz w:val="24"/>
          <w:szCs w:val="24"/>
          <w:lang w:val="en-US" w:eastAsia="ru-RU"/>
        </w:rPr>
      </w:pPr>
    </w:p>
    <w:p w14:paraId="6D65C8A7" w14:textId="77777777" w:rsidR="005565D1" w:rsidRDefault="002A1797" w:rsidP="00765671">
      <w:pPr>
        <w:spacing w:after="0"/>
        <w:ind w:firstLine="426"/>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6A07CCC1" wp14:editId="48470013">
            <wp:extent cx="5930900" cy="6715125"/>
            <wp:effectExtent l="0" t="0" r="12700" b="9525"/>
            <wp:docPr id="45" name="Chart 45">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CF98FD" w14:textId="77777777" w:rsidR="005565D1" w:rsidRDefault="005565D1" w:rsidP="00765671">
      <w:pPr>
        <w:spacing w:after="0"/>
        <w:ind w:firstLine="426"/>
        <w:jc w:val="both"/>
        <w:rPr>
          <w:rFonts w:ascii="Times New Roman" w:eastAsia="Times New Roman" w:hAnsi="Times New Roman" w:cs="Times New Roman"/>
          <w:sz w:val="24"/>
          <w:szCs w:val="24"/>
          <w:lang w:eastAsia="ru-RU"/>
        </w:rPr>
      </w:pPr>
    </w:p>
    <w:p w14:paraId="5B2D1885" w14:textId="366EE1DA" w:rsidR="002A1797" w:rsidRPr="005329EC" w:rsidRDefault="002A1797" w:rsidP="00765671">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With a higher overall level of satisfaction compared to other residents, the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population </w:t>
      </w:r>
      <w:r>
        <w:rPr>
          <w:rFonts w:ascii="Times New Roman" w:eastAsia="Times New Roman" w:hAnsi="Times New Roman" w:cs="Times New Roman"/>
          <w:sz w:val="24"/>
          <w:szCs w:val="24"/>
          <w:lang w:val="en-US" w:eastAsia="ru-RU"/>
        </w:rPr>
        <w:t xml:space="preserve">in the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 xml:space="preserve">region </w:t>
      </w:r>
      <w:r w:rsidRPr="00A62B8F">
        <w:rPr>
          <w:rFonts w:ascii="Times New Roman" w:eastAsia="Times New Roman" w:hAnsi="Times New Roman" w:cs="Times New Roman"/>
          <w:sz w:val="24"/>
          <w:szCs w:val="24"/>
          <w:lang w:val="en-US" w:eastAsia="ru-RU"/>
        </w:rPr>
        <w:t xml:space="preserve">is most satisfied with the provision of information </w:t>
      </w:r>
      <w:r w:rsidR="005329EC">
        <w:rPr>
          <w:rFonts w:ascii="Times New Roman" w:eastAsia="Times New Roman" w:hAnsi="Times New Roman" w:cs="Times New Roman"/>
          <w:sz w:val="24"/>
          <w:szCs w:val="24"/>
          <w:lang w:val="en-US" w:eastAsia="ru-RU"/>
        </w:rPr>
        <w:t>about</w:t>
      </w:r>
      <w:r w:rsidRPr="00A62B8F">
        <w:rPr>
          <w:rFonts w:ascii="Times New Roman" w:eastAsia="Times New Roman" w:hAnsi="Times New Roman" w:cs="Times New Roman"/>
          <w:sz w:val="24"/>
          <w:szCs w:val="24"/>
          <w:lang w:val="en-US" w:eastAsia="ru-RU"/>
        </w:rPr>
        <w:t xml:space="preserve"> the activities of </w:t>
      </w:r>
      <w:r w:rsidR="005329EC">
        <w:rPr>
          <w:rFonts w:ascii="Times New Roman" w:eastAsia="Times New Roman" w:hAnsi="Times New Roman" w:cs="Times New Roman"/>
          <w:sz w:val="24"/>
          <w:szCs w:val="24"/>
          <w:lang w:val="en-US" w:eastAsia="ru-RU"/>
        </w:rPr>
        <w:t>LSG bodies</w:t>
      </w:r>
      <w:r w:rsidRPr="00A62B8F">
        <w:rPr>
          <w:rFonts w:ascii="Times New Roman" w:eastAsia="Times New Roman" w:hAnsi="Times New Roman" w:cs="Times New Roman"/>
          <w:sz w:val="24"/>
          <w:szCs w:val="24"/>
          <w:lang w:val="en-US" w:eastAsia="ru-RU"/>
        </w:rPr>
        <w:t xml:space="preserve">, management of municipal lands, social support for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w:t>
      </w:r>
      <w:r w:rsidR="00C64F21">
        <w:rPr>
          <w:rFonts w:ascii="Times New Roman" w:eastAsia="Times New Roman" w:hAnsi="Times New Roman" w:cs="Times New Roman"/>
          <w:sz w:val="24"/>
          <w:szCs w:val="24"/>
          <w:lang w:val="en-US" w:eastAsia="ru-RU"/>
        </w:rPr>
        <w:t>groups</w:t>
      </w:r>
      <w:r w:rsidRPr="00A62B8F">
        <w:rPr>
          <w:rFonts w:ascii="Times New Roman" w:eastAsia="Times New Roman" w:hAnsi="Times New Roman" w:cs="Times New Roman"/>
          <w:sz w:val="24"/>
          <w:szCs w:val="24"/>
          <w:lang w:val="en-US" w:eastAsia="ru-RU"/>
        </w:rPr>
        <w:t xml:space="preserve"> of the population, identification and registration of </w:t>
      </w:r>
      <w:r w:rsidR="005329EC">
        <w:rPr>
          <w:rFonts w:ascii="Times New Roman" w:eastAsia="Times New Roman" w:hAnsi="Times New Roman" w:cs="Times New Roman"/>
          <w:sz w:val="24"/>
          <w:szCs w:val="24"/>
          <w:lang w:val="en-US" w:eastAsia="ru-RU"/>
        </w:rPr>
        <w:t xml:space="preserve">socially </w:t>
      </w:r>
      <w:r w:rsidR="006D25CF">
        <w:rPr>
          <w:rFonts w:ascii="Times New Roman" w:eastAsia="Times New Roman" w:hAnsi="Times New Roman" w:cs="Times New Roman"/>
          <w:sz w:val="24"/>
          <w:szCs w:val="24"/>
          <w:lang w:val="en-US" w:eastAsia="ru-RU"/>
        </w:rPr>
        <w:t>disadvantaged</w:t>
      </w:r>
      <w:r w:rsidR="005329EC">
        <w:rPr>
          <w:rFonts w:ascii="Times New Roman" w:eastAsia="Times New Roman" w:hAnsi="Times New Roman" w:cs="Times New Roman"/>
          <w:sz w:val="24"/>
          <w:szCs w:val="24"/>
          <w:lang w:val="en-US" w:eastAsia="ru-RU"/>
        </w:rPr>
        <w:t xml:space="preserve"> groups</w:t>
      </w:r>
      <w:r w:rsidRPr="00A62B8F">
        <w:rPr>
          <w:rFonts w:ascii="Times New Roman" w:eastAsia="Times New Roman" w:hAnsi="Times New Roman" w:cs="Times New Roman"/>
          <w:sz w:val="24"/>
          <w:szCs w:val="24"/>
          <w:lang w:val="en-US" w:eastAsia="ru-RU"/>
        </w:rPr>
        <w:t xml:space="preserve">, and services for children </w:t>
      </w:r>
      <w:r w:rsidR="005329EC">
        <w:rPr>
          <w:rFonts w:ascii="Times New Roman" w:eastAsia="Times New Roman" w:hAnsi="Times New Roman" w:cs="Times New Roman"/>
          <w:sz w:val="24"/>
          <w:szCs w:val="24"/>
          <w:lang w:val="en-US" w:eastAsia="ru-RU"/>
        </w:rPr>
        <w:t>with disabilities</w:t>
      </w:r>
      <w:r w:rsidRPr="00A62B8F">
        <w:rPr>
          <w:rFonts w:ascii="Times New Roman" w:eastAsia="Times New Roman" w:hAnsi="Times New Roman" w:cs="Times New Roman"/>
          <w:sz w:val="24"/>
          <w:szCs w:val="24"/>
          <w:lang w:val="en-US" w:eastAsia="ru-RU"/>
        </w:rPr>
        <w:t xml:space="preserve"> and a number of other services (</w:t>
      </w:r>
      <w:r w:rsidR="005329EC">
        <w:rPr>
          <w:rFonts w:ascii="Times New Roman" w:eastAsia="Times New Roman" w:hAnsi="Times New Roman" w:cs="Times New Roman"/>
          <w:sz w:val="24"/>
          <w:szCs w:val="24"/>
          <w:lang w:val="en-US" w:eastAsia="ru-RU"/>
        </w:rPr>
        <w:t>Diagram 9).</w:t>
      </w:r>
    </w:p>
    <w:p w14:paraId="6C1294D5" w14:textId="77777777" w:rsidR="005565D1" w:rsidRDefault="00D93EA0" w:rsidP="00765671">
      <w:pPr>
        <w:spacing w:after="0"/>
        <w:ind w:firstLine="426"/>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66DAAB52" wp14:editId="6DEB617F">
            <wp:extent cx="5902325" cy="6153150"/>
            <wp:effectExtent l="0" t="0" r="3175" b="0"/>
            <wp:docPr id="46" name="Chart 46">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E4AC83" w14:textId="77777777" w:rsidR="005565D1" w:rsidRDefault="005565D1" w:rsidP="00765671">
      <w:pPr>
        <w:spacing w:after="0"/>
        <w:ind w:firstLine="426"/>
        <w:jc w:val="both"/>
        <w:rPr>
          <w:rFonts w:ascii="Times New Roman" w:eastAsia="Times New Roman" w:hAnsi="Times New Roman" w:cs="Times New Roman"/>
          <w:sz w:val="24"/>
          <w:szCs w:val="24"/>
          <w:lang w:eastAsia="ru-RU"/>
        </w:rPr>
      </w:pPr>
    </w:p>
    <w:p w14:paraId="22BADE41" w14:textId="77777777" w:rsidR="001A27D3" w:rsidRPr="001A27D3" w:rsidRDefault="001A27D3" w:rsidP="00765671">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A comparison of the satisfaction indicator in the two regions where the </w:t>
      </w:r>
      <w:r>
        <w:rPr>
          <w:rFonts w:ascii="Times New Roman" w:eastAsia="Times New Roman" w:hAnsi="Times New Roman" w:cs="Times New Roman"/>
          <w:sz w:val="24"/>
          <w:szCs w:val="24"/>
          <w:lang w:val="en-US" w:eastAsia="ru-RU"/>
        </w:rPr>
        <w:t>p</w:t>
      </w:r>
      <w:r w:rsidRPr="00A62B8F">
        <w:rPr>
          <w:rFonts w:ascii="Times New Roman" w:eastAsia="Times New Roman" w:hAnsi="Times New Roman" w:cs="Times New Roman"/>
          <w:sz w:val="24"/>
          <w:szCs w:val="24"/>
          <w:lang w:val="en-US" w:eastAsia="ru-RU"/>
        </w:rPr>
        <w:t xml:space="preserve">roject </w:t>
      </w:r>
      <w:r>
        <w:rPr>
          <w:rFonts w:ascii="Times New Roman" w:eastAsia="Times New Roman" w:hAnsi="Times New Roman" w:cs="Times New Roman"/>
          <w:sz w:val="24"/>
          <w:szCs w:val="24"/>
          <w:lang w:val="en-US" w:eastAsia="ru-RU"/>
        </w:rPr>
        <w:t xml:space="preserve">work has been </w:t>
      </w:r>
      <w:r w:rsidRPr="00A62B8F">
        <w:rPr>
          <w:rFonts w:ascii="Times New Roman" w:eastAsia="Times New Roman" w:hAnsi="Times New Roman" w:cs="Times New Roman"/>
          <w:sz w:val="24"/>
          <w:szCs w:val="24"/>
          <w:lang w:val="en-US" w:eastAsia="ru-RU"/>
        </w:rPr>
        <w:t xml:space="preserve">carried out to improve services (54%) and in the remaining regions of the country where this work </w:t>
      </w:r>
      <w:r>
        <w:rPr>
          <w:rFonts w:ascii="Times New Roman" w:eastAsia="Times New Roman" w:hAnsi="Times New Roman" w:cs="Times New Roman"/>
          <w:sz w:val="24"/>
          <w:szCs w:val="24"/>
          <w:lang w:val="en-US" w:eastAsia="ru-RU"/>
        </w:rPr>
        <w:t xml:space="preserve">has </w:t>
      </w:r>
      <w:r w:rsidRPr="00A62B8F">
        <w:rPr>
          <w:rFonts w:ascii="Times New Roman" w:eastAsia="Times New Roman" w:hAnsi="Times New Roman" w:cs="Times New Roman"/>
          <w:sz w:val="24"/>
          <w:szCs w:val="24"/>
          <w:lang w:val="en-US" w:eastAsia="ru-RU"/>
        </w:rPr>
        <w:t>not</w:t>
      </w:r>
      <w:r>
        <w:rPr>
          <w:rFonts w:ascii="Times New Roman" w:eastAsia="Times New Roman" w:hAnsi="Times New Roman" w:cs="Times New Roman"/>
          <w:sz w:val="24"/>
          <w:szCs w:val="24"/>
          <w:lang w:val="en-US" w:eastAsia="ru-RU"/>
        </w:rPr>
        <w:t xml:space="preserve"> been</w:t>
      </w:r>
      <w:r w:rsidRPr="00A62B8F">
        <w:rPr>
          <w:rFonts w:ascii="Times New Roman" w:eastAsia="Times New Roman" w:hAnsi="Times New Roman" w:cs="Times New Roman"/>
          <w:sz w:val="24"/>
          <w:szCs w:val="24"/>
          <w:lang w:val="en-US" w:eastAsia="ru-RU"/>
        </w:rPr>
        <w:t xml:space="preserve"> carried out (38%) showed </w:t>
      </w:r>
      <w:r>
        <w:rPr>
          <w:rFonts w:ascii="Times New Roman" w:eastAsia="Times New Roman" w:hAnsi="Times New Roman" w:cs="Times New Roman"/>
          <w:sz w:val="24"/>
          <w:szCs w:val="24"/>
          <w:lang w:val="en-US" w:eastAsia="ru-RU"/>
        </w:rPr>
        <w:t>the difference of 16%.</w:t>
      </w:r>
    </w:p>
    <w:p w14:paraId="75ED3415" w14:textId="77777777" w:rsidR="000142F7" w:rsidRPr="00A62B8F" w:rsidRDefault="000142F7" w:rsidP="00765671">
      <w:pPr>
        <w:spacing w:after="0"/>
        <w:ind w:firstLine="426"/>
        <w:jc w:val="both"/>
        <w:rPr>
          <w:rFonts w:ascii="Times New Roman" w:eastAsia="Times New Roman" w:hAnsi="Times New Roman" w:cs="Times New Roman"/>
          <w:sz w:val="24"/>
          <w:szCs w:val="24"/>
          <w:lang w:val="en-US" w:eastAsia="ru-RU"/>
        </w:rPr>
      </w:pPr>
    </w:p>
    <w:p w14:paraId="27F40CFB" w14:textId="77777777" w:rsidR="001A27D3" w:rsidRPr="00A62B8F" w:rsidRDefault="001A27D3" w:rsidP="00765671">
      <w:pPr>
        <w:spacing w:after="0"/>
        <w:ind w:firstLine="426"/>
        <w:jc w:val="both"/>
        <w:rPr>
          <w:rFonts w:ascii="Times New Roman" w:eastAsia="Times New Roman" w:hAnsi="Times New Roman" w:cs="Times New Roman"/>
          <w:b/>
          <w:i/>
          <w:sz w:val="24"/>
          <w:szCs w:val="24"/>
          <w:lang w:val="en-US" w:eastAsia="ru-RU"/>
        </w:rPr>
      </w:pPr>
      <w:r w:rsidRPr="00A62B8F">
        <w:rPr>
          <w:rFonts w:ascii="Times New Roman" w:eastAsia="Times New Roman" w:hAnsi="Times New Roman" w:cs="Times New Roman"/>
          <w:b/>
          <w:i/>
          <w:sz w:val="24"/>
          <w:szCs w:val="24"/>
          <w:lang w:val="en-US" w:eastAsia="ru-RU"/>
        </w:rPr>
        <w:t xml:space="preserve">As a result of evaluating the satisfaction indicator for the project </w:t>
      </w:r>
      <w:r>
        <w:rPr>
          <w:rFonts w:ascii="Times New Roman" w:eastAsia="Times New Roman" w:hAnsi="Times New Roman" w:cs="Times New Roman"/>
          <w:b/>
          <w:i/>
          <w:sz w:val="24"/>
          <w:szCs w:val="24"/>
          <w:lang w:val="en-US" w:eastAsia="ru-RU"/>
        </w:rPr>
        <w:t>regions</w:t>
      </w:r>
      <w:r w:rsidRPr="00A62B8F">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the average indicator has</w:t>
      </w:r>
      <w:r w:rsidRPr="00A62B8F">
        <w:rPr>
          <w:rFonts w:ascii="Times New Roman" w:eastAsia="Times New Roman" w:hAnsi="Times New Roman" w:cs="Times New Roman"/>
          <w:b/>
          <w:i/>
          <w:sz w:val="24"/>
          <w:szCs w:val="24"/>
          <w:lang w:val="en-US" w:eastAsia="ru-RU"/>
        </w:rPr>
        <w:t xml:space="preserve"> already been achieved (54%),</w:t>
      </w:r>
      <w:r>
        <w:rPr>
          <w:rFonts w:ascii="Times New Roman" w:eastAsia="Times New Roman" w:hAnsi="Times New Roman" w:cs="Times New Roman"/>
          <w:b/>
          <w:i/>
          <w:sz w:val="24"/>
          <w:szCs w:val="24"/>
          <w:lang w:val="en-US" w:eastAsia="ru-RU"/>
        </w:rPr>
        <w:t xml:space="preserve"> with</w:t>
      </w:r>
      <w:r w:rsidRPr="00A62B8F">
        <w:rPr>
          <w:rFonts w:ascii="Times New Roman" w:eastAsia="Times New Roman" w:hAnsi="Times New Roman" w:cs="Times New Roman"/>
          <w:b/>
          <w:i/>
          <w:sz w:val="24"/>
          <w:szCs w:val="24"/>
          <w:lang w:val="en-US" w:eastAsia="ru-RU"/>
        </w:rPr>
        <w:t xml:space="preserve"> the Jalal-Abad region</w:t>
      </w:r>
      <w:r w:rsidR="0057442C">
        <w:rPr>
          <w:rFonts w:ascii="Times New Roman" w:eastAsia="Times New Roman" w:hAnsi="Times New Roman" w:cs="Times New Roman"/>
          <w:b/>
          <w:i/>
          <w:sz w:val="24"/>
          <w:szCs w:val="24"/>
          <w:lang w:val="en-US" w:eastAsia="ru-RU"/>
        </w:rPr>
        <w:t xml:space="preserve"> falling behind by 3%</w:t>
      </w:r>
      <w:r w:rsidRPr="00A62B8F">
        <w:rPr>
          <w:rFonts w:ascii="Times New Roman" w:eastAsia="Times New Roman" w:hAnsi="Times New Roman" w:cs="Times New Roman"/>
          <w:b/>
          <w:i/>
          <w:sz w:val="24"/>
          <w:szCs w:val="24"/>
          <w:lang w:val="en-US" w:eastAsia="ru-RU"/>
        </w:rPr>
        <w:t xml:space="preserve"> </w:t>
      </w:r>
      <w:r w:rsidR="0057442C">
        <w:rPr>
          <w:rFonts w:ascii="Times New Roman" w:eastAsia="Times New Roman" w:hAnsi="Times New Roman" w:cs="Times New Roman"/>
          <w:b/>
          <w:i/>
          <w:sz w:val="24"/>
          <w:szCs w:val="24"/>
          <w:lang w:val="en-US" w:eastAsia="ru-RU"/>
        </w:rPr>
        <w:t xml:space="preserve">and </w:t>
      </w:r>
      <w:r w:rsidRPr="00A62B8F">
        <w:rPr>
          <w:rFonts w:ascii="Times New Roman" w:eastAsia="Times New Roman" w:hAnsi="Times New Roman" w:cs="Times New Roman"/>
          <w:b/>
          <w:i/>
          <w:sz w:val="24"/>
          <w:szCs w:val="24"/>
          <w:lang w:val="en-US" w:eastAsia="ru-RU"/>
        </w:rPr>
        <w:t>in the Issyk-Kul region</w:t>
      </w:r>
      <w:r w:rsidR="0057442C">
        <w:rPr>
          <w:rFonts w:ascii="Times New Roman" w:eastAsia="Times New Roman" w:hAnsi="Times New Roman" w:cs="Times New Roman"/>
          <w:b/>
          <w:i/>
          <w:sz w:val="24"/>
          <w:szCs w:val="24"/>
          <w:lang w:val="en-US" w:eastAsia="ru-RU"/>
        </w:rPr>
        <w:t xml:space="preserve"> exceeding by 6%</w:t>
      </w:r>
      <w:r w:rsidRPr="00A62B8F">
        <w:rPr>
          <w:rFonts w:ascii="Times New Roman" w:eastAsia="Times New Roman" w:hAnsi="Times New Roman" w:cs="Times New Roman"/>
          <w:b/>
          <w:i/>
          <w:sz w:val="24"/>
          <w:szCs w:val="24"/>
          <w:lang w:val="en-US" w:eastAsia="ru-RU"/>
        </w:rPr>
        <w:t xml:space="preserve"> (</w:t>
      </w:r>
      <w:r w:rsidR="0057442C">
        <w:rPr>
          <w:rFonts w:ascii="Times New Roman" w:eastAsia="Times New Roman" w:hAnsi="Times New Roman" w:cs="Times New Roman"/>
          <w:b/>
          <w:i/>
          <w:sz w:val="24"/>
          <w:szCs w:val="24"/>
          <w:lang w:val="en-US" w:eastAsia="ru-RU"/>
        </w:rPr>
        <w:t>Diagram</w:t>
      </w:r>
      <w:r w:rsidRPr="00A62B8F">
        <w:rPr>
          <w:rFonts w:ascii="Times New Roman" w:eastAsia="Times New Roman" w:hAnsi="Times New Roman" w:cs="Times New Roman"/>
          <w:b/>
          <w:i/>
          <w:sz w:val="24"/>
          <w:szCs w:val="24"/>
          <w:lang w:val="en-US" w:eastAsia="ru-RU"/>
        </w:rPr>
        <w:t xml:space="preserve"> 10</w:t>
      </w:r>
      <w:proofErr w:type="gramStart"/>
      <w:r w:rsidRPr="00A62B8F">
        <w:rPr>
          <w:rFonts w:ascii="Times New Roman" w:eastAsia="Times New Roman" w:hAnsi="Times New Roman" w:cs="Times New Roman"/>
          <w:b/>
          <w:i/>
          <w:sz w:val="24"/>
          <w:szCs w:val="24"/>
          <w:lang w:val="en-US" w:eastAsia="ru-RU"/>
        </w:rPr>
        <w:t>) .</w:t>
      </w:r>
      <w:proofErr w:type="gramEnd"/>
    </w:p>
    <w:p w14:paraId="58A2BCB1" w14:textId="77777777" w:rsidR="00AE1C1D" w:rsidRPr="00A62B8F" w:rsidRDefault="00AE1C1D" w:rsidP="00765671">
      <w:pPr>
        <w:spacing w:after="0"/>
        <w:ind w:firstLine="426"/>
        <w:jc w:val="both"/>
        <w:rPr>
          <w:rFonts w:ascii="Times New Roman" w:eastAsia="Times New Roman" w:hAnsi="Times New Roman" w:cs="Times New Roman"/>
          <w:sz w:val="24"/>
          <w:szCs w:val="24"/>
          <w:lang w:val="en-US" w:eastAsia="ru-RU"/>
        </w:rPr>
      </w:pPr>
    </w:p>
    <w:p w14:paraId="762DC563" w14:textId="77777777" w:rsidR="00AE1C1D" w:rsidRDefault="00AD1976" w:rsidP="00765671">
      <w:pPr>
        <w:spacing w:after="0"/>
        <w:ind w:firstLine="426"/>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7A0836E0" wp14:editId="282E2564">
            <wp:extent cx="4527550" cy="2319337"/>
            <wp:effectExtent l="0" t="0" r="6350" b="5080"/>
            <wp:docPr id="47" name="Chart 47">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FA672B" w14:textId="77777777" w:rsidR="00F11E3A" w:rsidRDefault="00F11E3A" w:rsidP="00765671">
      <w:pPr>
        <w:spacing w:after="0"/>
        <w:ind w:firstLine="426"/>
        <w:jc w:val="both"/>
        <w:rPr>
          <w:rFonts w:ascii="Times New Roman" w:eastAsia="Times New Roman" w:hAnsi="Times New Roman" w:cs="Times New Roman"/>
          <w:sz w:val="24"/>
          <w:szCs w:val="24"/>
          <w:lang w:eastAsia="ru-RU"/>
        </w:rPr>
      </w:pPr>
    </w:p>
    <w:p w14:paraId="2554AE5F" w14:textId="77777777" w:rsidR="00AD1976" w:rsidRPr="00A62B8F" w:rsidRDefault="00AD1976" w:rsidP="00765671">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When receiving services at the local level, 42% of respondents in both project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experience the greatest problems with clean drinking water (lack of supply, irregularity, lack of etc.), and 18% with garbage removal. 14% of the respondents cited the lack of kindergartens in the village as the main problem, 10% cited the poor quality of roads and bridges, as well as the inability to obtain land for housing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11).</w:t>
      </w:r>
    </w:p>
    <w:p w14:paraId="3CB22C82" w14:textId="77777777" w:rsidR="00AD1976" w:rsidRPr="00A62B8F" w:rsidRDefault="00AD1976" w:rsidP="00765671">
      <w:pPr>
        <w:spacing w:after="0"/>
        <w:ind w:firstLine="426"/>
        <w:jc w:val="both"/>
        <w:rPr>
          <w:rFonts w:ascii="Times New Roman" w:eastAsia="Times New Roman" w:hAnsi="Times New Roman" w:cs="Times New Roman"/>
          <w:sz w:val="24"/>
          <w:szCs w:val="24"/>
          <w:lang w:val="en-US" w:eastAsia="ru-RU"/>
        </w:rPr>
      </w:pPr>
    </w:p>
    <w:p w14:paraId="1A624155" w14:textId="77777777" w:rsidR="00187871" w:rsidRDefault="00633270" w:rsidP="00765671">
      <w:pPr>
        <w:spacing w:after="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0D5D241B" wp14:editId="493ECAD1">
            <wp:extent cx="4572000" cy="3824288"/>
            <wp:effectExtent l="0" t="0" r="0" b="5080"/>
            <wp:docPr id="48" name="Chart 48">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712602" w14:textId="77777777" w:rsidR="00187871" w:rsidRPr="005C0018" w:rsidRDefault="00187871" w:rsidP="00765671">
      <w:pPr>
        <w:spacing w:after="0" w:line="240" w:lineRule="auto"/>
        <w:ind w:firstLine="426"/>
        <w:jc w:val="center"/>
        <w:rPr>
          <w:rFonts w:ascii="Times New Roman" w:eastAsia="Times New Roman" w:hAnsi="Times New Roman" w:cs="Times New Roman"/>
          <w:sz w:val="18"/>
          <w:szCs w:val="24"/>
          <w:lang w:eastAsia="ru-RU"/>
        </w:rPr>
      </w:pPr>
    </w:p>
    <w:p w14:paraId="7DCBE32E" w14:textId="77777777" w:rsidR="004A603E" w:rsidRPr="004A603E" w:rsidRDefault="004A603E" w:rsidP="004A603E">
      <w:pPr>
        <w:spacing w:after="12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There are differences in the level of significance of the identified problems in the Jalal-Abad and Issyk-Kul regions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12). For example, drinking water is the most problematic service for respondents in the Jalal-Abad region </w:t>
      </w:r>
      <w:r>
        <w:rPr>
          <w:rFonts w:ascii="Times New Roman" w:eastAsia="Times New Roman" w:hAnsi="Times New Roman" w:cs="Times New Roman"/>
          <w:sz w:val="24"/>
          <w:szCs w:val="24"/>
          <w:lang w:val="en-US" w:eastAsia="ru-RU"/>
        </w:rPr>
        <w:t>compared to the</w:t>
      </w:r>
      <w:r w:rsidRPr="00A62B8F">
        <w:rPr>
          <w:rFonts w:ascii="Times New Roman" w:eastAsia="Times New Roman" w:hAnsi="Times New Roman" w:cs="Times New Roman"/>
          <w:sz w:val="24"/>
          <w:szCs w:val="24"/>
          <w:lang w:val="en-US" w:eastAsia="ru-RU"/>
        </w:rPr>
        <w:t xml:space="preserve"> Issyk-Kul. This also applies to garbage collection</w:t>
      </w:r>
      <w:r>
        <w:rPr>
          <w:rFonts w:ascii="Times New Roman" w:eastAsia="Times New Roman" w:hAnsi="Times New Roman" w:cs="Times New Roman"/>
          <w:sz w:val="24"/>
          <w:szCs w:val="24"/>
          <w:lang w:val="en-US" w:eastAsia="ru-RU"/>
        </w:rPr>
        <w:t xml:space="preserve"> and </w:t>
      </w:r>
      <w:r w:rsidRPr="00A62B8F">
        <w:rPr>
          <w:rFonts w:ascii="Times New Roman" w:eastAsia="Times New Roman" w:hAnsi="Times New Roman" w:cs="Times New Roman"/>
          <w:sz w:val="24"/>
          <w:szCs w:val="24"/>
          <w:lang w:val="en-US" w:eastAsia="ru-RU"/>
        </w:rPr>
        <w:t>street lighting</w:t>
      </w:r>
      <w:r>
        <w:rPr>
          <w:rFonts w:ascii="Times New Roman" w:eastAsia="Times New Roman" w:hAnsi="Times New Roman" w:cs="Times New Roman"/>
          <w:sz w:val="24"/>
          <w:szCs w:val="24"/>
          <w:lang w:val="en-US" w:eastAsia="ru-RU"/>
        </w:rPr>
        <w:t>.</w:t>
      </w:r>
    </w:p>
    <w:p w14:paraId="11D74E5B" w14:textId="77777777" w:rsidR="004A603E" w:rsidRPr="00A62B8F" w:rsidRDefault="004A603E" w:rsidP="004A603E">
      <w:pPr>
        <w:spacing w:after="12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When receiving services of preschool education, public transport, roads and bridges, </w:t>
      </w:r>
      <w:r>
        <w:rPr>
          <w:rFonts w:ascii="Times New Roman" w:eastAsia="Times New Roman" w:hAnsi="Times New Roman" w:cs="Times New Roman"/>
          <w:sz w:val="24"/>
          <w:szCs w:val="24"/>
          <w:lang w:val="en-US" w:eastAsia="ru-RU"/>
        </w:rPr>
        <w:t xml:space="preserve">and </w:t>
      </w:r>
      <w:r w:rsidRPr="00A62B8F">
        <w:rPr>
          <w:rFonts w:ascii="Times New Roman" w:eastAsia="Times New Roman" w:hAnsi="Times New Roman" w:cs="Times New Roman"/>
          <w:sz w:val="24"/>
          <w:szCs w:val="24"/>
          <w:lang w:val="en-US" w:eastAsia="ru-RU"/>
        </w:rPr>
        <w:t xml:space="preserve">public transport, the residents of 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face </w:t>
      </w:r>
      <w:r>
        <w:rPr>
          <w:rFonts w:ascii="Times New Roman" w:eastAsia="Times New Roman" w:hAnsi="Times New Roman" w:cs="Times New Roman"/>
          <w:sz w:val="24"/>
          <w:szCs w:val="24"/>
          <w:lang w:val="en-US" w:eastAsia="ru-RU"/>
        </w:rPr>
        <w:t>greater</w:t>
      </w:r>
      <w:r w:rsidRPr="00A62B8F">
        <w:rPr>
          <w:rFonts w:ascii="Times New Roman" w:eastAsia="Times New Roman" w:hAnsi="Times New Roman" w:cs="Times New Roman"/>
          <w:sz w:val="24"/>
          <w:szCs w:val="24"/>
          <w:lang w:val="en-US" w:eastAsia="ru-RU"/>
        </w:rPr>
        <w:t xml:space="preserve"> problems.</w:t>
      </w:r>
    </w:p>
    <w:p w14:paraId="0BE5A93E" w14:textId="77777777" w:rsidR="00187871" w:rsidRDefault="00305AC9" w:rsidP="00305AC9">
      <w:pPr>
        <w:spacing w:after="0"/>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08F797CF" wp14:editId="1D87988C">
            <wp:extent cx="5772150" cy="4505325"/>
            <wp:effectExtent l="0" t="0" r="0" b="9525"/>
            <wp:docPr id="58" name="Chart 58">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9A5B23" w14:textId="77777777" w:rsidR="00396534" w:rsidRDefault="00396534" w:rsidP="00E80414">
      <w:pPr>
        <w:spacing w:after="0"/>
        <w:ind w:firstLine="426"/>
        <w:jc w:val="both"/>
        <w:rPr>
          <w:rFonts w:ascii="Times New Roman" w:eastAsia="Times New Roman" w:hAnsi="Times New Roman" w:cs="Times New Roman"/>
          <w:sz w:val="24"/>
          <w:szCs w:val="24"/>
          <w:lang w:val="en-US" w:eastAsia="ru-RU"/>
        </w:rPr>
      </w:pPr>
    </w:p>
    <w:p w14:paraId="30A6F641" w14:textId="0581A3CE" w:rsidR="00305AC9" w:rsidRPr="00A62B8F" w:rsidRDefault="00305AC9" w:rsidP="00E80414">
      <w:pPr>
        <w:spacing w:after="0"/>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Compared to women, m</w:t>
      </w:r>
      <w:r w:rsidRPr="00A62B8F">
        <w:rPr>
          <w:rFonts w:ascii="Times New Roman" w:eastAsia="Times New Roman" w:hAnsi="Times New Roman" w:cs="Times New Roman"/>
          <w:sz w:val="24"/>
          <w:szCs w:val="24"/>
          <w:lang w:val="en-US" w:eastAsia="ru-RU"/>
        </w:rPr>
        <w:t xml:space="preserve">en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have more problems </w:t>
      </w:r>
      <w:r>
        <w:rPr>
          <w:rFonts w:ascii="Times New Roman" w:eastAsia="Times New Roman" w:hAnsi="Times New Roman" w:cs="Times New Roman"/>
          <w:sz w:val="24"/>
          <w:szCs w:val="24"/>
          <w:lang w:val="en-US" w:eastAsia="ru-RU"/>
        </w:rPr>
        <w:t>with the services</w:t>
      </w:r>
      <w:r w:rsidRPr="00A62B8F">
        <w:rPr>
          <w:rFonts w:ascii="Times New Roman" w:eastAsia="Times New Roman" w:hAnsi="Times New Roman" w:cs="Times New Roman"/>
          <w:sz w:val="24"/>
          <w:szCs w:val="24"/>
          <w:lang w:val="en-US" w:eastAsia="ru-RU"/>
        </w:rPr>
        <w:t xml:space="preserve"> such as drinking water, public transport, identifying and registering socially </w:t>
      </w:r>
      <w:r w:rsidR="006D25CF">
        <w:rPr>
          <w:rFonts w:ascii="Times New Roman" w:eastAsia="Times New Roman" w:hAnsi="Times New Roman" w:cs="Times New Roman"/>
          <w:sz w:val="24"/>
          <w:szCs w:val="24"/>
          <w:lang w:val="en-US" w:eastAsia="ru-RU"/>
        </w:rPr>
        <w:t>disadvantaged</w:t>
      </w:r>
      <w:r>
        <w:rPr>
          <w:rFonts w:ascii="Times New Roman" w:eastAsia="Times New Roman" w:hAnsi="Times New Roman" w:cs="Times New Roman"/>
          <w:sz w:val="24"/>
          <w:szCs w:val="24"/>
          <w:lang w:val="en-US" w:eastAsia="ru-RU"/>
        </w:rPr>
        <w:t xml:space="preserve"> groups</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r w:rsidRPr="00A62B8F">
        <w:rPr>
          <w:rFonts w:ascii="Times New Roman" w:eastAsia="Times New Roman" w:hAnsi="Times New Roman" w:cs="Times New Roman"/>
          <w:sz w:val="24"/>
          <w:szCs w:val="24"/>
          <w:lang w:val="en-US" w:eastAsia="ru-RU"/>
        </w:rPr>
        <w:t>Single Window</w:t>
      </w:r>
      <w:r>
        <w:rPr>
          <w:rFonts w:ascii="Times New Roman" w:eastAsia="Times New Roman" w:hAnsi="Times New Roman" w:cs="Times New Roman"/>
          <w:sz w:val="24"/>
          <w:szCs w:val="24"/>
          <w:lang w:val="en-US" w:eastAsia="ru-RU"/>
        </w:rPr>
        <w:t xml:space="preserve">” services </w:t>
      </w:r>
      <w:r w:rsidRPr="00A62B8F">
        <w:rPr>
          <w:rFonts w:ascii="Times New Roman" w:eastAsia="Times New Roman" w:hAnsi="Times New Roman" w:cs="Times New Roman"/>
          <w:sz w:val="24"/>
          <w:szCs w:val="24"/>
          <w:lang w:val="en-US" w:eastAsia="ru-RU"/>
        </w:rPr>
        <w:t>and culture. Women are more concerned about preschool education, the allocation of land for housing</w:t>
      </w:r>
      <w:r>
        <w:rPr>
          <w:rFonts w:ascii="Times New Roman" w:eastAsia="Times New Roman" w:hAnsi="Times New Roman" w:cs="Times New Roman"/>
          <w:sz w:val="24"/>
          <w:szCs w:val="24"/>
          <w:lang w:val="en-US" w:eastAsia="ru-RU"/>
        </w:rPr>
        <w:t xml:space="preserve"> and </w:t>
      </w:r>
      <w:r w:rsidRPr="00A62B8F">
        <w:rPr>
          <w:rFonts w:ascii="Times New Roman" w:eastAsia="Times New Roman" w:hAnsi="Times New Roman" w:cs="Times New Roman"/>
          <w:sz w:val="24"/>
          <w:szCs w:val="24"/>
          <w:lang w:val="en-US" w:eastAsia="ru-RU"/>
        </w:rPr>
        <w:t>roads and bridges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13).</w:t>
      </w:r>
    </w:p>
    <w:p w14:paraId="1041D95C" w14:textId="77777777" w:rsidR="00396534" w:rsidRPr="00A62B8F" w:rsidRDefault="00396534" w:rsidP="00E80414">
      <w:pPr>
        <w:spacing w:after="0"/>
        <w:ind w:firstLine="426"/>
        <w:jc w:val="both"/>
        <w:rPr>
          <w:rFonts w:ascii="Times New Roman" w:eastAsia="Times New Roman" w:hAnsi="Times New Roman" w:cs="Times New Roman"/>
          <w:sz w:val="24"/>
          <w:szCs w:val="24"/>
          <w:lang w:val="en-US" w:eastAsia="ru-RU"/>
        </w:rPr>
      </w:pPr>
    </w:p>
    <w:p w14:paraId="493C454F" w14:textId="77777777" w:rsidR="001C6B15" w:rsidRDefault="00396534" w:rsidP="00396534">
      <w:pPr>
        <w:spacing w:after="0"/>
        <w:ind w:firstLine="90"/>
        <w:jc w:val="center"/>
        <w:rPr>
          <w:rFonts w:ascii="Times New Roman" w:eastAsia="Times New Roman" w:hAnsi="Times New Roman" w:cs="Times New Roman"/>
          <w:sz w:val="24"/>
          <w:szCs w:val="24"/>
          <w:lang w:eastAsia="ru-RU"/>
        </w:rPr>
      </w:pPr>
      <w:r>
        <w:rPr>
          <w:noProof/>
          <w:lang w:eastAsia="ru-RU"/>
        </w:rPr>
        <w:drawing>
          <wp:inline distT="0" distB="0" distL="0" distR="0" wp14:anchorId="75F3FD1C" wp14:editId="2C421B9A">
            <wp:extent cx="5724525" cy="3462020"/>
            <wp:effectExtent l="0" t="0" r="9525" b="5080"/>
            <wp:docPr id="59" name="Chart 59">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3BCBF4" w14:textId="77777777" w:rsidR="001C6B15" w:rsidRDefault="001C6B15" w:rsidP="00E80414">
      <w:pPr>
        <w:spacing w:after="0"/>
        <w:ind w:firstLine="426"/>
        <w:jc w:val="both"/>
        <w:rPr>
          <w:rFonts w:ascii="Times New Roman" w:eastAsia="Times New Roman" w:hAnsi="Times New Roman" w:cs="Times New Roman"/>
          <w:sz w:val="24"/>
          <w:szCs w:val="24"/>
          <w:lang w:eastAsia="ru-RU"/>
        </w:rPr>
      </w:pPr>
    </w:p>
    <w:p w14:paraId="190C2AD5" w14:textId="1100227F" w:rsidR="00652359" w:rsidRPr="00652359" w:rsidRDefault="00652359" w:rsidP="00E8041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lastRenderedPageBreak/>
        <w:t xml:space="preserve">The problems faced by representatives of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groups </w:t>
      </w:r>
      <w:r>
        <w:rPr>
          <w:rFonts w:ascii="Times New Roman" w:eastAsia="Times New Roman" w:hAnsi="Times New Roman" w:cs="Times New Roman"/>
          <w:sz w:val="24"/>
          <w:szCs w:val="24"/>
          <w:lang w:val="en-US" w:eastAsia="ru-RU"/>
        </w:rPr>
        <w:t>in</w:t>
      </w:r>
      <w:r w:rsidRPr="00A62B8F">
        <w:rPr>
          <w:rFonts w:ascii="Times New Roman" w:eastAsia="Times New Roman" w:hAnsi="Times New Roman" w:cs="Times New Roman"/>
          <w:sz w:val="24"/>
          <w:szCs w:val="24"/>
          <w:lang w:val="en-US" w:eastAsia="ru-RU"/>
        </w:rPr>
        <w:t xml:space="preserve"> the Issyk-Kul region are caused by the allocation of land for housing, drinking water, lack of kindergartens in the village and poor roads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14)</w:t>
      </w:r>
      <w:r>
        <w:rPr>
          <w:rFonts w:ascii="Times New Roman" w:eastAsia="Times New Roman" w:hAnsi="Times New Roman" w:cs="Times New Roman"/>
          <w:sz w:val="24"/>
          <w:szCs w:val="24"/>
          <w:lang w:val="en-US" w:eastAsia="ru-RU"/>
        </w:rPr>
        <w:t>.</w:t>
      </w:r>
    </w:p>
    <w:p w14:paraId="02D3E308" w14:textId="77777777" w:rsidR="001C6B15" w:rsidRPr="00694420" w:rsidRDefault="00694420" w:rsidP="00694420">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b/>
      </w:r>
      <w:r>
        <w:rPr>
          <w:noProof/>
          <w:lang w:eastAsia="ru-RU"/>
        </w:rPr>
        <w:drawing>
          <wp:inline distT="0" distB="0" distL="0" distR="0" wp14:anchorId="7F29A34E" wp14:editId="7B6AE8A9">
            <wp:extent cx="5229225" cy="2743200"/>
            <wp:effectExtent l="0" t="0" r="9525" b="0"/>
            <wp:docPr id="63" name="Chart 6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B95F7C" w14:textId="77777777" w:rsidR="001C6B15" w:rsidRPr="00FE645F" w:rsidRDefault="001C6B15" w:rsidP="00E80414">
      <w:pPr>
        <w:spacing w:after="0"/>
        <w:ind w:firstLine="426"/>
        <w:jc w:val="both"/>
        <w:rPr>
          <w:rFonts w:ascii="Times New Roman" w:eastAsia="Times New Roman" w:hAnsi="Times New Roman" w:cs="Times New Roman"/>
          <w:sz w:val="14"/>
          <w:szCs w:val="24"/>
          <w:lang w:eastAsia="ru-RU"/>
        </w:rPr>
      </w:pPr>
    </w:p>
    <w:p w14:paraId="0390C6A9" w14:textId="77777777" w:rsidR="00F11182" w:rsidRDefault="00F11182" w:rsidP="00E80414">
      <w:pPr>
        <w:spacing w:after="0"/>
        <w:ind w:firstLine="426"/>
        <w:jc w:val="both"/>
        <w:rPr>
          <w:rFonts w:ascii="Times New Roman" w:eastAsia="Times New Roman" w:hAnsi="Times New Roman" w:cs="Times New Roman"/>
          <w:sz w:val="24"/>
          <w:szCs w:val="24"/>
          <w:lang w:eastAsia="ru-RU"/>
        </w:rPr>
      </w:pPr>
    </w:p>
    <w:p w14:paraId="6421E4C2" w14:textId="7C70F064" w:rsidR="00F11182" w:rsidRPr="00A62B8F" w:rsidRDefault="00F11182" w:rsidP="00E8041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Jalal-Abad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men are </w:t>
      </w:r>
      <w:r w:rsidR="00791740">
        <w:rPr>
          <w:rFonts w:ascii="Times New Roman" w:eastAsia="Times New Roman" w:hAnsi="Times New Roman" w:cs="Times New Roman"/>
          <w:sz w:val="24"/>
          <w:szCs w:val="24"/>
          <w:lang w:val="en-US" w:eastAsia="ru-RU"/>
        </w:rPr>
        <w:t>concerned with</w:t>
      </w:r>
      <w:r w:rsidRPr="00A62B8F">
        <w:rPr>
          <w:rFonts w:ascii="Times New Roman" w:eastAsia="Times New Roman" w:hAnsi="Times New Roman" w:cs="Times New Roman"/>
          <w:sz w:val="24"/>
          <w:szCs w:val="24"/>
          <w:lang w:val="en-US" w:eastAsia="ru-RU"/>
        </w:rPr>
        <w:t xml:space="preserve"> drinking water services, roads and bridges, identifying and registering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groups</w:t>
      </w:r>
      <w:r w:rsidR="00791740">
        <w:rPr>
          <w:rFonts w:ascii="Times New Roman" w:eastAsia="Times New Roman" w:hAnsi="Times New Roman" w:cs="Times New Roman"/>
          <w:sz w:val="24"/>
          <w:szCs w:val="24"/>
          <w:lang w:val="en-US" w:eastAsia="ru-RU"/>
        </w:rPr>
        <w:t>,</w:t>
      </w:r>
      <w:r w:rsidRPr="00A62B8F">
        <w:rPr>
          <w:rFonts w:ascii="Times New Roman" w:eastAsia="Times New Roman" w:hAnsi="Times New Roman" w:cs="Times New Roman"/>
          <w:sz w:val="24"/>
          <w:szCs w:val="24"/>
          <w:lang w:val="en-US" w:eastAsia="ru-RU"/>
        </w:rPr>
        <w:t xml:space="preserve"> and schools. Women are more often faced with the problems of garbage collection, the presence of kindergartens in the village, street lighting and the allocation of land for housing (</w:t>
      </w:r>
      <w:r w:rsidR="00791740">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15).</w:t>
      </w:r>
    </w:p>
    <w:p w14:paraId="0351DC7E" w14:textId="77777777" w:rsidR="00791740" w:rsidRPr="00A62B8F" w:rsidRDefault="00791740" w:rsidP="00073CC6">
      <w:pPr>
        <w:spacing w:after="0"/>
        <w:ind w:firstLine="426"/>
        <w:jc w:val="center"/>
        <w:rPr>
          <w:rFonts w:ascii="Times New Roman" w:eastAsia="Times New Roman" w:hAnsi="Times New Roman" w:cs="Times New Roman"/>
          <w:sz w:val="24"/>
          <w:szCs w:val="24"/>
          <w:lang w:val="en-US" w:eastAsia="ru-RU"/>
        </w:rPr>
      </w:pPr>
    </w:p>
    <w:p w14:paraId="76848478" w14:textId="77777777" w:rsidR="002A745E" w:rsidRDefault="00791740" w:rsidP="00073CC6">
      <w:pPr>
        <w:spacing w:after="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4F6C8904" wp14:editId="11D12E68">
            <wp:extent cx="5286375" cy="3667125"/>
            <wp:effectExtent l="0" t="0" r="9525" b="9525"/>
            <wp:docPr id="70" name="Chart 70">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DAE05D" w14:textId="77777777" w:rsidR="00073CC6" w:rsidRPr="00FE645F" w:rsidRDefault="00073CC6" w:rsidP="00E80414">
      <w:pPr>
        <w:spacing w:after="0"/>
        <w:ind w:firstLine="426"/>
        <w:jc w:val="both"/>
        <w:rPr>
          <w:rFonts w:ascii="Times New Roman" w:eastAsia="Times New Roman" w:hAnsi="Times New Roman" w:cs="Times New Roman"/>
          <w:sz w:val="14"/>
          <w:szCs w:val="24"/>
          <w:lang w:eastAsia="ru-RU"/>
        </w:rPr>
      </w:pPr>
    </w:p>
    <w:p w14:paraId="6BDE286C" w14:textId="41D83CA8" w:rsidR="00791740" w:rsidRPr="00A62B8F" w:rsidRDefault="00791740" w:rsidP="00E8041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problems faced by representatives of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w:t>
      </w:r>
      <w:r w:rsidR="006D25CF">
        <w:rPr>
          <w:rFonts w:ascii="Times New Roman" w:eastAsia="Times New Roman" w:hAnsi="Times New Roman" w:cs="Times New Roman"/>
          <w:sz w:val="24"/>
          <w:szCs w:val="24"/>
          <w:lang w:val="en-US" w:eastAsia="ru-RU"/>
        </w:rPr>
        <w:t>group</w:t>
      </w:r>
      <w:r w:rsidRPr="00A62B8F">
        <w:rPr>
          <w:rFonts w:ascii="Times New Roman" w:eastAsia="Times New Roman" w:hAnsi="Times New Roman" w:cs="Times New Roman"/>
          <w:sz w:val="24"/>
          <w:szCs w:val="24"/>
          <w:lang w:val="en-US" w:eastAsia="ru-RU"/>
        </w:rPr>
        <w:t xml:space="preserve">s of the population </w:t>
      </w:r>
      <w:r w:rsidR="009C1F8C">
        <w:rPr>
          <w:rFonts w:ascii="Times New Roman" w:eastAsia="Times New Roman" w:hAnsi="Times New Roman" w:cs="Times New Roman"/>
          <w:sz w:val="24"/>
          <w:szCs w:val="24"/>
          <w:lang w:val="en-US" w:eastAsia="ru-RU"/>
        </w:rPr>
        <w:t>in</w:t>
      </w:r>
      <w:r w:rsidRPr="00A62B8F">
        <w:rPr>
          <w:rFonts w:ascii="Times New Roman" w:eastAsia="Times New Roman" w:hAnsi="Times New Roman" w:cs="Times New Roman"/>
          <w:sz w:val="24"/>
          <w:szCs w:val="24"/>
          <w:lang w:val="en-US" w:eastAsia="ru-RU"/>
        </w:rPr>
        <w:t xml:space="preserve"> the Jalal-Abad </w:t>
      </w:r>
      <w:r w:rsidR="009C1F8C">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are caused by poor quality or lack of regular access to drinking water, garbage collection, lack of kindergartens in the village, lack of land for housing and poor roads (</w:t>
      </w:r>
      <w:r w:rsidR="009C1F8C">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16).</w:t>
      </w:r>
    </w:p>
    <w:p w14:paraId="44C1B2DE" w14:textId="77777777" w:rsidR="00791740" w:rsidRPr="00A62B8F" w:rsidRDefault="00791740" w:rsidP="00E80414">
      <w:pPr>
        <w:spacing w:after="0"/>
        <w:ind w:firstLine="426"/>
        <w:jc w:val="both"/>
        <w:rPr>
          <w:rFonts w:ascii="Times New Roman" w:eastAsia="Times New Roman" w:hAnsi="Times New Roman" w:cs="Times New Roman"/>
          <w:sz w:val="24"/>
          <w:szCs w:val="24"/>
          <w:lang w:val="en-US" w:eastAsia="ru-RU"/>
        </w:rPr>
      </w:pPr>
    </w:p>
    <w:p w14:paraId="55F7BD66" w14:textId="77777777" w:rsidR="00934CCE" w:rsidRDefault="009C1F8C" w:rsidP="009C1F8C">
      <w:pPr>
        <w:spacing w:after="0"/>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20EDF7FE" wp14:editId="644F8531">
            <wp:extent cx="6191250" cy="2085975"/>
            <wp:effectExtent l="0" t="0" r="0" b="9525"/>
            <wp:docPr id="73" name="Chart 73">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29C83A" w14:textId="77777777" w:rsidR="00073CC6" w:rsidRDefault="00073CC6" w:rsidP="00E80414">
      <w:pPr>
        <w:spacing w:after="0"/>
        <w:ind w:firstLine="426"/>
        <w:jc w:val="both"/>
        <w:rPr>
          <w:rFonts w:ascii="Times New Roman" w:eastAsia="Times New Roman" w:hAnsi="Times New Roman" w:cs="Times New Roman"/>
          <w:sz w:val="24"/>
          <w:szCs w:val="24"/>
          <w:lang w:eastAsia="ru-RU"/>
        </w:rPr>
      </w:pPr>
    </w:p>
    <w:p w14:paraId="09F30834" w14:textId="77777777" w:rsidR="005F4111" w:rsidRPr="00A62B8F" w:rsidRDefault="005F4111" w:rsidP="00E8041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It should be noted that the provision of services in general, specifically by service providers and </w:t>
      </w:r>
      <w:r>
        <w:rPr>
          <w:rFonts w:ascii="Times New Roman" w:eastAsia="Times New Roman" w:hAnsi="Times New Roman" w:cs="Times New Roman"/>
          <w:sz w:val="24"/>
          <w:szCs w:val="24"/>
          <w:lang w:val="en-US" w:eastAsia="ru-RU"/>
        </w:rPr>
        <w:t>AO</w:t>
      </w:r>
      <w:r w:rsidRPr="00A62B8F">
        <w:rPr>
          <w:rFonts w:ascii="Times New Roman" w:eastAsia="Times New Roman" w:hAnsi="Times New Roman" w:cs="Times New Roman"/>
          <w:sz w:val="24"/>
          <w:szCs w:val="24"/>
          <w:lang w:val="en-US" w:eastAsia="ru-RU"/>
        </w:rPr>
        <w:t>, is estimated to be significantly lower than the assessment of certain types of services without specifying their provider (Table 1). Perhaps this is due to the fact that respondents assessed “lost opportunities” when answering this question, i.e. the undelivered level of services that could be provided during the last year by both individual suppliers and local authorities.</w:t>
      </w:r>
    </w:p>
    <w:p w14:paraId="4B8E7008" w14:textId="77777777" w:rsidR="00952FDD" w:rsidRPr="00A62B8F" w:rsidRDefault="00952FDD" w:rsidP="00E80414">
      <w:pPr>
        <w:spacing w:after="0"/>
        <w:ind w:firstLine="426"/>
        <w:jc w:val="both"/>
        <w:rPr>
          <w:rFonts w:ascii="Times New Roman" w:eastAsia="Times New Roman" w:hAnsi="Times New Roman" w:cs="Times New Roman"/>
          <w:sz w:val="14"/>
          <w:szCs w:val="24"/>
          <w:lang w:val="en-US" w:eastAsia="ru-RU"/>
        </w:rPr>
      </w:pPr>
    </w:p>
    <w:p w14:paraId="326CC523" w14:textId="77777777" w:rsidR="00952FDD" w:rsidRPr="00A62B8F" w:rsidRDefault="00952FDD" w:rsidP="00E80414">
      <w:pPr>
        <w:spacing w:after="0"/>
        <w:ind w:firstLine="426"/>
        <w:jc w:val="both"/>
        <w:rPr>
          <w:rFonts w:ascii="Times New Roman" w:eastAsia="Times New Roman" w:hAnsi="Times New Roman" w:cs="Times New Roman"/>
          <w:b/>
          <w:sz w:val="24"/>
          <w:szCs w:val="24"/>
          <w:lang w:val="en-US" w:eastAsia="ru-RU"/>
        </w:rPr>
      </w:pPr>
      <w:r w:rsidRPr="00952FDD">
        <w:rPr>
          <w:rFonts w:ascii="Times New Roman" w:eastAsia="Times New Roman" w:hAnsi="Times New Roman" w:cs="Times New Roman"/>
          <w:b/>
          <w:sz w:val="24"/>
          <w:szCs w:val="24"/>
          <w:lang w:eastAsia="ru-RU"/>
        </w:rPr>
        <w:t>Т</w:t>
      </w:r>
      <w:r w:rsidR="005F4111">
        <w:rPr>
          <w:rFonts w:ascii="Times New Roman" w:eastAsia="Times New Roman" w:hAnsi="Times New Roman" w:cs="Times New Roman"/>
          <w:b/>
          <w:sz w:val="24"/>
          <w:szCs w:val="24"/>
          <w:lang w:val="en-US" w:eastAsia="ru-RU"/>
        </w:rPr>
        <w:t>able</w:t>
      </w:r>
      <w:r w:rsidRPr="00A62B8F">
        <w:rPr>
          <w:rFonts w:ascii="Times New Roman" w:eastAsia="Times New Roman" w:hAnsi="Times New Roman" w:cs="Times New Roman"/>
          <w:b/>
          <w:sz w:val="24"/>
          <w:szCs w:val="24"/>
          <w:lang w:val="en-US" w:eastAsia="ru-RU"/>
        </w:rPr>
        <w:t xml:space="preserve"> 1 – </w:t>
      </w:r>
      <w:r w:rsidR="005F4111" w:rsidRPr="00A62B8F">
        <w:rPr>
          <w:rFonts w:ascii="Times New Roman" w:eastAsia="Times New Roman" w:hAnsi="Times New Roman" w:cs="Times New Roman"/>
          <w:b/>
          <w:sz w:val="24"/>
          <w:szCs w:val="24"/>
          <w:lang w:val="en-US" w:eastAsia="ru-RU"/>
        </w:rPr>
        <w:t xml:space="preserve">Satisfaction with service provision over the past 12 </w:t>
      </w:r>
      <w:proofErr w:type="gramStart"/>
      <w:r w:rsidR="005F4111" w:rsidRPr="00A62B8F">
        <w:rPr>
          <w:rFonts w:ascii="Times New Roman" w:eastAsia="Times New Roman" w:hAnsi="Times New Roman" w:cs="Times New Roman"/>
          <w:b/>
          <w:sz w:val="24"/>
          <w:szCs w:val="24"/>
          <w:lang w:val="en-US" w:eastAsia="ru-RU"/>
        </w:rPr>
        <w:t>months,%</w:t>
      </w:r>
      <w:proofErr w:type="gramEnd"/>
      <w:r w:rsidR="005F4111" w:rsidRPr="00A62B8F">
        <w:rPr>
          <w:rFonts w:ascii="Times New Roman" w:eastAsia="Times New Roman" w:hAnsi="Times New Roman" w:cs="Times New Roman"/>
          <w:b/>
          <w:sz w:val="24"/>
          <w:szCs w:val="24"/>
          <w:lang w:val="en-US" w:eastAsia="ru-RU"/>
        </w:rPr>
        <w:t xml:space="preserve"> of respondents</w:t>
      </w:r>
    </w:p>
    <w:tbl>
      <w:tblPr>
        <w:tblStyle w:val="a4"/>
        <w:tblW w:w="10314" w:type="dxa"/>
        <w:tblLook w:val="04A0" w:firstRow="1" w:lastRow="0" w:firstColumn="1" w:lastColumn="0" w:noHBand="0" w:noVBand="1"/>
      </w:tblPr>
      <w:tblGrid>
        <w:gridCol w:w="3227"/>
        <w:gridCol w:w="1984"/>
        <w:gridCol w:w="2551"/>
        <w:gridCol w:w="2552"/>
      </w:tblGrid>
      <w:tr w:rsidR="0030125D" w:rsidRPr="00B826B7" w14:paraId="408B8ABC" w14:textId="77777777" w:rsidTr="009823C9">
        <w:trPr>
          <w:trHeight w:val="509"/>
        </w:trPr>
        <w:tc>
          <w:tcPr>
            <w:tcW w:w="3227" w:type="dxa"/>
            <w:vMerge w:val="restart"/>
            <w:hideMark/>
          </w:tcPr>
          <w:p w14:paraId="11D3AE94" w14:textId="77777777" w:rsidR="0030125D" w:rsidRPr="00A62B8F" w:rsidRDefault="0030125D" w:rsidP="00952FDD">
            <w:pPr>
              <w:jc w:val="both"/>
              <w:rPr>
                <w:rFonts w:ascii="Times New Roman" w:eastAsia="Times New Roman" w:hAnsi="Times New Roman" w:cs="Times New Roman"/>
                <w:szCs w:val="24"/>
                <w:lang w:val="en-US" w:eastAsia="ru-RU"/>
              </w:rPr>
            </w:pPr>
          </w:p>
        </w:tc>
        <w:tc>
          <w:tcPr>
            <w:tcW w:w="1984" w:type="dxa"/>
            <w:vMerge w:val="restart"/>
            <w:vAlign w:val="center"/>
            <w:hideMark/>
          </w:tcPr>
          <w:p w14:paraId="00DD1599" w14:textId="77777777" w:rsidR="0030125D" w:rsidRPr="005F4111" w:rsidRDefault="005F4111" w:rsidP="00952FDD">
            <w:pPr>
              <w:jc w:val="center"/>
              <w:rPr>
                <w:rFonts w:ascii="Times New Roman" w:eastAsia="Times New Roman" w:hAnsi="Times New Roman" w:cs="Times New Roman"/>
                <w:b/>
                <w:szCs w:val="24"/>
                <w:highlight w:val="yellow"/>
                <w:lang w:val="en-US" w:eastAsia="ru-RU"/>
              </w:rPr>
            </w:pPr>
            <w:r>
              <w:rPr>
                <w:rFonts w:ascii="Times New Roman" w:eastAsia="Times New Roman" w:hAnsi="Times New Roman" w:cs="Times New Roman"/>
                <w:b/>
                <w:szCs w:val="24"/>
                <w:lang w:val="en-US" w:eastAsia="ru-RU"/>
              </w:rPr>
              <w:t>Countrywide</w:t>
            </w:r>
          </w:p>
        </w:tc>
        <w:tc>
          <w:tcPr>
            <w:tcW w:w="2551" w:type="dxa"/>
            <w:vMerge w:val="restart"/>
            <w:vAlign w:val="center"/>
            <w:hideMark/>
          </w:tcPr>
          <w:p w14:paraId="3C923A0A" w14:textId="77777777" w:rsidR="005F4111" w:rsidRDefault="005F4111" w:rsidP="00952FDD">
            <w:pPr>
              <w:jc w:val="center"/>
              <w:rPr>
                <w:rFonts w:ascii="Times New Roman" w:eastAsia="Times New Roman" w:hAnsi="Times New Roman" w:cs="Times New Roman"/>
                <w:b/>
                <w:szCs w:val="24"/>
                <w:lang w:val="en-US" w:eastAsia="ru-RU"/>
              </w:rPr>
            </w:pPr>
            <w:r>
              <w:rPr>
                <w:rFonts w:ascii="Times New Roman" w:eastAsia="Times New Roman" w:hAnsi="Times New Roman" w:cs="Times New Roman"/>
                <w:b/>
                <w:szCs w:val="24"/>
                <w:lang w:val="en-US" w:eastAsia="ru-RU"/>
              </w:rPr>
              <w:t xml:space="preserve">Respondents in </w:t>
            </w:r>
          </w:p>
          <w:p w14:paraId="50C978F6" w14:textId="77777777" w:rsidR="0030125D" w:rsidRPr="005F4111" w:rsidRDefault="005F4111" w:rsidP="00952FDD">
            <w:pPr>
              <w:jc w:val="center"/>
              <w:rPr>
                <w:rFonts w:ascii="Times New Roman" w:eastAsia="Times New Roman" w:hAnsi="Times New Roman" w:cs="Times New Roman"/>
                <w:b/>
                <w:szCs w:val="24"/>
                <w:lang w:val="en-US" w:eastAsia="ru-RU"/>
              </w:rPr>
            </w:pPr>
            <w:r>
              <w:rPr>
                <w:rFonts w:ascii="Times New Roman" w:eastAsia="Times New Roman" w:hAnsi="Times New Roman" w:cs="Times New Roman"/>
                <w:b/>
                <w:szCs w:val="24"/>
                <w:lang w:val="en-US" w:eastAsia="ru-RU"/>
              </w:rPr>
              <w:t>the Issyk-Kul region</w:t>
            </w:r>
          </w:p>
        </w:tc>
        <w:tc>
          <w:tcPr>
            <w:tcW w:w="2552" w:type="dxa"/>
            <w:vMerge w:val="restart"/>
            <w:noWrap/>
            <w:vAlign w:val="center"/>
            <w:hideMark/>
          </w:tcPr>
          <w:p w14:paraId="5C3246D0" w14:textId="77777777" w:rsidR="005F4111" w:rsidRDefault="005F4111" w:rsidP="005F4111">
            <w:pPr>
              <w:jc w:val="center"/>
              <w:rPr>
                <w:rFonts w:ascii="Times New Roman" w:eastAsia="Times New Roman" w:hAnsi="Times New Roman" w:cs="Times New Roman"/>
                <w:b/>
                <w:szCs w:val="24"/>
                <w:lang w:val="en-US" w:eastAsia="ru-RU"/>
              </w:rPr>
            </w:pPr>
            <w:r>
              <w:rPr>
                <w:rFonts w:ascii="Times New Roman" w:eastAsia="Times New Roman" w:hAnsi="Times New Roman" w:cs="Times New Roman"/>
                <w:b/>
                <w:szCs w:val="24"/>
                <w:lang w:val="en-US" w:eastAsia="ru-RU"/>
              </w:rPr>
              <w:t xml:space="preserve">Respondents in </w:t>
            </w:r>
          </w:p>
          <w:p w14:paraId="0FD3846A" w14:textId="77777777" w:rsidR="0030125D" w:rsidRPr="00A62B8F" w:rsidRDefault="005F4111" w:rsidP="005F4111">
            <w:pPr>
              <w:jc w:val="center"/>
              <w:rPr>
                <w:rFonts w:ascii="Times New Roman" w:eastAsia="Times New Roman" w:hAnsi="Times New Roman" w:cs="Times New Roman"/>
                <w:b/>
                <w:szCs w:val="24"/>
                <w:lang w:val="en-US" w:eastAsia="ru-RU"/>
              </w:rPr>
            </w:pPr>
            <w:r>
              <w:rPr>
                <w:rFonts w:ascii="Times New Roman" w:eastAsia="Times New Roman" w:hAnsi="Times New Roman" w:cs="Times New Roman"/>
                <w:b/>
                <w:szCs w:val="24"/>
                <w:lang w:val="en-US" w:eastAsia="ru-RU"/>
              </w:rPr>
              <w:t>the Issyk-Kul region</w:t>
            </w:r>
          </w:p>
        </w:tc>
      </w:tr>
      <w:tr w:rsidR="0030125D" w:rsidRPr="00B826B7" w14:paraId="3126605E" w14:textId="77777777" w:rsidTr="009823C9">
        <w:trPr>
          <w:trHeight w:val="509"/>
        </w:trPr>
        <w:tc>
          <w:tcPr>
            <w:tcW w:w="3227" w:type="dxa"/>
            <w:vMerge/>
            <w:hideMark/>
          </w:tcPr>
          <w:p w14:paraId="445618ED" w14:textId="77777777" w:rsidR="0030125D" w:rsidRPr="00A62B8F" w:rsidRDefault="0030125D" w:rsidP="00952FDD">
            <w:pPr>
              <w:jc w:val="both"/>
              <w:rPr>
                <w:rFonts w:ascii="Times New Roman" w:eastAsia="Times New Roman" w:hAnsi="Times New Roman" w:cs="Times New Roman"/>
                <w:szCs w:val="24"/>
                <w:lang w:val="en-US" w:eastAsia="ru-RU"/>
              </w:rPr>
            </w:pPr>
          </w:p>
        </w:tc>
        <w:tc>
          <w:tcPr>
            <w:tcW w:w="1984" w:type="dxa"/>
            <w:vMerge/>
            <w:vAlign w:val="center"/>
            <w:hideMark/>
          </w:tcPr>
          <w:p w14:paraId="360712A4" w14:textId="77777777" w:rsidR="0030125D" w:rsidRPr="00A62B8F" w:rsidRDefault="0030125D" w:rsidP="00952FDD">
            <w:pPr>
              <w:jc w:val="center"/>
              <w:rPr>
                <w:rFonts w:ascii="Times New Roman" w:eastAsia="Times New Roman" w:hAnsi="Times New Roman" w:cs="Times New Roman"/>
                <w:szCs w:val="24"/>
                <w:highlight w:val="yellow"/>
                <w:lang w:val="en-US" w:eastAsia="ru-RU"/>
              </w:rPr>
            </w:pPr>
          </w:p>
        </w:tc>
        <w:tc>
          <w:tcPr>
            <w:tcW w:w="2551" w:type="dxa"/>
            <w:vMerge/>
            <w:vAlign w:val="center"/>
            <w:hideMark/>
          </w:tcPr>
          <w:p w14:paraId="4862EF8D" w14:textId="77777777" w:rsidR="0030125D" w:rsidRPr="00A62B8F" w:rsidRDefault="0030125D" w:rsidP="00952FDD">
            <w:pPr>
              <w:jc w:val="center"/>
              <w:rPr>
                <w:rFonts w:ascii="Times New Roman" w:eastAsia="Times New Roman" w:hAnsi="Times New Roman" w:cs="Times New Roman"/>
                <w:szCs w:val="24"/>
                <w:lang w:val="en-US" w:eastAsia="ru-RU"/>
              </w:rPr>
            </w:pPr>
          </w:p>
        </w:tc>
        <w:tc>
          <w:tcPr>
            <w:tcW w:w="2552" w:type="dxa"/>
            <w:vMerge/>
            <w:vAlign w:val="center"/>
            <w:hideMark/>
          </w:tcPr>
          <w:p w14:paraId="168CC320" w14:textId="77777777" w:rsidR="0030125D" w:rsidRPr="00A62B8F" w:rsidRDefault="0030125D" w:rsidP="00952FDD">
            <w:pPr>
              <w:jc w:val="center"/>
              <w:rPr>
                <w:rFonts w:ascii="Times New Roman" w:eastAsia="Times New Roman" w:hAnsi="Times New Roman" w:cs="Times New Roman"/>
                <w:szCs w:val="24"/>
                <w:lang w:val="en-US" w:eastAsia="ru-RU"/>
              </w:rPr>
            </w:pPr>
          </w:p>
        </w:tc>
      </w:tr>
      <w:tr w:rsidR="001B3729" w:rsidRPr="007F6BE3" w14:paraId="637D7120" w14:textId="77777777" w:rsidTr="009823C9">
        <w:trPr>
          <w:trHeight w:val="20"/>
        </w:trPr>
        <w:tc>
          <w:tcPr>
            <w:tcW w:w="3227" w:type="dxa"/>
            <w:hideMark/>
          </w:tcPr>
          <w:p w14:paraId="284BC367" w14:textId="77777777" w:rsidR="001B3729" w:rsidRPr="005F4111" w:rsidRDefault="005F4111" w:rsidP="0030125D">
            <w:pPr>
              <w:jc w:val="both"/>
              <w:rPr>
                <w:rFonts w:ascii="Times New Roman" w:eastAsia="Times New Roman" w:hAnsi="Times New Roman" w:cs="Times New Roman"/>
                <w:szCs w:val="24"/>
                <w:lang w:val="en-US" w:eastAsia="ru-RU"/>
              </w:rPr>
            </w:pPr>
            <w:r>
              <w:rPr>
                <w:rFonts w:ascii="Times New Roman" w:eastAsia="Times New Roman" w:hAnsi="Times New Roman" w:cs="Times New Roman"/>
                <w:szCs w:val="24"/>
                <w:lang w:val="en-US" w:eastAsia="ru-RU"/>
              </w:rPr>
              <w:t>By service providers</w:t>
            </w:r>
          </w:p>
        </w:tc>
        <w:tc>
          <w:tcPr>
            <w:tcW w:w="1984" w:type="dxa"/>
            <w:noWrap/>
            <w:hideMark/>
          </w:tcPr>
          <w:p w14:paraId="7D94044E" w14:textId="77777777" w:rsidR="001B3729" w:rsidRPr="001B3729" w:rsidRDefault="001B3729" w:rsidP="009823C9">
            <w:pPr>
              <w:jc w:val="center"/>
              <w:rPr>
                <w:rFonts w:ascii="Times New Roman" w:eastAsia="Times New Roman" w:hAnsi="Times New Roman" w:cs="Times New Roman"/>
                <w:szCs w:val="24"/>
                <w:lang w:eastAsia="ru-RU"/>
              </w:rPr>
            </w:pPr>
            <w:r w:rsidRPr="001B3729">
              <w:rPr>
                <w:rFonts w:ascii="Times New Roman" w:eastAsia="Times New Roman" w:hAnsi="Times New Roman" w:cs="Times New Roman"/>
                <w:szCs w:val="24"/>
                <w:lang w:eastAsia="ru-RU"/>
              </w:rPr>
              <w:t>2</w:t>
            </w:r>
            <w:r w:rsidR="009823C9">
              <w:rPr>
                <w:rFonts w:ascii="Times New Roman" w:eastAsia="Times New Roman" w:hAnsi="Times New Roman" w:cs="Times New Roman"/>
                <w:szCs w:val="24"/>
                <w:lang w:eastAsia="ru-RU"/>
              </w:rPr>
              <w:t>5</w:t>
            </w:r>
            <w:r w:rsidRPr="001B3729">
              <w:rPr>
                <w:rFonts w:ascii="Times New Roman" w:eastAsia="Times New Roman" w:hAnsi="Times New Roman" w:cs="Times New Roman"/>
                <w:szCs w:val="24"/>
                <w:lang w:eastAsia="ru-RU"/>
              </w:rPr>
              <w:t>%</w:t>
            </w:r>
          </w:p>
        </w:tc>
        <w:tc>
          <w:tcPr>
            <w:tcW w:w="2551" w:type="dxa"/>
            <w:noWrap/>
            <w:vAlign w:val="center"/>
          </w:tcPr>
          <w:p w14:paraId="327625E3" w14:textId="77777777" w:rsidR="001B3729" w:rsidRPr="00C165E3" w:rsidRDefault="001B3729" w:rsidP="00952FDD">
            <w:pPr>
              <w:jc w:val="center"/>
              <w:rPr>
                <w:rFonts w:ascii="Times New Roman" w:eastAsia="Times New Roman" w:hAnsi="Times New Roman" w:cs="Times New Roman"/>
                <w:szCs w:val="24"/>
                <w:lang w:eastAsia="ru-RU"/>
              </w:rPr>
            </w:pPr>
            <w:r w:rsidRPr="00C165E3">
              <w:rPr>
                <w:rFonts w:ascii="Times New Roman" w:eastAsia="Times New Roman" w:hAnsi="Times New Roman" w:cs="Times New Roman"/>
                <w:szCs w:val="24"/>
                <w:lang w:eastAsia="ru-RU"/>
              </w:rPr>
              <w:t>21%</w:t>
            </w:r>
          </w:p>
        </w:tc>
        <w:tc>
          <w:tcPr>
            <w:tcW w:w="2552" w:type="dxa"/>
            <w:noWrap/>
            <w:vAlign w:val="center"/>
            <w:hideMark/>
          </w:tcPr>
          <w:p w14:paraId="7998518C" w14:textId="77777777" w:rsidR="001B3729" w:rsidRPr="0030125D" w:rsidRDefault="001B3729" w:rsidP="00952FDD">
            <w:pPr>
              <w:jc w:val="center"/>
              <w:rPr>
                <w:rFonts w:ascii="Times New Roman" w:eastAsia="Times New Roman" w:hAnsi="Times New Roman" w:cs="Times New Roman"/>
                <w:szCs w:val="24"/>
                <w:lang w:eastAsia="ru-RU"/>
              </w:rPr>
            </w:pPr>
            <w:r w:rsidRPr="0030125D">
              <w:rPr>
                <w:rFonts w:ascii="Times New Roman" w:eastAsia="Times New Roman" w:hAnsi="Times New Roman" w:cs="Times New Roman"/>
                <w:szCs w:val="24"/>
                <w:lang w:eastAsia="ru-RU"/>
              </w:rPr>
              <w:t>22%</w:t>
            </w:r>
          </w:p>
        </w:tc>
      </w:tr>
      <w:tr w:rsidR="001B3729" w:rsidRPr="007F6BE3" w14:paraId="1416AB80" w14:textId="77777777" w:rsidTr="009823C9">
        <w:trPr>
          <w:trHeight w:val="20"/>
        </w:trPr>
        <w:tc>
          <w:tcPr>
            <w:tcW w:w="3227" w:type="dxa"/>
            <w:hideMark/>
          </w:tcPr>
          <w:p w14:paraId="5E69CFD6" w14:textId="77777777" w:rsidR="001B3729" w:rsidRPr="005F4111" w:rsidRDefault="005F4111" w:rsidP="00952FDD">
            <w:pPr>
              <w:jc w:val="both"/>
              <w:rPr>
                <w:rFonts w:ascii="Times New Roman" w:eastAsia="Times New Roman" w:hAnsi="Times New Roman" w:cs="Times New Roman"/>
                <w:szCs w:val="24"/>
                <w:lang w:val="en-US" w:eastAsia="ru-RU"/>
              </w:rPr>
            </w:pPr>
            <w:r>
              <w:rPr>
                <w:rFonts w:ascii="Times New Roman" w:eastAsia="Times New Roman" w:hAnsi="Times New Roman" w:cs="Times New Roman"/>
                <w:szCs w:val="24"/>
                <w:lang w:val="en-US" w:eastAsia="ru-RU"/>
              </w:rPr>
              <w:t xml:space="preserve">By </w:t>
            </w:r>
            <w:proofErr w:type="spellStart"/>
            <w:r>
              <w:rPr>
                <w:rFonts w:ascii="Times New Roman" w:eastAsia="Times New Roman" w:hAnsi="Times New Roman" w:cs="Times New Roman"/>
                <w:szCs w:val="24"/>
                <w:lang w:val="en-US" w:eastAsia="ru-RU"/>
              </w:rPr>
              <w:t>Ayil</w:t>
            </w:r>
            <w:proofErr w:type="spellEnd"/>
            <w:r>
              <w:rPr>
                <w:rFonts w:ascii="Times New Roman" w:eastAsia="Times New Roman" w:hAnsi="Times New Roman" w:cs="Times New Roman"/>
                <w:szCs w:val="24"/>
                <w:lang w:val="en-US" w:eastAsia="ru-RU"/>
              </w:rPr>
              <w:t xml:space="preserve"> </w:t>
            </w:r>
            <w:proofErr w:type="spellStart"/>
            <w:r>
              <w:rPr>
                <w:rFonts w:ascii="Times New Roman" w:eastAsia="Times New Roman" w:hAnsi="Times New Roman" w:cs="Times New Roman"/>
                <w:szCs w:val="24"/>
                <w:lang w:val="en-US" w:eastAsia="ru-RU"/>
              </w:rPr>
              <w:t>Okmotu</w:t>
            </w:r>
            <w:proofErr w:type="spellEnd"/>
          </w:p>
        </w:tc>
        <w:tc>
          <w:tcPr>
            <w:tcW w:w="1984" w:type="dxa"/>
            <w:noWrap/>
            <w:hideMark/>
          </w:tcPr>
          <w:p w14:paraId="1C571E36" w14:textId="77777777" w:rsidR="001B3729" w:rsidRPr="001B3729" w:rsidRDefault="001B3729" w:rsidP="009823C9">
            <w:pPr>
              <w:jc w:val="center"/>
              <w:rPr>
                <w:rFonts w:ascii="Times New Roman" w:eastAsia="Times New Roman" w:hAnsi="Times New Roman" w:cs="Times New Roman"/>
                <w:szCs w:val="24"/>
                <w:lang w:eastAsia="ru-RU"/>
              </w:rPr>
            </w:pPr>
            <w:r w:rsidRPr="001B3729">
              <w:rPr>
                <w:rFonts w:ascii="Times New Roman" w:eastAsia="Times New Roman" w:hAnsi="Times New Roman" w:cs="Times New Roman"/>
                <w:szCs w:val="24"/>
                <w:lang w:eastAsia="ru-RU"/>
              </w:rPr>
              <w:t>2</w:t>
            </w:r>
            <w:r w:rsidR="009823C9">
              <w:rPr>
                <w:rFonts w:ascii="Times New Roman" w:eastAsia="Times New Roman" w:hAnsi="Times New Roman" w:cs="Times New Roman"/>
                <w:szCs w:val="24"/>
                <w:lang w:eastAsia="ru-RU"/>
              </w:rPr>
              <w:t>6</w:t>
            </w:r>
            <w:r w:rsidRPr="001B3729">
              <w:rPr>
                <w:rFonts w:ascii="Times New Roman" w:eastAsia="Times New Roman" w:hAnsi="Times New Roman" w:cs="Times New Roman"/>
                <w:szCs w:val="24"/>
                <w:lang w:eastAsia="ru-RU"/>
              </w:rPr>
              <w:t>%</w:t>
            </w:r>
          </w:p>
        </w:tc>
        <w:tc>
          <w:tcPr>
            <w:tcW w:w="2551" w:type="dxa"/>
            <w:noWrap/>
            <w:vAlign w:val="center"/>
          </w:tcPr>
          <w:p w14:paraId="552EAC72" w14:textId="77777777" w:rsidR="001B3729" w:rsidRPr="00C165E3" w:rsidRDefault="001B3729" w:rsidP="00952FDD">
            <w:pPr>
              <w:jc w:val="center"/>
              <w:rPr>
                <w:rFonts w:ascii="Times New Roman" w:eastAsia="Times New Roman" w:hAnsi="Times New Roman" w:cs="Times New Roman"/>
                <w:szCs w:val="24"/>
                <w:lang w:eastAsia="ru-RU"/>
              </w:rPr>
            </w:pPr>
            <w:r w:rsidRPr="00C165E3">
              <w:rPr>
                <w:rFonts w:ascii="Times New Roman" w:eastAsia="Times New Roman" w:hAnsi="Times New Roman" w:cs="Times New Roman"/>
                <w:szCs w:val="24"/>
                <w:lang w:eastAsia="ru-RU"/>
              </w:rPr>
              <w:t>23%</w:t>
            </w:r>
          </w:p>
        </w:tc>
        <w:tc>
          <w:tcPr>
            <w:tcW w:w="2552" w:type="dxa"/>
            <w:noWrap/>
            <w:vAlign w:val="center"/>
            <w:hideMark/>
          </w:tcPr>
          <w:p w14:paraId="7A9A7F68" w14:textId="77777777" w:rsidR="001B3729" w:rsidRPr="0030125D" w:rsidRDefault="001B3729" w:rsidP="00952FDD">
            <w:pPr>
              <w:jc w:val="center"/>
              <w:rPr>
                <w:rFonts w:ascii="Times New Roman" w:eastAsia="Times New Roman" w:hAnsi="Times New Roman" w:cs="Times New Roman"/>
                <w:szCs w:val="24"/>
                <w:lang w:eastAsia="ru-RU"/>
              </w:rPr>
            </w:pPr>
            <w:r w:rsidRPr="0030125D">
              <w:rPr>
                <w:rFonts w:ascii="Times New Roman" w:eastAsia="Times New Roman" w:hAnsi="Times New Roman" w:cs="Times New Roman"/>
                <w:szCs w:val="24"/>
                <w:lang w:eastAsia="ru-RU"/>
              </w:rPr>
              <w:t>24%</w:t>
            </w:r>
          </w:p>
        </w:tc>
      </w:tr>
    </w:tbl>
    <w:p w14:paraId="44BE0493" w14:textId="77777777" w:rsidR="007F6BE3" w:rsidRPr="00E506B9" w:rsidRDefault="007F6BE3" w:rsidP="00E80414">
      <w:pPr>
        <w:spacing w:after="0"/>
        <w:ind w:firstLine="426"/>
        <w:jc w:val="both"/>
        <w:rPr>
          <w:rFonts w:ascii="Times New Roman" w:eastAsia="Times New Roman" w:hAnsi="Times New Roman" w:cs="Times New Roman"/>
          <w:sz w:val="16"/>
          <w:szCs w:val="24"/>
          <w:lang w:eastAsia="ru-RU"/>
        </w:rPr>
      </w:pPr>
    </w:p>
    <w:p w14:paraId="48C24249" w14:textId="77777777" w:rsidR="0056227C" w:rsidRPr="00A62B8F" w:rsidRDefault="0056227C" w:rsidP="00E80414">
      <w:pPr>
        <w:spacing w:after="0"/>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level of satisfaction with the services of </w:t>
      </w:r>
      <w:r>
        <w:rPr>
          <w:rFonts w:ascii="Times New Roman" w:eastAsia="Times New Roman" w:hAnsi="Times New Roman" w:cs="Times New Roman"/>
          <w:sz w:val="24"/>
          <w:szCs w:val="24"/>
          <w:lang w:val="en-US" w:eastAsia="ru-RU"/>
        </w:rPr>
        <w:t xml:space="preserve">service </w:t>
      </w:r>
      <w:r w:rsidRPr="00A62B8F">
        <w:rPr>
          <w:rFonts w:ascii="Times New Roman" w:eastAsia="Times New Roman" w:hAnsi="Times New Roman" w:cs="Times New Roman"/>
          <w:sz w:val="24"/>
          <w:szCs w:val="24"/>
          <w:lang w:val="en-US" w:eastAsia="ru-RU"/>
        </w:rPr>
        <w:t>suppliers and municipalities</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is higher at the national level than in project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This</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can be explained by the fact that the respondents of the municipalities</w:t>
      </w:r>
      <w:r>
        <w:rPr>
          <w:rFonts w:ascii="Times New Roman" w:eastAsia="Times New Roman" w:hAnsi="Times New Roman" w:cs="Times New Roman"/>
          <w:sz w:val="24"/>
          <w:szCs w:val="24"/>
          <w:lang w:val="en-US" w:eastAsia="ru-RU"/>
        </w:rPr>
        <w:t>,</w:t>
      </w:r>
      <w:r w:rsidRPr="00A62B8F">
        <w:rPr>
          <w:rFonts w:ascii="Times New Roman" w:eastAsia="Times New Roman" w:hAnsi="Times New Roman" w:cs="Times New Roman"/>
          <w:sz w:val="24"/>
          <w:szCs w:val="24"/>
          <w:lang w:val="en-US" w:eastAsia="ru-RU"/>
        </w:rPr>
        <w:t xml:space="preserve"> where the </w:t>
      </w:r>
      <w:r>
        <w:rPr>
          <w:rFonts w:ascii="Times New Roman" w:eastAsia="Times New Roman" w:hAnsi="Times New Roman" w:cs="Times New Roman"/>
          <w:sz w:val="24"/>
          <w:szCs w:val="24"/>
          <w:lang w:val="en-US" w:eastAsia="ru-RU"/>
        </w:rPr>
        <w:t>p</w:t>
      </w:r>
      <w:r w:rsidRPr="00A62B8F">
        <w:rPr>
          <w:rFonts w:ascii="Times New Roman" w:eastAsia="Times New Roman" w:hAnsi="Times New Roman" w:cs="Times New Roman"/>
          <w:sz w:val="24"/>
          <w:szCs w:val="24"/>
          <w:lang w:val="en-US" w:eastAsia="ru-RU"/>
        </w:rPr>
        <w:t>roject was carried out and the situation with services is gradually improving</w:t>
      </w:r>
      <w:r>
        <w:rPr>
          <w:rFonts w:ascii="Times New Roman" w:eastAsia="Times New Roman" w:hAnsi="Times New Roman" w:cs="Times New Roman"/>
          <w:sz w:val="24"/>
          <w:szCs w:val="24"/>
          <w:lang w:val="en-US" w:eastAsia="ru-RU"/>
        </w:rPr>
        <w:t>,</w:t>
      </w:r>
      <w:r w:rsidRPr="00A62B8F">
        <w:rPr>
          <w:rFonts w:ascii="Times New Roman" w:eastAsia="Times New Roman" w:hAnsi="Times New Roman" w:cs="Times New Roman"/>
          <w:sz w:val="24"/>
          <w:szCs w:val="24"/>
          <w:lang w:val="en-US" w:eastAsia="ru-RU"/>
        </w:rPr>
        <w:t xml:space="preserve"> become more demanding and informed about the level of quality of services that can and should be provided locally, resulting in lower ratings.</w:t>
      </w:r>
    </w:p>
    <w:p w14:paraId="5F75BDEA" w14:textId="77777777" w:rsidR="00AB1B4F" w:rsidRPr="00A62B8F" w:rsidRDefault="00AB1B4F" w:rsidP="00E80414">
      <w:pPr>
        <w:spacing w:after="0"/>
        <w:ind w:firstLine="426"/>
        <w:jc w:val="both"/>
        <w:rPr>
          <w:rFonts w:ascii="Times New Roman" w:eastAsia="Times New Roman" w:hAnsi="Times New Roman" w:cs="Times New Roman"/>
          <w:sz w:val="16"/>
          <w:szCs w:val="24"/>
          <w:lang w:val="en-US" w:eastAsia="ru-RU"/>
        </w:rPr>
      </w:pPr>
    </w:p>
    <w:p w14:paraId="43039A37" w14:textId="77777777" w:rsidR="0056227C" w:rsidRPr="00A62B8F" w:rsidRDefault="0056227C" w:rsidP="00E80414">
      <w:pPr>
        <w:spacing w:after="0"/>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e</w:t>
      </w:r>
      <w:r w:rsidRPr="00A62B8F">
        <w:rPr>
          <w:rFonts w:ascii="Times New Roman" w:eastAsia="Times New Roman" w:hAnsi="Times New Roman" w:cs="Times New Roman"/>
          <w:sz w:val="24"/>
          <w:szCs w:val="24"/>
          <w:lang w:val="en-US" w:eastAsia="ru-RU"/>
        </w:rPr>
        <w:t xml:space="preserve">stimates of the heads of municipalities of their services over the past year are very high: 100% of them believe that municipal services have improved. With regard to the services of suppliers, the estimates are lower, </w:t>
      </w:r>
      <w:r>
        <w:rPr>
          <w:rFonts w:ascii="Times New Roman" w:eastAsia="Times New Roman" w:hAnsi="Times New Roman" w:cs="Times New Roman"/>
          <w:sz w:val="24"/>
          <w:szCs w:val="24"/>
          <w:lang w:val="en-US" w:eastAsia="ru-RU"/>
        </w:rPr>
        <w:t xml:space="preserve">however, </w:t>
      </w:r>
      <w:r w:rsidRPr="00A62B8F">
        <w:rPr>
          <w:rFonts w:ascii="Times New Roman" w:eastAsia="Times New Roman" w:hAnsi="Times New Roman" w:cs="Times New Roman"/>
          <w:sz w:val="24"/>
          <w:szCs w:val="24"/>
          <w:lang w:val="en-US" w:eastAsia="ru-RU"/>
        </w:rPr>
        <w:t xml:space="preserve">the </w:t>
      </w:r>
      <w:r>
        <w:rPr>
          <w:rFonts w:ascii="Times New Roman" w:eastAsia="Times New Roman" w:hAnsi="Times New Roman" w:cs="Times New Roman"/>
          <w:sz w:val="24"/>
          <w:szCs w:val="24"/>
          <w:lang w:val="en-US" w:eastAsia="ru-RU"/>
        </w:rPr>
        <w:t>heads</w:t>
      </w:r>
      <w:r w:rsidRPr="00A62B8F">
        <w:rPr>
          <w:rFonts w:ascii="Times New Roman" w:eastAsia="Times New Roman" w:hAnsi="Times New Roman" w:cs="Times New Roman"/>
          <w:sz w:val="24"/>
          <w:szCs w:val="24"/>
          <w:lang w:val="en-US" w:eastAsia="ru-RU"/>
        </w:rPr>
        <w:t xml:space="preserve"> consider that the services of the suppliers have become better in 96% of the municipalities of the Jalal-Abad region and in 90% of the municipalities of the Issyk-Kul region (</w:t>
      </w:r>
      <w:r w:rsidR="000C2AC2">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17).</w:t>
      </w:r>
    </w:p>
    <w:p w14:paraId="7C401282" w14:textId="77777777" w:rsidR="005349D4" w:rsidRPr="00A62B8F" w:rsidRDefault="005349D4" w:rsidP="00E80414">
      <w:pPr>
        <w:spacing w:after="0"/>
        <w:ind w:firstLine="426"/>
        <w:jc w:val="both"/>
        <w:rPr>
          <w:rFonts w:ascii="Times New Roman" w:eastAsia="Times New Roman" w:hAnsi="Times New Roman" w:cs="Times New Roman"/>
          <w:sz w:val="18"/>
          <w:szCs w:val="24"/>
          <w:lang w:val="en-US" w:eastAsia="ru-RU"/>
        </w:rPr>
      </w:pPr>
    </w:p>
    <w:p w14:paraId="4112FFF6" w14:textId="77777777" w:rsidR="005349D4" w:rsidRDefault="0053718A" w:rsidP="0053718A">
      <w:pPr>
        <w:spacing w:after="0"/>
        <w:jc w:val="center"/>
        <w:rPr>
          <w:rFonts w:ascii="Times New Roman" w:eastAsia="Times New Roman" w:hAnsi="Times New Roman" w:cs="Times New Roman"/>
          <w:sz w:val="24"/>
          <w:szCs w:val="24"/>
          <w:lang w:eastAsia="ru-RU"/>
        </w:rPr>
      </w:pPr>
      <w:r>
        <w:rPr>
          <w:noProof/>
          <w:lang w:eastAsia="ru-RU"/>
        </w:rPr>
        <w:drawing>
          <wp:inline distT="0" distB="0" distL="0" distR="0" wp14:anchorId="59B5924C" wp14:editId="25BA6439">
            <wp:extent cx="6071870" cy="2381250"/>
            <wp:effectExtent l="0" t="0" r="5080" b="0"/>
            <wp:docPr id="74" name="Chart 7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F2483A" w14:textId="77777777" w:rsidR="00ED1426" w:rsidRPr="00E506B9" w:rsidRDefault="00ED1426" w:rsidP="00E80414">
      <w:pPr>
        <w:spacing w:after="0"/>
        <w:ind w:firstLine="426"/>
        <w:jc w:val="both"/>
        <w:rPr>
          <w:rFonts w:ascii="Times New Roman" w:eastAsia="Times New Roman" w:hAnsi="Times New Roman" w:cs="Times New Roman"/>
          <w:sz w:val="18"/>
          <w:szCs w:val="24"/>
          <w:lang w:eastAsia="ru-RU"/>
        </w:rPr>
      </w:pPr>
    </w:p>
    <w:p w14:paraId="39C993F7" w14:textId="77777777" w:rsidR="002059C8" w:rsidRPr="00A62B8F" w:rsidRDefault="002059C8" w:rsidP="002059C8">
      <w:pPr>
        <w:tabs>
          <w:tab w:val="left" w:pos="709"/>
        </w:tabs>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In municipalities, it is possible to use </w:t>
      </w:r>
      <w:r>
        <w:rPr>
          <w:rFonts w:ascii="Times New Roman" w:eastAsia="Times New Roman" w:hAnsi="Times New Roman" w:cs="Times New Roman"/>
          <w:sz w:val="24"/>
          <w:szCs w:val="24"/>
          <w:lang w:val="en-US" w:eastAsia="ru-RU"/>
        </w:rPr>
        <w:t>the</w:t>
      </w:r>
      <w:r w:rsidRPr="00A62B8F">
        <w:rPr>
          <w:rFonts w:ascii="Times New Roman" w:eastAsia="Times New Roman" w:hAnsi="Times New Roman" w:cs="Times New Roman"/>
          <w:sz w:val="24"/>
          <w:szCs w:val="24"/>
          <w:lang w:val="en-US" w:eastAsia="ru-RU"/>
        </w:rPr>
        <w:t xml:space="preserve"> monitoring</w:t>
      </w:r>
      <w:r>
        <w:rPr>
          <w:rFonts w:ascii="Times New Roman" w:eastAsia="Times New Roman" w:hAnsi="Times New Roman" w:cs="Times New Roman"/>
          <w:sz w:val="24"/>
          <w:szCs w:val="24"/>
          <w:lang w:val="en-US" w:eastAsia="ru-RU"/>
        </w:rPr>
        <w:t xml:space="preserve"> mechanisms</w:t>
      </w:r>
      <w:r w:rsidRPr="00A62B8F">
        <w:rPr>
          <w:rFonts w:ascii="Times New Roman" w:eastAsia="Times New Roman" w:hAnsi="Times New Roman" w:cs="Times New Roman"/>
          <w:sz w:val="24"/>
          <w:szCs w:val="24"/>
          <w:lang w:val="en-US" w:eastAsia="ru-RU"/>
        </w:rPr>
        <w:t xml:space="preserve"> and evaluat</w:t>
      </w:r>
      <w:r>
        <w:rPr>
          <w:rFonts w:ascii="Times New Roman" w:eastAsia="Times New Roman" w:hAnsi="Times New Roman" w:cs="Times New Roman"/>
          <w:sz w:val="24"/>
          <w:szCs w:val="24"/>
          <w:lang w:val="en-US" w:eastAsia="ru-RU"/>
        </w:rPr>
        <w:t>e</w:t>
      </w:r>
      <w:r w:rsidRPr="00A62B8F">
        <w:rPr>
          <w:rFonts w:ascii="Times New Roman" w:eastAsia="Times New Roman" w:hAnsi="Times New Roman" w:cs="Times New Roman"/>
          <w:sz w:val="24"/>
          <w:szCs w:val="24"/>
          <w:lang w:val="en-US" w:eastAsia="ru-RU"/>
        </w:rPr>
        <w:t xml:space="preserve"> the quality of services transferred to other organizations</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for execution, which include:</w:t>
      </w:r>
    </w:p>
    <w:p w14:paraId="053E3BBB" w14:textId="1F9BBEDE" w:rsidR="002059C8" w:rsidRPr="00A62B8F" w:rsidRDefault="002059C8" w:rsidP="004740B2">
      <w:pPr>
        <w:pStyle w:val="ab"/>
        <w:numPr>
          <w:ilvl w:val="0"/>
          <w:numId w:val="14"/>
        </w:numPr>
        <w:tabs>
          <w:tab w:val="left" w:pos="709"/>
        </w:tabs>
        <w:spacing w:after="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Joint Monitoring and Evaluation Group (</w:t>
      </w:r>
      <w:r w:rsidRPr="004740B2">
        <w:rPr>
          <w:rFonts w:ascii="Times New Roman" w:eastAsia="Times New Roman" w:hAnsi="Times New Roman" w:cs="Times New Roman"/>
          <w:sz w:val="24"/>
          <w:szCs w:val="24"/>
          <w:lang w:val="en-US" w:eastAsia="ru-RU"/>
        </w:rPr>
        <w:t>JM</w:t>
      </w:r>
      <w:r w:rsidR="006D25CF">
        <w:rPr>
          <w:rFonts w:ascii="Times New Roman" w:eastAsia="Times New Roman" w:hAnsi="Times New Roman" w:cs="Times New Roman"/>
          <w:sz w:val="24"/>
          <w:szCs w:val="24"/>
          <w:lang w:val="en-US" w:eastAsia="ru-RU"/>
        </w:rPr>
        <w:t>&amp;</w:t>
      </w:r>
      <w:r w:rsidRPr="004740B2">
        <w:rPr>
          <w:rFonts w:ascii="Times New Roman" w:eastAsia="Times New Roman" w:hAnsi="Times New Roman" w:cs="Times New Roman"/>
          <w:sz w:val="24"/>
          <w:szCs w:val="24"/>
          <w:lang w:val="en-US" w:eastAsia="ru-RU"/>
        </w:rPr>
        <w:t>EG</w:t>
      </w:r>
      <w:r w:rsidRPr="00A62B8F">
        <w:rPr>
          <w:rFonts w:ascii="Times New Roman" w:eastAsia="Times New Roman" w:hAnsi="Times New Roman" w:cs="Times New Roman"/>
          <w:sz w:val="24"/>
          <w:szCs w:val="24"/>
          <w:lang w:val="en-US" w:eastAsia="ru-RU"/>
        </w:rPr>
        <w:t>)</w:t>
      </w:r>
    </w:p>
    <w:p w14:paraId="3F8635F9" w14:textId="69EC9D2A" w:rsidR="002059C8" w:rsidRPr="004740B2" w:rsidRDefault="00C25125" w:rsidP="004740B2">
      <w:pPr>
        <w:pStyle w:val="ab"/>
        <w:numPr>
          <w:ilvl w:val="0"/>
          <w:numId w:val="14"/>
        </w:numPr>
        <w:tabs>
          <w:tab w:val="left" w:pos="709"/>
        </w:tabs>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Citizens report cards</w:t>
      </w:r>
    </w:p>
    <w:p w14:paraId="1AD15E69" w14:textId="77777777" w:rsidR="002059C8" w:rsidRPr="00A62B8F" w:rsidRDefault="002059C8" w:rsidP="004740B2">
      <w:pPr>
        <w:pStyle w:val="ab"/>
        <w:numPr>
          <w:ilvl w:val="0"/>
          <w:numId w:val="14"/>
        </w:numPr>
        <w:tabs>
          <w:tab w:val="left" w:pos="709"/>
        </w:tabs>
        <w:spacing w:after="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Contracts with service providers with an integrated monitoring and evaluation system</w:t>
      </w:r>
    </w:p>
    <w:p w14:paraId="6D1FAA86" w14:textId="77777777" w:rsidR="004740B2" w:rsidRPr="00A62B8F" w:rsidRDefault="004740B2" w:rsidP="004740B2">
      <w:pPr>
        <w:tabs>
          <w:tab w:val="left" w:pos="709"/>
        </w:tabs>
        <w:spacing w:after="0"/>
        <w:jc w:val="both"/>
        <w:rPr>
          <w:rFonts w:ascii="Times New Roman" w:eastAsia="Times New Roman" w:hAnsi="Times New Roman" w:cs="Times New Roman"/>
          <w:sz w:val="24"/>
          <w:szCs w:val="24"/>
          <w:lang w:val="en-US" w:eastAsia="ru-RU"/>
        </w:rPr>
      </w:pPr>
    </w:p>
    <w:p w14:paraId="72DDC259" w14:textId="77777777" w:rsidR="004740B2" w:rsidRDefault="004740B2" w:rsidP="002059C8">
      <w:pPr>
        <w:tabs>
          <w:tab w:val="left" w:pos="709"/>
        </w:tabs>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Joint Monitoring and Evaluation Group</w:t>
      </w:r>
      <w:r>
        <w:rPr>
          <w:rFonts w:ascii="Times New Roman" w:eastAsia="Times New Roman" w:hAnsi="Times New Roman" w:cs="Times New Roman"/>
          <w:sz w:val="24"/>
          <w:szCs w:val="24"/>
          <w:lang w:val="en-US" w:eastAsia="ru-RU"/>
        </w:rPr>
        <w:t xml:space="preserve"> is used and considered as the most effective mechanism in Jalal-Abad and Issyk-Kul regions (44 municipalities or 98%). </w:t>
      </w:r>
    </w:p>
    <w:p w14:paraId="4075D149" w14:textId="77777777" w:rsidR="002059C8" w:rsidRPr="004740B2" w:rsidRDefault="002059C8" w:rsidP="002059C8">
      <w:pPr>
        <w:tabs>
          <w:tab w:val="left" w:pos="709"/>
        </w:tabs>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Three municipalities use</w:t>
      </w:r>
      <w:r w:rsidR="004740B2">
        <w:rPr>
          <w:rFonts w:ascii="Times New Roman" w:eastAsia="Times New Roman" w:hAnsi="Times New Roman" w:cs="Times New Roman"/>
          <w:sz w:val="24"/>
          <w:szCs w:val="24"/>
          <w:lang w:val="en-US" w:eastAsia="ru-RU"/>
        </w:rPr>
        <w:t xml:space="preserve"> also</w:t>
      </w:r>
      <w:r w:rsidRPr="00A62B8F">
        <w:rPr>
          <w:rFonts w:ascii="Times New Roman" w:eastAsia="Times New Roman" w:hAnsi="Times New Roman" w:cs="Times New Roman"/>
          <w:sz w:val="24"/>
          <w:szCs w:val="24"/>
          <w:lang w:val="en-US" w:eastAsia="ru-RU"/>
        </w:rPr>
        <w:t xml:space="preserve"> other tools to assess the quality of service providers</w:t>
      </w:r>
      <w:r w:rsidR="004740B2">
        <w:rPr>
          <w:rFonts w:ascii="Times New Roman" w:eastAsia="Times New Roman" w:hAnsi="Times New Roman" w:cs="Times New Roman"/>
          <w:sz w:val="24"/>
          <w:szCs w:val="24"/>
          <w:lang w:val="en-US" w:eastAsia="ru-RU"/>
        </w:rPr>
        <w:t xml:space="preserve"> through:</w:t>
      </w:r>
    </w:p>
    <w:p w14:paraId="02EAA83A" w14:textId="77777777" w:rsidR="004740B2" w:rsidRPr="00A62B8F" w:rsidRDefault="004740B2" w:rsidP="004740B2">
      <w:pPr>
        <w:pStyle w:val="ab"/>
        <w:numPr>
          <w:ilvl w:val="0"/>
          <w:numId w:val="14"/>
        </w:numPr>
        <w:tabs>
          <w:tab w:val="left" w:pos="709"/>
        </w:tabs>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Creation of the</w:t>
      </w:r>
      <w:r w:rsidR="002059C8" w:rsidRPr="00A62B8F">
        <w:rPr>
          <w:rFonts w:ascii="Times New Roman" w:eastAsia="Times New Roman" w:hAnsi="Times New Roman" w:cs="Times New Roman"/>
          <w:sz w:val="24"/>
          <w:szCs w:val="24"/>
          <w:lang w:val="en-US" w:eastAsia="ru-RU"/>
        </w:rPr>
        <w:t xml:space="preserve"> official </w:t>
      </w:r>
      <w:r>
        <w:rPr>
          <w:rFonts w:ascii="Times New Roman" w:eastAsia="Times New Roman" w:hAnsi="Times New Roman" w:cs="Times New Roman"/>
          <w:sz w:val="24"/>
          <w:szCs w:val="24"/>
          <w:lang w:val="en-US" w:eastAsia="ru-RU"/>
        </w:rPr>
        <w:t>committees</w:t>
      </w:r>
      <w:r w:rsidR="002059C8" w:rsidRPr="00A62B8F">
        <w:rPr>
          <w:rFonts w:ascii="Times New Roman" w:eastAsia="Times New Roman" w:hAnsi="Times New Roman" w:cs="Times New Roman"/>
          <w:sz w:val="24"/>
          <w:szCs w:val="24"/>
          <w:lang w:val="en-US" w:eastAsia="ru-RU"/>
        </w:rPr>
        <w:t xml:space="preserve"> consisting of</w:t>
      </w:r>
      <w:r w:rsidRPr="004740B2">
        <w:rPr>
          <w:rFonts w:ascii="Times New Roman" w:eastAsia="Times New Roman" w:hAnsi="Times New Roman" w:cs="Times New Roman"/>
          <w:sz w:val="24"/>
          <w:szCs w:val="24"/>
          <w:lang w:val="en-US" w:eastAsia="ru-RU"/>
        </w:rPr>
        <w:t xml:space="preserve"> the</w:t>
      </w:r>
      <w:r w:rsidR="002059C8" w:rsidRPr="00A62B8F">
        <w:rPr>
          <w:rFonts w:ascii="Times New Roman" w:eastAsia="Times New Roman" w:hAnsi="Times New Roman" w:cs="Times New Roman"/>
          <w:sz w:val="24"/>
          <w:szCs w:val="24"/>
          <w:lang w:val="en-US" w:eastAsia="ru-RU"/>
        </w:rPr>
        <w:t xml:space="preserve"> village</w:t>
      </w:r>
      <w:r w:rsidRPr="004740B2">
        <w:rPr>
          <w:rFonts w:ascii="Times New Roman" w:eastAsia="Times New Roman" w:hAnsi="Times New Roman" w:cs="Times New Roman"/>
          <w:sz w:val="24"/>
          <w:szCs w:val="24"/>
          <w:lang w:val="en-US" w:eastAsia="ru-RU"/>
        </w:rPr>
        <w:t>’s heads and</w:t>
      </w:r>
      <w:r w:rsidR="002059C8" w:rsidRPr="00A62B8F">
        <w:rPr>
          <w:rFonts w:ascii="Times New Roman" w:eastAsia="Times New Roman" w:hAnsi="Times New Roman" w:cs="Times New Roman"/>
          <w:sz w:val="24"/>
          <w:szCs w:val="24"/>
          <w:lang w:val="en-US" w:eastAsia="ru-RU"/>
        </w:rPr>
        <w:t xml:space="preserve"> activists;</w:t>
      </w:r>
    </w:p>
    <w:p w14:paraId="7F447037" w14:textId="77777777" w:rsidR="004740B2" w:rsidRPr="00A62B8F" w:rsidRDefault="004740B2" w:rsidP="004740B2">
      <w:pPr>
        <w:pStyle w:val="ab"/>
        <w:numPr>
          <w:ilvl w:val="0"/>
          <w:numId w:val="14"/>
        </w:numPr>
        <w:tabs>
          <w:tab w:val="left" w:pos="709"/>
        </w:tabs>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Demand of </w:t>
      </w:r>
      <w:r w:rsidR="002059C8" w:rsidRPr="00A62B8F">
        <w:rPr>
          <w:rFonts w:ascii="Times New Roman" w:eastAsia="Times New Roman" w:hAnsi="Times New Roman" w:cs="Times New Roman"/>
          <w:sz w:val="24"/>
          <w:szCs w:val="24"/>
          <w:lang w:val="en-US" w:eastAsia="ru-RU"/>
        </w:rPr>
        <w:t>report</w:t>
      </w:r>
      <w:r>
        <w:rPr>
          <w:rFonts w:ascii="Times New Roman" w:eastAsia="Times New Roman" w:hAnsi="Times New Roman" w:cs="Times New Roman"/>
          <w:sz w:val="24"/>
          <w:szCs w:val="24"/>
          <w:lang w:val="en-US" w:eastAsia="ru-RU"/>
        </w:rPr>
        <w:t>s</w:t>
      </w:r>
      <w:r w:rsidR="002059C8" w:rsidRPr="00A62B8F">
        <w:rPr>
          <w:rFonts w:ascii="Times New Roman" w:eastAsia="Times New Roman" w:hAnsi="Times New Roman" w:cs="Times New Roman"/>
          <w:sz w:val="24"/>
          <w:szCs w:val="24"/>
          <w:lang w:val="en-US" w:eastAsia="ru-RU"/>
        </w:rPr>
        <w:t xml:space="preserve"> and information on the provision of services;</w:t>
      </w:r>
    </w:p>
    <w:p w14:paraId="7F91E231" w14:textId="77777777" w:rsidR="002059C8" w:rsidRDefault="004740B2" w:rsidP="004740B2">
      <w:pPr>
        <w:pStyle w:val="ab"/>
        <w:numPr>
          <w:ilvl w:val="0"/>
          <w:numId w:val="14"/>
        </w:numPr>
        <w:tabs>
          <w:tab w:val="left" w:pos="709"/>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Hiring</w:t>
      </w:r>
      <w:r w:rsidR="002059C8" w:rsidRPr="004740B2">
        <w:rPr>
          <w:rFonts w:ascii="Times New Roman" w:eastAsia="Times New Roman" w:hAnsi="Times New Roman" w:cs="Times New Roman"/>
          <w:sz w:val="24"/>
          <w:szCs w:val="24"/>
          <w:lang w:eastAsia="ru-RU"/>
        </w:rPr>
        <w:t xml:space="preserve"> </w:t>
      </w:r>
      <w:proofErr w:type="spellStart"/>
      <w:r w:rsidR="002059C8" w:rsidRPr="004740B2">
        <w:rPr>
          <w:rFonts w:ascii="Times New Roman" w:eastAsia="Times New Roman" w:hAnsi="Times New Roman" w:cs="Times New Roman"/>
          <w:sz w:val="24"/>
          <w:szCs w:val="24"/>
          <w:lang w:eastAsia="ru-RU"/>
        </w:rPr>
        <w:t>technical</w:t>
      </w:r>
      <w:proofErr w:type="spellEnd"/>
      <w:r w:rsidR="002059C8" w:rsidRPr="004740B2">
        <w:rPr>
          <w:rFonts w:ascii="Times New Roman" w:eastAsia="Times New Roman" w:hAnsi="Times New Roman" w:cs="Times New Roman"/>
          <w:sz w:val="24"/>
          <w:szCs w:val="24"/>
          <w:lang w:eastAsia="ru-RU"/>
        </w:rPr>
        <w:t xml:space="preserve"> </w:t>
      </w:r>
      <w:proofErr w:type="spellStart"/>
      <w:r w:rsidR="002059C8" w:rsidRPr="004740B2">
        <w:rPr>
          <w:rFonts w:ascii="Times New Roman" w:eastAsia="Times New Roman" w:hAnsi="Times New Roman" w:cs="Times New Roman"/>
          <w:sz w:val="24"/>
          <w:szCs w:val="24"/>
          <w:lang w:eastAsia="ru-RU"/>
        </w:rPr>
        <w:t>supervision</w:t>
      </w:r>
      <w:proofErr w:type="spellEnd"/>
      <w:r w:rsidR="002059C8" w:rsidRPr="004740B2">
        <w:rPr>
          <w:rFonts w:ascii="Times New Roman" w:eastAsia="Times New Roman" w:hAnsi="Times New Roman" w:cs="Times New Roman"/>
          <w:sz w:val="24"/>
          <w:szCs w:val="24"/>
          <w:lang w:eastAsia="ru-RU"/>
        </w:rPr>
        <w:t xml:space="preserve"> </w:t>
      </w:r>
      <w:proofErr w:type="spellStart"/>
      <w:r w:rsidR="002059C8" w:rsidRPr="004740B2">
        <w:rPr>
          <w:rFonts w:ascii="Times New Roman" w:eastAsia="Times New Roman" w:hAnsi="Times New Roman" w:cs="Times New Roman"/>
          <w:sz w:val="24"/>
          <w:szCs w:val="24"/>
          <w:lang w:eastAsia="ru-RU"/>
        </w:rPr>
        <w:t>specialists</w:t>
      </w:r>
      <w:proofErr w:type="spellEnd"/>
      <w:r w:rsidR="002059C8" w:rsidRPr="004740B2">
        <w:rPr>
          <w:rFonts w:ascii="Times New Roman" w:eastAsia="Times New Roman" w:hAnsi="Times New Roman" w:cs="Times New Roman"/>
          <w:sz w:val="24"/>
          <w:szCs w:val="24"/>
          <w:lang w:eastAsia="ru-RU"/>
        </w:rPr>
        <w:t>.</w:t>
      </w:r>
    </w:p>
    <w:p w14:paraId="1A9F7E72" w14:textId="77777777" w:rsidR="004740B2" w:rsidRPr="004740B2" w:rsidRDefault="004740B2" w:rsidP="004740B2">
      <w:pPr>
        <w:pStyle w:val="ab"/>
        <w:tabs>
          <w:tab w:val="left" w:pos="709"/>
        </w:tabs>
        <w:spacing w:after="0"/>
        <w:ind w:left="846"/>
        <w:jc w:val="both"/>
        <w:rPr>
          <w:rFonts w:ascii="Times New Roman" w:eastAsia="Times New Roman" w:hAnsi="Times New Roman" w:cs="Times New Roman"/>
          <w:sz w:val="24"/>
          <w:szCs w:val="24"/>
          <w:lang w:eastAsia="ru-RU"/>
        </w:rPr>
      </w:pPr>
    </w:p>
    <w:p w14:paraId="73C28CA4" w14:textId="77777777" w:rsidR="002059C8" w:rsidRPr="00A62B8F" w:rsidRDefault="002059C8" w:rsidP="002059C8">
      <w:pPr>
        <w:tabs>
          <w:tab w:val="left" w:pos="709"/>
        </w:tabs>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Recommendations to representatives of service providers on improving the quality of services for complaints from the population are given in 82% of </w:t>
      </w:r>
      <w:r w:rsidR="004740B2">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and 88% of </w:t>
      </w:r>
      <w:r w:rsidR="004740B2">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Jalal-Abad </w:t>
      </w:r>
      <w:r w:rsidR="004740B2">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Moreover, in 43% of cases, recommendations were implemented by 50%, in 43% of cases - by 70%, and in 14% of cases, recommendations of municipalities were implemented by 80%.</w:t>
      </w:r>
    </w:p>
    <w:p w14:paraId="099A5662" w14:textId="77777777" w:rsidR="00E304DC" w:rsidRPr="00A62B8F" w:rsidRDefault="00E304DC" w:rsidP="004740B2">
      <w:pPr>
        <w:tabs>
          <w:tab w:val="left" w:pos="709"/>
        </w:tabs>
        <w:spacing w:after="0"/>
        <w:jc w:val="both"/>
        <w:rPr>
          <w:rFonts w:ascii="Times New Roman" w:eastAsia="Times New Roman" w:hAnsi="Times New Roman" w:cs="Times New Roman"/>
          <w:sz w:val="16"/>
          <w:szCs w:val="24"/>
          <w:lang w:val="en-US" w:eastAsia="ru-RU"/>
        </w:rPr>
      </w:pPr>
    </w:p>
    <w:p w14:paraId="00F0A92C" w14:textId="77777777" w:rsidR="004D41B2" w:rsidRPr="00A62B8F" w:rsidRDefault="004D41B2" w:rsidP="004D41B2">
      <w:pPr>
        <w:tabs>
          <w:tab w:val="left" w:pos="709"/>
        </w:tabs>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Residents of municipalities have the opportunity to contact the local government with complaints about services.</w:t>
      </w:r>
    </w:p>
    <w:p w14:paraId="2B96BFF9" w14:textId="77777777" w:rsidR="004D41B2" w:rsidRPr="00A62B8F" w:rsidRDefault="004D41B2" w:rsidP="004D41B2">
      <w:pPr>
        <w:tabs>
          <w:tab w:val="left" w:pos="709"/>
        </w:tabs>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According to the interviewed secretaries, in 14 municipalities of non-project regions of Kyrgyzstan, the total number of </w:t>
      </w:r>
      <w:r>
        <w:rPr>
          <w:rFonts w:ascii="Times New Roman" w:eastAsia="Times New Roman" w:hAnsi="Times New Roman" w:cs="Times New Roman"/>
          <w:sz w:val="24"/>
          <w:szCs w:val="24"/>
          <w:lang w:val="en-US" w:eastAsia="ru-RU"/>
        </w:rPr>
        <w:t>appeals</w:t>
      </w:r>
      <w:r w:rsidRPr="00A62B8F">
        <w:rPr>
          <w:rFonts w:ascii="Times New Roman" w:eastAsia="Times New Roman" w:hAnsi="Times New Roman" w:cs="Times New Roman"/>
          <w:sz w:val="24"/>
          <w:szCs w:val="24"/>
          <w:lang w:val="en-US" w:eastAsia="ru-RU"/>
        </w:rPr>
        <w:t xml:space="preserve"> was 1305; in 20 municipalities of the Issyk-Kul region - 2255 appeals; in 25 municipalities of the Jalal-Abad region - 2777 appeals. The largest number of appeals and complaints came from men in all regions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18).</w:t>
      </w:r>
    </w:p>
    <w:p w14:paraId="514F75C5" w14:textId="77777777" w:rsidR="004D41B2" w:rsidRPr="00A62B8F" w:rsidRDefault="004D41B2" w:rsidP="004D41B2">
      <w:pPr>
        <w:tabs>
          <w:tab w:val="left" w:pos="709"/>
        </w:tabs>
        <w:spacing w:after="0"/>
        <w:ind w:firstLine="426"/>
        <w:jc w:val="both"/>
        <w:rPr>
          <w:rFonts w:ascii="Times New Roman" w:eastAsia="Times New Roman" w:hAnsi="Times New Roman" w:cs="Times New Roman"/>
          <w:sz w:val="24"/>
          <w:szCs w:val="24"/>
          <w:lang w:val="en-US" w:eastAsia="ru-RU"/>
        </w:rPr>
      </w:pPr>
    </w:p>
    <w:p w14:paraId="7065E263" w14:textId="77777777" w:rsidR="000D26D8" w:rsidRDefault="00431779" w:rsidP="00431779">
      <w:pPr>
        <w:spacing w:after="0"/>
        <w:jc w:val="center"/>
        <w:rPr>
          <w:rFonts w:ascii="Times New Roman" w:eastAsia="Times New Roman" w:hAnsi="Times New Roman" w:cs="Times New Roman"/>
          <w:sz w:val="24"/>
          <w:szCs w:val="24"/>
          <w:lang w:eastAsia="ru-RU"/>
        </w:rPr>
      </w:pPr>
      <w:r>
        <w:rPr>
          <w:noProof/>
          <w:lang w:eastAsia="ru-RU"/>
        </w:rPr>
        <w:drawing>
          <wp:inline distT="0" distB="0" distL="0" distR="0" wp14:anchorId="7AA3A6C9" wp14:editId="7342632E">
            <wp:extent cx="6019800" cy="3267075"/>
            <wp:effectExtent l="0" t="0" r="0" b="9525"/>
            <wp:docPr id="4" name="Chart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FAAF3FE" w14:textId="77777777" w:rsidR="000D26D8" w:rsidRPr="00E506B9" w:rsidRDefault="000D26D8" w:rsidP="00E80414">
      <w:pPr>
        <w:spacing w:after="0"/>
        <w:ind w:firstLine="426"/>
        <w:jc w:val="both"/>
        <w:rPr>
          <w:rFonts w:ascii="Times New Roman" w:eastAsia="Times New Roman" w:hAnsi="Times New Roman" w:cs="Times New Roman"/>
          <w:sz w:val="16"/>
          <w:szCs w:val="24"/>
          <w:lang w:eastAsia="ru-RU"/>
        </w:rPr>
      </w:pPr>
    </w:p>
    <w:p w14:paraId="2C5F0CD9" w14:textId="77777777" w:rsidR="00431779" w:rsidRPr="00A62B8F" w:rsidRDefault="00431779" w:rsidP="00431779">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most effective mechanisms for residents to contact AO </w:t>
      </w:r>
      <w:r>
        <w:rPr>
          <w:rFonts w:ascii="Times New Roman" w:eastAsia="Times New Roman" w:hAnsi="Times New Roman" w:cs="Times New Roman"/>
          <w:sz w:val="24"/>
          <w:szCs w:val="24"/>
          <w:lang w:val="en-US" w:eastAsia="ru-RU"/>
        </w:rPr>
        <w:t>regarding</w:t>
      </w:r>
      <w:r w:rsidRPr="00A62B8F">
        <w:rPr>
          <w:rFonts w:ascii="Times New Roman" w:eastAsia="Times New Roman" w:hAnsi="Times New Roman" w:cs="Times New Roman"/>
          <w:sz w:val="24"/>
          <w:szCs w:val="24"/>
          <w:lang w:val="en-US" w:eastAsia="ru-RU"/>
        </w:rPr>
        <w:t xml:space="preserve"> the services of the head of the municipalities are considered to be personal and written appeal</w:t>
      </w:r>
      <w:r>
        <w:rPr>
          <w:rFonts w:ascii="Times New Roman" w:eastAsia="Times New Roman" w:hAnsi="Times New Roman" w:cs="Times New Roman"/>
          <w:sz w:val="24"/>
          <w:szCs w:val="24"/>
          <w:lang w:val="en-US" w:eastAsia="ru-RU"/>
        </w:rPr>
        <w:t>s</w:t>
      </w:r>
      <w:r w:rsidRPr="00A62B8F">
        <w:rPr>
          <w:rFonts w:ascii="Times New Roman" w:eastAsia="Times New Roman" w:hAnsi="Times New Roman" w:cs="Times New Roman"/>
          <w:sz w:val="24"/>
          <w:szCs w:val="24"/>
          <w:lang w:val="en-US" w:eastAsia="ru-RU"/>
        </w:rPr>
        <w:t xml:space="preserve"> (Table 2).</w:t>
      </w:r>
    </w:p>
    <w:p w14:paraId="557CB5CD" w14:textId="77777777" w:rsidR="00B80DD6" w:rsidRPr="00A62B8F" w:rsidRDefault="00B80DD6" w:rsidP="00431779">
      <w:pPr>
        <w:spacing w:after="0"/>
        <w:ind w:firstLine="426"/>
        <w:jc w:val="both"/>
        <w:rPr>
          <w:rFonts w:ascii="Times New Roman" w:eastAsia="Times New Roman" w:hAnsi="Times New Roman" w:cs="Times New Roman"/>
          <w:sz w:val="24"/>
          <w:szCs w:val="24"/>
          <w:lang w:val="en-US" w:eastAsia="ru-RU"/>
        </w:rPr>
      </w:pPr>
    </w:p>
    <w:p w14:paraId="2C575290" w14:textId="1BDD36EE" w:rsidR="00431779" w:rsidRDefault="00431779" w:rsidP="00431779">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electronic system Kat-tar.kg is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most effective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municipalities (47% of the heads of </w:t>
      </w:r>
      <w:r>
        <w:rPr>
          <w:rFonts w:ascii="Times New Roman" w:eastAsia="Times New Roman" w:hAnsi="Times New Roman" w:cs="Times New Roman"/>
          <w:sz w:val="24"/>
          <w:szCs w:val="24"/>
          <w:lang w:val="en-US" w:eastAsia="ru-RU"/>
        </w:rPr>
        <w:t>AOs</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along with </w:t>
      </w:r>
      <w:r w:rsidRPr="00A62B8F">
        <w:rPr>
          <w:rFonts w:ascii="Times New Roman" w:eastAsia="Times New Roman" w:hAnsi="Times New Roman" w:cs="Times New Roman"/>
          <w:sz w:val="24"/>
          <w:szCs w:val="24"/>
          <w:lang w:val="en-US" w:eastAsia="ru-RU"/>
        </w:rPr>
        <w:t>complaints and suggestion boxes (42%).</w:t>
      </w:r>
    </w:p>
    <w:p w14:paraId="1090FB1E" w14:textId="1C62B139" w:rsidR="00C25125" w:rsidRPr="00A62B8F" w:rsidRDefault="00C25125" w:rsidP="00431779">
      <w:pPr>
        <w:spacing w:after="0"/>
        <w:ind w:firstLine="426"/>
        <w:jc w:val="both"/>
        <w:rPr>
          <w:rFonts w:ascii="Times New Roman" w:eastAsia="Times New Roman" w:hAnsi="Times New Roman" w:cs="Times New Roman"/>
          <w:sz w:val="24"/>
          <w:szCs w:val="24"/>
          <w:lang w:val="en-US" w:eastAsia="ru-RU"/>
        </w:rPr>
      </w:pPr>
      <w:r w:rsidRPr="00C25125">
        <w:rPr>
          <w:rFonts w:ascii="Times New Roman" w:eastAsia="Times New Roman" w:hAnsi="Times New Roman" w:cs="Times New Roman"/>
          <w:sz w:val="24"/>
          <w:szCs w:val="24"/>
          <w:lang w:val="en-US" w:eastAsia="ru-RU"/>
        </w:rPr>
        <w:lastRenderedPageBreak/>
        <w:t>Citizen</w:t>
      </w:r>
      <w:r>
        <w:rPr>
          <w:rFonts w:ascii="Times New Roman" w:eastAsia="Times New Roman" w:hAnsi="Times New Roman" w:cs="Times New Roman"/>
          <w:sz w:val="24"/>
          <w:szCs w:val="24"/>
          <w:lang w:val="en-US" w:eastAsia="ru-RU"/>
        </w:rPr>
        <w:t>s</w:t>
      </w:r>
      <w:r w:rsidRPr="00C25125">
        <w:rPr>
          <w:rFonts w:ascii="Times New Roman" w:eastAsia="Times New Roman" w:hAnsi="Times New Roman" w:cs="Times New Roman"/>
          <w:sz w:val="24"/>
          <w:szCs w:val="24"/>
          <w:lang w:val="en-US" w:eastAsia="ru-RU"/>
        </w:rPr>
        <w:t xml:space="preserve"> report cards were not used in 64% of the municipalities of Jalal-Abad and 61% of the municipalities of Issyk-Kul Oblast.</w:t>
      </w:r>
    </w:p>
    <w:p w14:paraId="2D073707" w14:textId="77777777" w:rsidR="001E68DC" w:rsidRPr="00A62B8F" w:rsidRDefault="001E68DC" w:rsidP="00E80414">
      <w:pPr>
        <w:spacing w:after="0"/>
        <w:ind w:firstLine="426"/>
        <w:jc w:val="both"/>
        <w:rPr>
          <w:rFonts w:ascii="Times New Roman" w:eastAsia="Times New Roman" w:hAnsi="Times New Roman" w:cs="Times New Roman"/>
          <w:sz w:val="12"/>
          <w:szCs w:val="24"/>
          <w:lang w:val="en-US" w:eastAsia="ru-RU"/>
        </w:rPr>
      </w:pPr>
    </w:p>
    <w:p w14:paraId="08D6E3C9" w14:textId="77777777" w:rsidR="00B615BA" w:rsidRPr="00A62B8F" w:rsidRDefault="004740B2" w:rsidP="00E80414">
      <w:pPr>
        <w:spacing w:after="0"/>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Table 2</w:t>
      </w:r>
      <w:r w:rsidR="00F97193" w:rsidRPr="00A62B8F">
        <w:rPr>
          <w:rFonts w:ascii="Times New Roman" w:eastAsia="Times New Roman" w:hAnsi="Times New Roman" w:cs="Times New Roman"/>
          <w:b/>
          <w:sz w:val="24"/>
          <w:szCs w:val="24"/>
          <w:lang w:val="en-US" w:eastAsia="ru-RU"/>
        </w:rPr>
        <w:t xml:space="preserve"> – </w:t>
      </w:r>
      <w:r w:rsidRPr="00A62B8F">
        <w:rPr>
          <w:rFonts w:ascii="Times New Roman" w:eastAsia="Times New Roman" w:hAnsi="Times New Roman" w:cs="Times New Roman"/>
          <w:b/>
          <w:sz w:val="24"/>
          <w:szCs w:val="24"/>
          <w:lang w:val="en-US" w:eastAsia="ru-RU"/>
        </w:rPr>
        <w:t>Do you consider the mechanisms used by the population of your AA to handle complaints and statements regarding services,</w:t>
      </w:r>
      <w:r>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b/>
          <w:sz w:val="24"/>
          <w:szCs w:val="24"/>
          <w:lang w:val="en-US" w:eastAsia="ru-RU"/>
        </w:rPr>
        <w:t>% of heads of municipalities</w:t>
      </w:r>
    </w:p>
    <w:tbl>
      <w:tblPr>
        <w:tblStyle w:val="a4"/>
        <w:tblW w:w="0" w:type="auto"/>
        <w:tblLook w:val="04A0" w:firstRow="1" w:lastRow="0" w:firstColumn="1" w:lastColumn="0" w:noHBand="0" w:noVBand="1"/>
      </w:tblPr>
      <w:tblGrid>
        <w:gridCol w:w="2349"/>
        <w:gridCol w:w="1912"/>
        <w:gridCol w:w="1732"/>
        <w:gridCol w:w="2101"/>
        <w:gridCol w:w="2101"/>
      </w:tblGrid>
      <w:tr w:rsidR="00F97193" w:rsidRPr="00F97193" w14:paraId="7932F1BC" w14:textId="77777777" w:rsidTr="002059C8">
        <w:trPr>
          <w:trHeight w:val="20"/>
        </w:trPr>
        <w:tc>
          <w:tcPr>
            <w:tcW w:w="4261" w:type="dxa"/>
            <w:gridSpan w:val="2"/>
            <w:noWrap/>
            <w:hideMark/>
          </w:tcPr>
          <w:p w14:paraId="36ED3A23" w14:textId="77777777" w:rsidR="00F97193" w:rsidRPr="00A62B8F" w:rsidRDefault="00F97193" w:rsidP="00F97193">
            <w:pPr>
              <w:jc w:val="both"/>
              <w:rPr>
                <w:rFonts w:ascii="Times New Roman" w:eastAsia="Times New Roman" w:hAnsi="Times New Roman" w:cs="Times New Roman"/>
                <w:szCs w:val="20"/>
                <w:lang w:val="en-US" w:eastAsia="ru-RU"/>
              </w:rPr>
            </w:pPr>
            <w:r w:rsidRPr="00A62B8F">
              <w:rPr>
                <w:rFonts w:ascii="Times New Roman" w:eastAsia="Times New Roman" w:hAnsi="Times New Roman" w:cs="Times New Roman"/>
                <w:szCs w:val="20"/>
                <w:lang w:val="en-US" w:eastAsia="ru-RU"/>
              </w:rPr>
              <w:t> </w:t>
            </w:r>
          </w:p>
        </w:tc>
        <w:tc>
          <w:tcPr>
            <w:tcW w:w="1732" w:type="dxa"/>
            <w:noWrap/>
            <w:vAlign w:val="center"/>
            <w:hideMark/>
          </w:tcPr>
          <w:p w14:paraId="45DC1952" w14:textId="77777777" w:rsidR="00F97193" w:rsidRPr="002059C8" w:rsidRDefault="002059C8" w:rsidP="00F97193">
            <w:pPr>
              <w:jc w:val="center"/>
              <w:rPr>
                <w:rFonts w:ascii="Times New Roman" w:eastAsia="Times New Roman" w:hAnsi="Times New Roman" w:cs="Times New Roman"/>
                <w:b/>
                <w:szCs w:val="24"/>
                <w:highlight w:val="yellow"/>
                <w:lang w:val="en-US" w:eastAsia="ru-RU"/>
              </w:rPr>
            </w:pPr>
            <w:r>
              <w:rPr>
                <w:rFonts w:ascii="Times New Roman" w:eastAsia="Times New Roman" w:hAnsi="Times New Roman" w:cs="Times New Roman"/>
                <w:b/>
                <w:szCs w:val="24"/>
                <w:lang w:val="en-US" w:eastAsia="ru-RU"/>
              </w:rPr>
              <w:t>Countrywide</w:t>
            </w:r>
          </w:p>
        </w:tc>
        <w:tc>
          <w:tcPr>
            <w:tcW w:w="2101" w:type="dxa"/>
            <w:noWrap/>
            <w:vAlign w:val="center"/>
            <w:hideMark/>
          </w:tcPr>
          <w:p w14:paraId="27C43901" w14:textId="77777777" w:rsidR="00F97193" w:rsidRPr="002059C8" w:rsidRDefault="002059C8" w:rsidP="00F97193">
            <w:pPr>
              <w:jc w:val="center"/>
              <w:rPr>
                <w:rFonts w:ascii="Times New Roman" w:eastAsia="Times New Roman" w:hAnsi="Times New Roman" w:cs="Times New Roman"/>
                <w:b/>
                <w:szCs w:val="24"/>
                <w:lang w:val="en-US" w:eastAsia="ru-RU"/>
              </w:rPr>
            </w:pPr>
            <w:r>
              <w:rPr>
                <w:rFonts w:ascii="Times New Roman" w:eastAsia="Times New Roman" w:hAnsi="Times New Roman" w:cs="Times New Roman"/>
                <w:b/>
                <w:szCs w:val="24"/>
                <w:lang w:val="en-US" w:eastAsia="ru-RU"/>
              </w:rPr>
              <w:t>Jalal-Abad</w:t>
            </w:r>
          </w:p>
        </w:tc>
        <w:tc>
          <w:tcPr>
            <w:tcW w:w="2101" w:type="dxa"/>
            <w:noWrap/>
            <w:vAlign w:val="center"/>
            <w:hideMark/>
          </w:tcPr>
          <w:p w14:paraId="2DCBA984" w14:textId="77777777" w:rsidR="00F97193" w:rsidRPr="002059C8" w:rsidRDefault="002059C8" w:rsidP="00F97193">
            <w:pPr>
              <w:jc w:val="center"/>
              <w:rPr>
                <w:rFonts w:ascii="Times New Roman" w:eastAsia="Times New Roman" w:hAnsi="Times New Roman" w:cs="Times New Roman"/>
                <w:b/>
                <w:szCs w:val="24"/>
                <w:lang w:val="en-US" w:eastAsia="ru-RU"/>
              </w:rPr>
            </w:pPr>
            <w:r>
              <w:rPr>
                <w:rFonts w:ascii="Times New Roman" w:eastAsia="Times New Roman" w:hAnsi="Times New Roman" w:cs="Times New Roman"/>
                <w:b/>
                <w:szCs w:val="24"/>
                <w:lang w:val="en-US" w:eastAsia="ru-RU"/>
              </w:rPr>
              <w:t>Issyk-Kul</w:t>
            </w:r>
          </w:p>
        </w:tc>
      </w:tr>
      <w:tr w:rsidR="003B1748" w:rsidRPr="00F97193" w14:paraId="2FA48E0A" w14:textId="77777777" w:rsidTr="002059C8">
        <w:trPr>
          <w:trHeight w:val="20"/>
        </w:trPr>
        <w:tc>
          <w:tcPr>
            <w:tcW w:w="2349" w:type="dxa"/>
            <w:vMerge w:val="restart"/>
            <w:hideMark/>
          </w:tcPr>
          <w:p w14:paraId="3270AFC2" w14:textId="77777777" w:rsidR="003B1748" w:rsidRPr="00A62B8F" w:rsidRDefault="002059C8" w:rsidP="00F97193">
            <w:pPr>
              <w:jc w:val="both"/>
              <w:rPr>
                <w:rFonts w:ascii="Times New Roman" w:eastAsia="Times New Roman" w:hAnsi="Times New Roman" w:cs="Times New Roman"/>
                <w:szCs w:val="20"/>
                <w:lang w:val="en-US" w:eastAsia="ru-RU"/>
              </w:rPr>
            </w:pPr>
            <w:r w:rsidRPr="004445A4">
              <w:rPr>
                <w:rFonts w:ascii="Times New Roman" w:hAnsi="Times New Roman" w:cs="Times New Roman"/>
                <w:sz w:val="24"/>
                <w:szCs w:val="24"/>
                <w:lang w:val="en-US"/>
              </w:rPr>
              <w:t>Boxes for</w:t>
            </w:r>
            <w:r w:rsidRPr="00A62B8F">
              <w:rPr>
                <w:rFonts w:ascii="Times New Roman" w:hAnsi="Times New Roman" w:cs="Times New Roman"/>
                <w:sz w:val="24"/>
                <w:szCs w:val="24"/>
                <w:lang w:val="en-US"/>
              </w:rPr>
              <w:t xml:space="preserve"> complaints and suggestions</w:t>
            </w:r>
          </w:p>
        </w:tc>
        <w:tc>
          <w:tcPr>
            <w:tcW w:w="1912" w:type="dxa"/>
            <w:hideMark/>
          </w:tcPr>
          <w:p w14:paraId="28138610" w14:textId="77777777" w:rsidR="003B1748" w:rsidRPr="002059C8" w:rsidRDefault="002059C8" w:rsidP="00F97193">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Yes</w:t>
            </w:r>
          </w:p>
        </w:tc>
        <w:tc>
          <w:tcPr>
            <w:tcW w:w="1732" w:type="dxa"/>
            <w:noWrap/>
            <w:vAlign w:val="center"/>
          </w:tcPr>
          <w:p w14:paraId="100ACC76" w14:textId="77777777" w:rsidR="003B1748" w:rsidRPr="00F97193" w:rsidRDefault="003B1748" w:rsidP="00A07C10">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36%</w:t>
            </w:r>
          </w:p>
        </w:tc>
        <w:tc>
          <w:tcPr>
            <w:tcW w:w="2101" w:type="dxa"/>
            <w:noWrap/>
            <w:vAlign w:val="center"/>
            <w:hideMark/>
          </w:tcPr>
          <w:p w14:paraId="09528AA3" w14:textId="77777777" w:rsidR="003B1748" w:rsidRPr="00F97193" w:rsidRDefault="003B1748" w:rsidP="00F97193">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33%</w:t>
            </w:r>
          </w:p>
        </w:tc>
        <w:tc>
          <w:tcPr>
            <w:tcW w:w="2101" w:type="dxa"/>
            <w:noWrap/>
            <w:vAlign w:val="center"/>
            <w:hideMark/>
          </w:tcPr>
          <w:p w14:paraId="3E9D326E" w14:textId="77777777" w:rsidR="003B1748" w:rsidRPr="00F97193" w:rsidRDefault="003B1748" w:rsidP="00F97193">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42%</w:t>
            </w:r>
          </w:p>
        </w:tc>
      </w:tr>
      <w:tr w:rsidR="003B1748" w:rsidRPr="00F97193" w14:paraId="15A1B09D" w14:textId="77777777" w:rsidTr="002059C8">
        <w:trPr>
          <w:trHeight w:val="20"/>
        </w:trPr>
        <w:tc>
          <w:tcPr>
            <w:tcW w:w="2349" w:type="dxa"/>
            <w:vMerge/>
            <w:hideMark/>
          </w:tcPr>
          <w:p w14:paraId="56E9D492" w14:textId="77777777" w:rsidR="003B1748" w:rsidRPr="00F97193" w:rsidRDefault="003B1748" w:rsidP="00F97193">
            <w:pPr>
              <w:jc w:val="both"/>
              <w:rPr>
                <w:rFonts w:ascii="Times New Roman" w:eastAsia="Times New Roman" w:hAnsi="Times New Roman" w:cs="Times New Roman"/>
                <w:szCs w:val="20"/>
                <w:lang w:eastAsia="ru-RU"/>
              </w:rPr>
            </w:pPr>
          </w:p>
        </w:tc>
        <w:tc>
          <w:tcPr>
            <w:tcW w:w="1912" w:type="dxa"/>
            <w:hideMark/>
          </w:tcPr>
          <w:p w14:paraId="638CD50E" w14:textId="77777777" w:rsidR="003B1748" w:rsidRPr="002059C8" w:rsidRDefault="002059C8" w:rsidP="00F97193">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No</w:t>
            </w:r>
          </w:p>
        </w:tc>
        <w:tc>
          <w:tcPr>
            <w:tcW w:w="1732" w:type="dxa"/>
            <w:noWrap/>
            <w:vAlign w:val="center"/>
          </w:tcPr>
          <w:p w14:paraId="2CD66922" w14:textId="77777777" w:rsidR="003B1748" w:rsidRPr="00F97193" w:rsidRDefault="003B1748" w:rsidP="00A07C10">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41%</w:t>
            </w:r>
          </w:p>
        </w:tc>
        <w:tc>
          <w:tcPr>
            <w:tcW w:w="2101" w:type="dxa"/>
            <w:noWrap/>
            <w:vAlign w:val="center"/>
            <w:hideMark/>
          </w:tcPr>
          <w:p w14:paraId="388BF82C" w14:textId="77777777" w:rsidR="003B1748" w:rsidRPr="00F97193" w:rsidRDefault="003B1748" w:rsidP="00F97193">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57%</w:t>
            </w:r>
          </w:p>
        </w:tc>
        <w:tc>
          <w:tcPr>
            <w:tcW w:w="2101" w:type="dxa"/>
            <w:noWrap/>
            <w:vAlign w:val="center"/>
            <w:hideMark/>
          </w:tcPr>
          <w:p w14:paraId="6CBC7A03" w14:textId="77777777" w:rsidR="003B1748" w:rsidRPr="00F97193" w:rsidRDefault="003B1748" w:rsidP="00F97193">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26%</w:t>
            </w:r>
          </w:p>
        </w:tc>
      </w:tr>
      <w:tr w:rsidR="003B1748" w:rsidRPr="00F97193" w14:paraId="1982F541" w14:textId="77777777" w:rsidTr="002059C8">
        <w:trPr>
          <w:trHeight w:val="20"/>
        </w:trPr>
        <w:tc>
          <w:tcPr>
            <w:tcW w:w="2349" w:type="dxa"/>
            <w:vMerge/>
            <w:hideMark/>
          </w:tcPr>
          <w:p w14:paraId="770143AF" w14:textId="77777777" w:rsidR="003B1748" w:rsidRPr="00F97193" w:rsidRDefault="003B1748" w:rsidP="00F97193">
            <w:pPr>
              <w:jc w:val="both"/>
              <w:rPr>
                <w:rFonts w:ascii="Times New Roman" w:eastAsia="Times New Roman" w:hAnsi="Times New Roman" w:cs="Times New Roman"/>
                <w:szCs w:val="20"/>
                <w:lang w:eastAsia="ru-RU"/>
              </w:rPr>
            </w:pPr>
          </w:p>
        </w:tc>
        <w:tc>
          <w:tcPr>
            <w:tcW w:w="1912" w:type="dxa"/>
            <w:hideMark/>
          </w:tcPr>
          <w:p w14:paraId="068E89D0" w14:textId="77777777" w:rsidR="003B1748" w:rsidRPr="002059C8" w:rsidRDefault="002059C8" w:rsidP="00F97193">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Not applied</w:t>
            </w:r>
          </w:p>
        </w:tc>
        <w:tc>
          <w:tcPr>
            <w:tcW w:w="1732" w:type="dxa"/>
            <w:noWrap/>
            <w:vAlign w:val="center"/>
            <w:hideMark/>
          </w:tcPr>
          <w:p w14:paraId="2549A025" w14:textId="77777777" w:rsidR="003B1748" w:rsidRPr="00F97193" w:rsidRDefault="003B1748" w:rsidP="00A07C10">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24%</w:t>
            </w:r>
          </w:p>
        </w:tc>
        <w:tc>
          <w:tcPr>
            <w:tcW w:w="2101" w:type="dxa"/>
            <w:noWrap/>
            <w:vAlign w:val="center"/>
            <w:hideMark/>
          </w:tcPr>
          <w:p w14:paraId="14916C08" w14:textId="77777777" w:rsidR="003B1748" w:rsidRPr="00F97193" w:rsidRDefault="003B1748" w:rsidP="00F97193">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10%</w:t>
            </w:r>
          </w:p>
        </w:tc>
        <w:tc>
          <w:tcPr>
            <w:tcW w:w="2101" w:type="dxa"/>
            <w:noWrap/>
            <w:vAlign w:val="center"/>
            <w:hideMark/>
          </w:tcPr>
          <w:p w14:paraId="29EA386A" w14:textId="77777777" w:rsidR="003B1748" w:rsidRPr="00F97193" w:rsidRDefault="003B1748" w:rsidP="00F97193">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32%</w:t>
            </w:r>
          </w:p>
        </w:tc>
      </w:tr>
      <w:tr w:rsidR="002059C8" w:rsidRPr="00F97193" w14:paraId="21C1D4D7" w14:textId="77777777" w:rsidTr="002059C8">
        <w:trPr>
          <w:trHeight w:val="20"/>
        </w:trPr>
        <w:tc>
          <w:tcPr>
            <w:tcW w:w="2349" w:type="dxa"/>
            <w:vMerge w:val="restart"/>
            <w:hideMark/>
          </w:tcPr>
          <w:p w14:paraId="500781AC" w14:textId="77777777" w:rsidR="002059C8" w:rsidRPr="00F97193" w:rsidRDefault="002059C8" w:rsidP="002059C8">
            <w:pPr>
              <w:jc w:val="both"/>
              <w:rPr>
                <w:rFonts w:ascii="Times New Roman" w:eastAsia="Times New Roman" w:hAnsi="Times New Roman" w:cs="Times New Roman"/>
                <w:szCs w:val="20"/>
                <w:lang w:eastAsia="ru-RU"/>
              </w:rPr>
            </w:pPr>
            <w:r>
              <w:rPr>
                <w:rFonts w:ascii="Times New Roman" w:hAnsi="Times New Roman" w:cs="Times New Roman"/>
                <w:lang w:val="en-US"/>
              </w:rPr>
              <w:t>Electronic system</w:t>
            </w:r>
            <w:r w:rsidRPr="00E6356B">
              <w:rPr>
                <w:rFonts w:ascii="Times New Roman" w:hAnsi="Times New Roman" w:cs="Times New Roman"/>
              </w:rPr>
              <w:t xml:space="preserve"> Kattar.kg</w:t>
            </w:r>
          </w:p>
        </w:tc>
        <w:tc>
          <w:tcPr>
            <w:tcW w:w="1912" w:type="dxa"/>
            <w:hideMark/>
          </w:tcPr>
          <w:p w14:paraId="4B069321"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Yes</w:t>
            </w:r>
          </w:p>
        </w:tc>
        <w:tc>
          <w:tcPr>
            <w:tcW w:w="1732" w:type="dxa"/>
            <w:noWrap/>
            <w:vAlign w:val="center"/>
            <w:hideMark/>
          </w:tcPr>
          <w:p w14:paraId="56472530"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28%</w:t>
            </w:r>
          </w:p>
        </w:tc>
        <w:tc>
          <w:tcPr>
            <w:tcW w:w="2101" w:type="dxa"/>
            <w:noWrap/>
            <w:vAlign w:val="center"/>
            <w:hideMark/>
          </w:tcPr>
          <w:p w14:paraId="026A983B"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14%</w:t>
            </w:r>
          </w:p>
        </w:tc>
        <w:tc>
          <w:tcPr>
            <w:tcW w:w="2101" w:type="dxa"/>
            <w:noWrap/>
            <w:vAlign w:val="center"/>
            <w:hideMark/>
          </w:tcPr>
          <w:p w14:paraId="4E5EB13A"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47%</w:t>
            </w:r>
          </w:p>
        </w:tc>
      </w:tr>
      <w:tr w:rsidR="002059C8" w:rsidRPr="00F97193" w14:paraId="4817B7BA" w14:textId="77777777" w:rsidTr="002059C8">
        <w:trPr>
          <w:trHeight w:val="20"/>
        </w:trPr>
        <w:tc>
          <w:tcPr>
            <w:tcW w:w="2349" w:type="dxa"/>
            <w:vMerge/>
            <w:hideMark/>
          </w:tcPr>
          <w:p w14:paraId="240F13A0" w14:textId="77777777" w:rsidR="002059C8" w:rsidRPr="00F97193" w:rsidRDefault="002059C8" w:rsidP="002059C8">
            <w:pPr>
              <w:jc w:val="both"/>
              <w:rPr>
                <w:rFonts w:ascii="Times New Roman" w:eastAsia="Times New Roman" w:hAnsi="Times New Roman" w:cs="Times New Roman"/>
                <w:szCs w:val="20"/>
                <w:lang w:eastAsia="ru-RU"/>
              </w:rPr>
            </w:pPr>
          </w:p>
        </w:tc>
        <w:tc>
          <w:tcPr>
            <w:tcW w:w="1912" w:type="dxa"/>
            <w:hideMark/>
          </w:tcPr>
          <w:p w14:paraId="71709A98"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No</w:t>
            </w:r>
          </w:p>
        </w:tc>
        <w:tc>
          <w:tcPr>
            <w:tcW w:w="1732" w:type="dxa"/>
            <w:noWrap/>
            <w:vAlign w:val="center"/>
            <w:hideMark/>
          </w:tcPr>
          <w:p w14:paraId="07E79F46"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36%</w:t>
            </w:r>
          </w:p>
        </w:tc>
        <w:tc>
          <w:tcPr>
            <w:tcW w:w="2101" w:type="dxa"/>
            <w:noWrap/>
            <w:vAlign w:val="center"/>
            <w:hideMark/>
          </w:tcPr>
          <w:p w14:paraId="5BD60330"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62%</w:t>
            </w:r>
          </w:p>
        </w:tc>
        <w:tc>
          <w:tcPr>
            <w:tcW w:w="2101" w:type="dxa"/>
            <w:noWrap/>
            <w:vAlign w:val="center"/>
            <w:hideMark/>
          </w:tcPr>
          <w:p w14:paraId="3C454292"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5%</w:t>
            </w:r>
          </w:p>
        </w:tc>
      </w:tr>
      <w:tr w:rsidR="002059C8" w:rsidRPr="00F97193" w14:paraId="03140817" w14:textId="77777777" w:rsidTr="002059C8">
        <w:trPr>
          <w:trHeight w:val="20"/>
        </w:trPr>
        <w:tc>
          <w:tcPr>
            <w:tcW w:w="2349" w:type="dxa"/>
            <w:vMerge/>
            <w:hideMark/>
          </w:tcPr>
          <w:p w14:paraId="50F0287F" w14:textId="77777777" w:rsidR="002059C8" w:rsidRPr="00F97193" w:rsidRDefault="002059C8" w:rsidP="002059C8">
            <w:pPr>
              <w:jc w:val="both"/>
              <w:rPr>
                <w:rFonts w:ascii="Times New Roman" w:eastAsia="Times New Roman" w:hAnsi="Times New Roman" w:cs="Times New Roman"/>
                <w:szCs w:val="20"/>
                <w:lang w:eastAsia="ru-RU"/>
              </w:rPr>
            </w:pPr>
          </w:p>
        </w:tc>
        <w:tc>
          <w:tcPr>
            <w:tcW w:w="1912" w:type="dxa"/>
            <w:hideMark/>
          </w:tcPr>
          <w:p w14:paraId="284E6662"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Not applied</w:t>
            </w:r>
          </w:p>
        </w:tc>
        <w:tc>
          <w:tcPr>
            <w:tcW w:w="1732" w:type="dxa"/>
            <w:noWrap/>
            <w:vAlign w:val="center"/>
            <w:hideMark/>
          </w:tcPr>
          <w:p w14:paraId="62BA73B3"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36%</w:t>
            </w:r>
          </w:p>
        </w:tc>
        <w:tc>
          <w:tcPr>
            <w:tcW w:w="2101" w:type="dxa"/>
            <w:noWrap/>
            <w:vAlign w:val="center"/>
            <w:hideMark/>
          </w:tcPr>
          <w:p w14:paraId="25F5796A"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24%</w:t>
            </w:r>
          </w:p>
        </w:tc>
        <w:tc>
          <w:tcPr>
            <w:tcW w:w="2101" w:type="dxa"/>
            <w:noWrap/>
            <w:vAlign w:val="center"/>
            <w:hideMark/>
          </w:tcPr>
          <w:p w14:paraId="553F93C0"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47%</w:t>
            </w:r>
          </w:p>
        </w:tc>
      </w:tr>
      <w:tr w:rsidR="002059C8" w:rsidRPr="00F97193" w14:paraId="10B88E56" w14:textId="77777777" w:rsidTr="002059C8">
        <w:trPr>
          <w:trHeight w:val="20"/>
        </w:trPr>
        <w:tc>
          <w:tcPr>
            <w:tcW w:w="2349" w:type="dxa"/>
            <w:vMerge w:val="restart"/>
            <w:hideMark/>
          </w:tcPr>
          <w:p w14:paraId="32871DF1" w14:textId="77777777" w:rsidR="002059C8" w:rsidRPr="00F97193" w:rsidRDefault="002059C8" w:rsidP="002059C8">
            <w:pPr>
              <w:jc w:val="both"/>
              <w:rPr>
                <w:rFonts w:ascii="Times New Roman" w:eastAsia="Times New Roman" w:hAnsi="Times New Roman" w:cs="Times New Roman"/>
                <w:szCs w:val="20"/>
                <w:lang w:eastAsia="ru-RU"/>
              </w:rPr>
            </w:pPr>
            <w:r>
              <w:rPr>
                <w:rFonts w:ascii="Times New Roman" w:hAnsi="Times New Roman" w:cs="Times New Roman"/>
                <w:lang w:val="en-US"/>
              </w:rPr>
              <w:t>Personal appeal</w:t>
            </w:r>
          </w:p>
        </w:tc>
        <w:tc>
          <w:tcPr>
            <w:tcW w:w="1912" w:type="dxa"/>
            <w:hideMark/>
          </w:tcPr>
          <w:p w14:paraId="04947A41"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Yes</w:t>
            </w:r>
          </w:p>
        </w:tc>
        <w:tc>
          <w:tcPr>
            <w:tcW w:w="1732" w:type="dxa"/>
            <w:noWrap/>
            <w:vAlign w:val="center"/>
            <w:hideMark/>
          </w:tcPr>
          <w:p w14:paraId="4F22AF9B"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74%</w:t>
            </w:r>
          </w:p>
        </w:tc>
        <w:tc>
          <w:tcPr>
            <w:tcW w:w="2101" w:type="dxa"/>
            <w:noWrap/>
            <w:vAlign w:val="center"/>
            <w:hideMark/>
          </w:tcPr>
          <w:p w14:paraId="00B7BCA8"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90%</w:t>
            </w:r>
          </w:p>
        </w:tc>
        <w:tc>
          <w:tcPr>
            <w:tcW w:w="2101" w:type="dxa"/>
            <w:noWrap/>
            <w:vAlign w:val="center"/>
            <w:hideMark/>
          </w:tcPr>
          <w:p w14:paraId="23CD295D"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58%</w:t>
            </w:r>
          </w:p>
        </w:tc>
      </w:tr>
      <w:tr w:rsidR="002059C8" w:rsidRPr="00F97193" w14:paraId="46412160" w14:textId="77777777" w:rsidTr="002059C8">
        <w:trPr>
          <w:trHeight w:val="20"/>
        </w:trPr>
        <w:tc>
          <w:tcPr>
            <w:tcW w:w="2349" w:type="dxa"/>
            <w:vMerge/>
            <w:hideMark/>
          </w:tcPr>
          <w:p w14:paraId="1339250A" w14:textId="77777777" w:rsidR="002059C8" w:rsidRPr="00F97193" w:rsidRDefault="002059C8" w:rsidP="002059C8">
            <w:pPr>
              <w:jc w:val="both"/>
              <w:rPr>
                <w:rFonts w:ascii="Times New Roman" w:eastAsia="Times New Roman" w:hAnsi="Times New Roman" w:cs="Times New Roman"/>
                <w:szCs w:val="20"/>
                <w:lang w:eastAsia="ru-RU"/>
              </w:rPr>
            </w:pPr>
          </w:p>
        </w:tc>
        <w:tc>
          <w:tcPr>
            <w:tcW w:w="1912" w:type="dxa"/>
            <w:hideMark/>
          </w:tcPr>
          <w:p w14:paraId="124EBDC6"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No</w:t>
            </w:r>
          </w:p>
        </w:tc>
        <w:tc>
          <w:tcPr>
            <w:tcW w:w="1732" w:type="dxa"/>
            <w:noWrap/>
            <w:vAlign w:val="center"/>
            <w:hideMark/>
          </w:tcPr>
          <w:p w14:paraId="71D31B8C"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21%</w:t>
            </w:r>
          </w:p>
        </w:tc>
        <w:tc>
          <w:tcPr>
            <w:tcW w:w="2101" w:type="dxa"/>
            <w:noWrap/>
            <w:vAlign w:val="center"/>
            <w:hideMark/>
          </w:tcPr>
          <w:p w14:paraId="4AD4BE69"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0%</w:t>
            </w:r>
          </w:p>
        </w:tc>
        <w:tc>
          <w:tcPr>
            <w:tcW w:w="2101" w:type="dxa"/>
            <w:noWrap/>
            <w:vAlign w:val="center"/>
            <w:hideMark/>
          </w:tcPr>
          <w:p w14:paraId="5E999DA1"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42%</w:t>
            </w:r>
          </w:p>
        </w:tc>
      </w:tr>
      <w:tr w:rsidR="002059C8" w:rsidRPr="00F97193" w14:paraId="51059976" w14:textId="77777777" w:rsidTr="002059C8">
        <w:trPr>
          <w:trHeight w:val="20"/>
        </w:trPr>
        <w:tc>
          <w:tcPr>
            <w:tcW w:w="2349" w:type="dxa"/>
            <w:vMerge/>
            <w:hideMark/>
          </w:tcPr>
          <w:p w14:paraId="4BAA2B54" w14:textId="77777777" w:rsidR="002059C8" w:rsidRPr="00F97193" w:rsidRDefault="002059C8" w:rsidP="002059C8">
            <w:pPr>
              <w:jc w:val="both"/>
              <w:rPr>
                <w:rFonts w:ascii="Times New Roman" w:eastAsia="Times New Roman" w:hAnsi="Times New Roman" w:cs="Times New Roman"/>
                <w:szCs w:val="20"/>
                <w:lang w:eastAsia="ru-RU"/>
              </w:rPr>
            </w:pPr>
          </w:p>
        </w:tc>
        <w:tc>
          <w:tcPr>
            <w:tcW w:w="1912" w:type="dxa"/>
            <w:hideMark/>
          </w:tcPr>
          <w:p w14:paraId="5A4D0BFB"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Not applied</w:t>
            </w:r>
          </w:p>
        </w:tc>
        <w:tc>
          <w:tcPr>
            <w:tcW w:w="1732" w:type="dxa"/>
            <w:noWrap/>
            <w:vAlign w:val="center"/>
            <w:hideMark/>
          </w:tcPr>
          <w:p w14:paraId="58D18D8D"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w:t>
            </w:r>
          </w:p>
        </w:tc>
        <w:tc>
          <w:tcPr>
            <w:tcW w:w="2101" w:type="dxa"/>
            <w:noWrap/>
            <w:vAlign w:val="center"/>
            <w:hideMark/>
          </w:tcPr>
          <w:p w14:paraId="7A302D3D"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10%</w:t>
            </w:r>
          </w:p>
        </w:tc>
        <w:tc>
          <w:tcPr>
            <w:tcW w:w="2101" w:type="dxa"/>
            <w:noWrap/>
            <w:vAlign w:val="center"/>
            <w:hideMark/>
          </w:tcPr>
          <w:p w14:paraId="25448741"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p>
        </w:tc>
      </w:tr>
      <w:tr w:rsidR="002059C8" w:rsidRPr="00F97193" w14:paraId="4DE8130A" w14:textId="77777777" w:rsidTr="002059C8">
        <w:trPr>
          <w:trHeight w:val="20"/>
        </w:trPr>
        <w:tc>
          <w:tcPr>
            <w:tcW w:w="2349" w:type="dxa"/>
            <w:vMerge w:val="restart"/>
            <w:hideMark/>
          </w:tcPr>
          <w:p w14:paraId="5EDD1D54" w14:textId="77777777" w:rsidR="002059C8" w:rsidRPr="00F97193" w:rsidRDefault="002059C8" w:rsidP="002059C8">
            <w:pPr>
              <w:jc w:val="both"/>
              <w:rPr>
                <w:rFonts w:ascii="Times New Roman" w:eastAsia="Times New Roman" w:hAnsi="Times New Roman" w:cs="Times New Roman"/>
                <w:szCs w:val="20"/>
                <w:lang w:eastAsia="ru-RU"/>
              </w:rPr>
            </w:pPr>
            <w:r>
              <w:rPr>
                <w:rFonts w:ascii="Times New Roman" w:hAnsi="Times New Roman" w:cs="Times New Roman"/>
                <w:lang w:val="en-US"/>
              </w:rPr>
              <w:t>Written appeal</w:t>
            </w:r>
          </w:p>
        </w:tc>
        <w:tc>
          <w:tcPr>
            <w:tcW w:w="1912" w:type="dxa"/>
            <w:hideMark/>
          </w:tcPr>
          <w:p w14:paraId="63BB1B12"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Yes</w:t>
            </w:r>
          </w:p>
        </w:tc>
        <w:tc>
          <w:tcPr>
            <w:tcW w:w="1732" w:type="dxa"/>
            <w:noWrap/>
            <w:vAlign w:val="center"/>
            <w:hideMark/>
          </w:tcPr>
          <w:p w14:paraId="1C0A6F89"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98%</w:t>
            </w:r>
          </w:p>
        </w:tc>
        <w:tc>
          <w:tcPr>
            <w:tcW w:w="2101" w:type="dxa"/>
            <w:noWrap/>
            <w:vAlign w:val="center"/>
            <w:hideMark/>
          </w:tcPr>
          <w:p w14:paraId="5765A71F"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100%</w:t>
            </w:r>
          </w:p>
        </w:tc>
        <w:tc>
          <w:tcPr>
            <w:tcW w:w="2101" w:type="dxa"/>
            <w:noWrap/>
            <w:vAlign w:val="center"/>
            <w:hideMark/>
          </w:tcPr>
          <w:p w14:paraId="71C92D9F"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95%</w:t>
            </w:r>
          </w:p>
        </w:tc>
      </w:tr>
      <w:tr w:rsidR="002059C8" w:rsidRPr="00F97193" w14:paraId="0AB5A9E9" w14:textId="77777777" w:rsidTr="002059C8">
        <w:trPr>
          <w:trHeight w:val="20"/>
        </w:trPr>
        <w:tc>
          <w:tcPr>
            <w:tcW w:w="2349" w:type="dxa"/>
            <w:vMerge/>
            <w:hideMark/>
          </w:tcPr>
          <w:p w14:paraId="5B2F3E39" w14:textId="77777777" w:rsidR="002059C8" w:rsidRPr="00F97193" w:rsidRDefault="002059C8" w:rsidP="002059C8">
            <w:pPr>
              <w:jc w:val="both"/>
              <w:rPr>
                <w:rFonts w:ascii="Times New Roman" w:eastAsia="Times New Roman" w:hAnsi="Times New Roman" w:cs="Times New Roman"/>
                <w:szCs w:val="20"/>
                <w:lang w:eastAsia="ru-RU"/>
              </w:rPr>
            </w:pPr>
          </w:p>
        </w:tc>
        <w:tc>
          <w:tcPr>
            <w:tcW w:w="1912" w:type="dxa"/>
            <w:hideMark/>
          </w:tcPr>
          <w:p w14:paraId="3E72F782"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No</w:t>
            </w:r>
          </w:p>
        </w:tc>
        <w:tc>
          <w:tcPr>
            <w:tcW w:w="1732" w:type="dxa"/>
            <w:noWrap/>
            <w:vAlign w:val="center"/>
          </w:tcPr>
          <w:p w14:paraId="5B8E1828"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2101" w:type="dxa"/>
            <w:noWrap/>
            <w:vAlign w:val="center"/>
          </w:tcPr>
          <w:p w14:paraId="75419FE1"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p>
        </w:tc>
        <w:tc>
          <w:tcPr>
            <w:tcW w:w="2101" w:type="dxa"/>
            <w:noWrap/>
            <w:vAlign w:val="center"/>
            <w:hideMark/>
          </w:tcPr>
          <w:p w14:paraId="719F6369"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5%</w:t>
            </w:r>
          </w:p>
        </w:tc>
      </w:tr>
      <w:tr w:rsidR="002059C8" w:rsidRPr="00F97193" w14:paraId="26B68B62" w14:textId="77777777" w:rsidTr="002059C8">
        <w:trPr>
          <w:trHeight w:val="20"/>
        </w:trPr>
        <w:tc>
          <w:tcPr>
            <w:tcW w:w="2349" w:type="dxa"/>
            <w:vMerge/>
            <w:hideMark/>
          </w:tcPr>
          <w:p w14:paraId="7643FF5F" w14:textId="77777777" w:rsidR="002059C8" w:rsidRPr="00F97193" w:rsidRDefault="002059C8" w:rsidP="002059C8">
            <w:pPr>
              <w:jc w:val="both"/>
              <w:rPr>
                <w:rFonts w:ascii="Times New Roman" w:eastAsia="Times New Roman" w:hAnsi="Times New Roman" w:cs="Times New Roman"/>
                <w:szCs w:val="20"/>
                <w:lang w:eastAsia="ru-RU"/>
              </w:rPr>
            </w:pPr>
          </w:p>
        </w:tc>
        <w:tc>
          <w:tcPr>
            <w:tcW w:w="1912" w:type="dxa"/>
            <w:hideMark/>
          </w:tcPr>
          <w:p w14:paraId="29A8D467"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Not applied</w:t>
            </w:r>
          </w:p>
        </w:tc>
        <w:tc>
          <w:tcPr>
            <w:tcW w:w="1732" w:type="dxa"/>
            <w:noWrap/>
            <w:vAlign w:val="center"/>
          </w:tcPr>
          <w:p w14:paraId="4CE934AE"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p>
        </w:tc>
        <w:tc>
          <w:tcPr>
            <w:tcW w:w="2101" w:type="dxa"/>
            <w:noWrap/>
            <w:vAlign w:val="center"/>
          </w:tcPr>
          <w:p w14:paraId="2996D912"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p>
        </w:tc>
        <w:tc>
          <w:tcPr>
            <w:tcW w:w="2101" w:type="dxa"/>
            <w:noWrap/>
            <w:vAlign w:val="center"/>
            <w:hideMark/>
          </w:tcPr>
          <w:p w14:paraId="1B12438F"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p>
        </w:tc>
      </w:tr>
      <w:tr w:rsidR="002059C8" w:rsidRPr="00F97193" w14:paraId="45A041F8" w14:textId="77777777" w:rsidTr="002059C8">
        <w:trPr>
          <w:trHeight w:val="20"/>
        </w:trPr>
        <w:tc>
          <w:tcPr>
            <w:tcW w:w="2349" w:type="dxa"/>
            <w:vMerge w:val="restart"/>
            <w:hideMark/>
          </w:tcPr>
          <w:p w14:paraId="440DFE8D" w14:textId="47BA352A" w:rsidR="002059C8" w:rsidRPr="00E6356B" w:rsidRDefault="00C25125" w:rsidP="002059C8">
            <w:pPr>
              <w:tabs>
                <w:tab w:val="left" w:pos="851"/>
              </w:tabs>
              <w:spacing w:after="60" w:line="220" w:lineRule="exact"/>
              <w:rPr>
                <w:rFonts w:ascii="Times New Roman" w:hAnsi="Times New Roman" w:cs="Times New Roman"/>
              </w:rPr>
            </w:pPr>
            <w:r>
              <w:rPr>
                <w:rFonts w:ascii="Times New Roman" w:hAnsi="Times New Roman" w:cs="Times New Roman"/>
                <w:sz w:val="24"/>
                <w:szCs w:val="24"/>
                <w:lang w:val="en-US"/>
              </w:rPr>
              <w:t>Citizens report cards</w:t>
            </w:r>
          </w:p>
        </w:tc>
        <w:tc>
          <w:tcPr>
            <w:tcW w:w="1912" w:type="dxa"/>
            <w:hideMark/>
          </w:tcPr>
          <w:p w14:paraId="67EB39CB"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Yes</w:t>
            </w:r>
          </w:p>
        </w:tc>
        <w:tc>
          <w:tcPr>
            <w:tcW w:w="1732" w:type="dxa"/>
            <w:noWrap/>
            <w:vAlign w:val="center"/>
          </w:tcPr>
          <w:p w14:paraId="46150107"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27%</w:t>
            </w:r>
          </w:p>
        </w:tc>
        <w:tc>
          <w:tcPr>
            <w:tcW w:w="2101" w:type="dxa"/>
            <w:noWrap/>
            <w:vAlign w:val="center"/>
            <w:hideMark/>
          </w:tcPr>
          <w:p w14:paraId="2ED5530B"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27%</w:t>
            </w:r>
          </w:p>
        </w:tc>
        <w:tc>
          <w:tcPr>
            <w:tcW w:w="2101" w:type="dxa"/>
            <w:noWrap/>
            <w:vAlign w:val="center"/>
            <w:hideMark/>
          </w:tcPr>
          <w:p w14:paraId="48DF9D3E"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28%</w:t>
            </w:r>
          </w:p>
        </w:tc>
      </w:tr>
      <w:tr w:rsidR="002059C8" w:rsidRPr="00F97193" w14:paraId="01EE70CF" w14:textId="77777777" w:rsidTr="002059C8">
        <w:trPr>
          <w:trHeight w:val="20"/>
        </w:trPr>
        <w:tc>
          <w:tcPr>
            <w:tcW w:w="2349" w:type="dxa"/>
            <w:vMerge/>
            <w:hideMark/>
          </w:tcPr>
          <w:p w14:paraId="300F96E5" w14:textId="77777777" w:rsidR="002059C8" w:rsidRPr="00F97193" w:rsidRDefault="002059C8" w:rsidP="002059C8">
            <w:pPr>
              <w:jc w:val="both"/>
              <w:rPr>
                <w:rFonts w:ascii="Times New Roman" w:eastAsia="Times New Roman" w:hAnsi="Times New Roman" w:cs="Times New Roman"/>
                <w:szCs w:val="20"/>
                <w:lang w:eastAsia="ru-RU"/>
              </w:rPr>
            </w:pPr>
          </w:p>
        </w:tc>
        <w:tc>
          <w:tcPr>
            <w:tcW w:w="1912" w:type="dxa"/>
            <w:hideMark/>
          </w:tcPr>
          <w:p w14:paraId="611C93D3"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No</w:t>
            </w:r>
          </w:p>
        </w:tc>
        <w:tc>
          <w:tcPr>
            <w:tcW w:w="1732" w:type="dxa"/>
            <w:noWrap/>
            <w:vAlign w:val="center"/>
          </w:tcPr>
          <w:p w14:paraId="205FEE2E"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w:t>
            </w:r>
          </w:p>
        </w:tc>
        <w:tc>
          <w:tcPr>
            <w:tcW w:w="2101" w:type="dxa"/>
            <w:noWrap/>
            <w:vAlign w:val="center"/>
            <w:hideMark/>
          </w:tcPr>
          <w:p w14:paraId="1B411D1A"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9%</w:t>
            </w:r>
          </w:p>
        </w:tc>
        <w:tc>
          <w:tcPr>
            <w:tcW w:w="2101" w:type="dxa"/>
            <w:noWrap/>
            <w:vAlign w:val="center"/>
            <w:hideMark/>
          </w:tcPr>
          <w:p w14:paraId="2C061F60"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11%</w:t>
            </w:r>
          </w:p>
        </w:tc>
      </w:tr>
      <w:tr w:rsidR="002059C8" w:rsidRPr="00F97193" w14:paraId="195AE081" w14:textId="77777777" w:rsidTr="002059C8">
        <w:trPr>
          <w:trHeight w:val="20"/>
        </w:trPr>
        <w:tc>
          <w:tcPr>
            <w:tcW w:w="2349" w:type="dxa"/>
            <w:vMerge/>
            <w:hideMark/>
          </w:tcPr>
          <w:p w14:paraId="336A5AE4" w14:textId="77777777" w:rsidR="002059C8" w:rsidRPr="00F97193" w:rsidRDefault="002059C8" w:rsidP="002059C8">
            <w:pPr>
              <w:jc w:val="both"/>
              <w:rPr>
                <w:rFonts w:ascii="Times New Roman" w:eastAsia="Times New Roman" w:hAnsi="Times New Roman" w:cs="Times New Roman"/>
                <w:szCs w:val="20"/>
                <w:lang w:eastAsia="ru-RU"/>
              </w:rPr>
            </w:pPr>
          </w:p>
        </w:tc>
        <w:tc>
          <w:tcPr>
            <w:tcW w:w="1912" w:type="dxa"/>
            <w:hideMark/>
          </w:tcPr>
          <w:p w14:paraId="122D9E52" w14:textId="77777777" w:rsidR="002059C8" w:rsidRPr="002059C8" w:rsidRDefault="002059C8" w:rsidP="002059C8">
            <w:pPr>
              <w:jc w:val="both"/>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Not applied</w:t>
            </w:r>
          </w:p>
        </w:tc>
        <w:tc>
          <w:tcPr>
            <w:tcW w:w="1732" w:type="dxa"/>
            <w:noWrap/>
            <w:vAlign w:val="center"/>
            <w:hideMark/>
          </w:tcPr>
          <w:p w14:paraId="7B1F70D3" w14:textId="77777777" w:rsidR="002059C8" w:rsidRPr="00F97193" w:rsidRDefault="002059C8" w:rsidP="002059C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63%</w:t>
            </w:r>
          </w:p>
        </w:tc>
        <w:tc>
          <w:tcPr>
            <w:tcW w:w="2101" w:type="dxa"/>
            <w:noWrap/>
            <w:vAlign w:val="center"/>
            <w:hideMark/>
          </w:tcPr>
          <w:p w14:paraId="003841F9"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64%</w:t>
            </w:r>
          </w:p>
        </w:tc>
        <w:tc>
          <w:tcPr>
            <w:tcW w:w="2101" w:type="dxa"/>
            <w:noWrap/>
            <w:vAlign w:val="center"/>
            <w:hideMark/>
          </w:tcPr>
          <w:p w14:paraId="09478F8E" w14:textId="77777777" w:rsidR="002059C8" w:rsidRPr="00F97193" w:rsidRDefault="002059C8" w:rsidP="002059C8">
            <w:pPr>
              <w:jc w:val="center"/>
              <w:rPr>
                <w:rFonts w:ascii="Times New Roman" w:eastAsia="Times New Roman" w:hAnsi="Times New Roman" w:cs="Times New Roman"/>
                <w:szCs w:val="20"/>
                <w:lang w:eastAsia="ru-RU"/>
              </w:rPr>
            </w:pPr>
            <w:r w:rsidRPr="00F97193">
              <w:rPr>
                <w:rFonts w:ascii="Times New Roman" w:eastAsia="Times New Roman" w:hAnsi="Times New Roman" w:cs="Times New Roman"/>
                <w:szCs w:val="20"/>
                <w:lang w:eastAsia="ru-RU"/>
              </w:rPr>
              <w:t>61%</w:t>
            </w:r>
          </w:p>
        </w:tc>
      </w:tr>
    </w:tbl>
    <w:p w14:paraId="4E637345" w14:textId="77777777" w:rsidR="00B615BA" w:rsidRDefault="00B615BA" w:rsidP="00E80414">
      <w:pPr>
        <w:spacing w:after="0"/>
        <w:ind w:firstLine="426"/>
        <w:jc w:val="both"/>
        <w:rPr>
          <w:rFonts w:ascii="Times New Roman" w:eastAsia="Times New Roman" w:hAnsi="Times New Roman" w:cs="Times New Roman"/>
          <w:sz w:val="24"/>
          <w:szCs w:val="24"/>
          <w:lang w:eastAsia="ru-RU"/>
        </w:rPr>
      </w:pPr>
    </w:p>
    <w:p w14:paraId="5849F46C" w14:textId="76B009B4" w:rsidR="00965544" w:rsidRPr="00A62B8F" w:rsidRDefault="00965544" w:rsidP="0096554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organization or improvement of services at the local level </w:t>
      </w:r>
      <w:r>
        <w:rPr>
          <w:rFonts w:ascii="Times New Roman" w:eastAsia="Times New Roman" w:hAnsi="Times New Roman" w:cs="Times New Roman"/>
          <w:sz w:val="24"/>
          <w:szCs w:val="24"/>
          <w:lang w:val="en-US" w:eastAsia="ru-RU"/>
        </w:rPr>
        <w:t>are included</w:t>
      </w:r>
      <w:r w:rsidRPr="00A62B8F">
        <w:rPr>
          <w:rFonts w:ascii="Times New Roman" w:eastAsia="Times New Roman" w:hAnsi="Times New Roman" w:cs="Times New Roman"/>
          <w:sz w:val="24"/>
          <w:szCs w:val="24"/>
          <w:lang w:val="en-US" w:eastAsia="ru-RU"/>
        </w:rPr>
        <w:t xml:space="preserve"> in the </w:t>
      </w:r>
      <w:r w:rsidR="00C25125">
        <w:rPr>
          <w:rFonts w:ascii="Times New Roman" w:eastAsia="Times New Roman" w:hAnsi="Times New Roman" w:cs="Times New Roman"/>
          <w:sz w:val="24"/>
          <w:szCs w:val="24"/>
          <w:lang w:val="en-US" w:eastAsia="ru-RU"/>
        </w:rPr>
        <w:t xml:space="preserve">Social and economic development </w:t>
      </w:r>
      <w:proofErr w:type="spellStart"/>
      <w:r w:rsidR="00C25125">
        <w:rPr>
          <w:rFonts w:ascii="Times New Roman" w:eastAsia="Times New Roman" w:hAnsi="Times New Roman" w:cs="Times New Roman"/>
          <w:sz w:val="24"/>
          <w:szCs w:val="24"/>
          <w:lang w:val="en-US" w:eastAsia="ru-RU"/>
        </w:rPr>
        <w:t>programmes</w:t>
      </w:r>
      <w:proofErr w:type="spellEnd"/>
      <w:r w:rsidR="00C25125">
        <w:rPr>
          <w:rFonts w:ascii="Times New Roman" w:eastAsia="Times New Roman" w:hAnsi="Times New Roman" w:cs="Times New Roman"/>
          <w:sz w:val="24"/>
          <w:szCs w:val="24"/>
          <w:lang w:val="en-US" w:eastAsia="ru-RU"/>
        </w:rPr>
        <w:t xml:space="preserve"> (SEDP)</w:t>
      </w:r>
      <w:r w:rsidRPr="00A62B8F">
        <w:rPr>
          <w:rFonts w:ascii="Times New Roman" w:eastAsia="Times New Roman" w:hAnsi="Times New Roman" w:cs="Times New Roman"/>
          <w:sz w:val="24"/>
          <w:szCs w:val="24"/>
          <w:lang w:val="en-US" w:eastAsia="ru-RU"/>
        </w:rPr>
        <w:t xml:space="preserve"> in </w:t>
      </w:r>
      <w:r w:rsidRPr="00A62B8F">
        <w:rPr>
          <w:rFonts w:ascii="Times New Roman" w:eastAsia="Times New Roman" w:hAnsi="Times New Roman" w:cs="Times New Roman"/>
          <w:b/>
          <w:sz w:val="24"/>
          <w:szCs w:val="24"/>
          <w:lang w:val="en-US" w:eastAsia="ru-RU"/>
        </w:rPr>
        <w:t>100%</w:t>
      </w:r>
      <w:r w:rsidRPr="00A62B8F">
        <w:rPr>
          <w:rFonts w:ascii="Times New Roman" w:eastAsia="Times New Roman" w:hAnsi="Times New Roman" w:cs="Times New Roman"/>
          <w:sz w:val="24"/>
          <w:szCs w:val="24"/>
          <w:lang w:val="en-US" w:eastAsia="ru-RU"/>
        </w:rPr>
        <w:t xml:space="preserve"> of the municipalities </w:t>
      </w:r>
      <w:r>
        <w:rPr>
          <w:rFonts w:ascii="Times New Roman" w:eastAsia="Times New Roman" w:hAnsi="Times New Roman" w:cs="Times New Roman"/>
          <w:sz w:val="24"/>
          <w:szCs w:val="24"/>
          <w:lang w:val="en-US" w:eastAsia="ru-RU"/>
        </w:rPr>
        <w:t>in the</w:t>
      </w:r>
      <w:r w:rsidRPr="00A62B8F">
        <w:rPr>
          <w:rFonts w:ascii="Times New Roman" w:eastAsia="Times New Roman" w:hAnsi="Times New Roman" w:cs="Times New Roman"/>
          <w:sz w:val="24"/>
          <w:szCs w:val="24"/>
          <w:lang w:val="en-US" w:eastAsia="ru-RU"/>
        </w:rPr>
        <w:t xml:space="preserve"> Jalal-Abad region, in </w:t>
      </w:r>
      <w:r w:rsidRPr="00A62B8F">
        <w:rPr>
          <w:rFonts w:ascii="Times New Roman" w:eastAsia="Times New Roman" w:hAnsi="Times New Roman" w:cs="Times New Roman"/>
          <w:b/>
          <w:sz w:val="24"/>
          <w:szCs w:val="24"/>
          <w:lang w:val="en-US" w:eastAsia="ru-RU"/>
        </w:rPr>
        <w:t>90%</w:t>
      </w:r>
      <w:r w:rsidRPr="00A62B8F">
        <w:rPr>
          <w:rFonts w:ascii="Times New Roman" w:eastAsia="Times New Roman" w:hAnsi="Times New Roman" w:cs="Times New Roman"/>
          <w:sz w:val="24"/>
          <w:szCs w:val="24"/>
          <w:lang w:val="en-US" w:eastAsia="ru-RU"/>
        </w:rPr>
        <w:t xml:space="preserve"> of the municipalities </w:t>
      </w:r>
      <w:r>
        <w:rPr>
          <w:rFonts w:ascii="Times New Roman" w:eastAsia="Times New Roman" w:hAnsi="Times New Roman" w:cs="Times New Roman"/>
          <w:sz w:val="24"/>
          <w:szCs w:val="24"/>
          <w:lang w:val="en-US" w:eastAsia="ru-RU"/>
        </w:rPr>
        <w:t xml:space="preserve">in the </w:t>
      </w:r>
      <w:r w:rsidRPr="00A62B8F">
        <w:rPr>
          <w:rFonts w:ascii="Times New Roman" w:eastAsia="Times New Roman" w:hAnsi="Times New Roman" w:cs="Times New Roman"/>
          <w:sz w:val="24"/>
          <w:szCs w:val="24"/>
          <w:lang w:val="en-US" w:eastAsia="ru-RU"/>
        </w:rPr>
        <w:t>Issyk-Kul region.</w:t>
      </w:r>
    </w:p>
    <w:p w14:paraId="2832A702" w14:textId="77777777" w:rsidR="00965544" w:rsidRPr="00A62B8F" w:rsidRDefault="00965544" w:rsidP="0096554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following measures are envisaged in the project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providing the population with clean drinking water, garbage removal and its processing, improving infrastructure, lighting, creating jobs, opening kindergartens, repairing social buildings, organizing youth activities, improving veterinary services, and more.</w:t>
      </w:r>
    </w:p>
    <w:p w14:paraId="3A3DAE0D" w14:textId="77777777" w:rsidR="003870A6" w:rsidRPr="00A62B8F" w:rsidRDefault="00965544" w:rsidP="0096554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An additional list of municipal services has been adopted, </w:t>
      </w:r>
      <w:r>
        <w:rPr>
          <w:rFonts w:ascii="Times New Roman" w:eastAsia="Times New Roman" w:hAnsi="Times New Roman" w:cs="Times New Roman"/>
          <w:sz w:val="24"/>
          <w:szCs w:val="24"/>
          <w:lang w:val="en-US" w:eastAsia="ru-RU"/>
        </w:rPr>
        <w:t>these services</w:t>
      </w:r>
      <w:r w:rsidRPr="00A62B8F">
        <w:rPr>
          <w:rFonts w:ascii="Times New Roman" w:eastAsia="Times New Roman" w:hAnsi="Times New Roman" w:cs="Times New Roman"/>
          <w:sz w:val="24"/>
          <w:szCs w:val="24"/>
          <w:lang w:val="en-US" w:eastAsia="ru-RU"/>
        </w:rPr>
        <w:t xml:space="preserve"> are already being provided in </w:t>
      </w:r>
      <w:r w:rsidRPr="00A62B8F">
        <w:rPr>
          <w:rFonts w:ascii="Times New Roman" w:eastAsia="Times New Roman" w:hAnsi="Times New Roman" w:cs="Times New Roman"/>
          <w:b/>
          <w:sz w:val="24"/>
          <w:szCs w:val="24"/>
          <w:lang w:val="en-US" w:eastAsia="ru-RU"/>
        </w:rPr>
        <w:t>100%</w:t>
      </w:r>
      <w:r w:rsidRPr="00A62B8F">
        <w:rPr>
          <w:rFonts w:ascii="Times New Roman" w:eastAsia="Times New Roman" w:hAnsi="Times New Roman" w:cs="Times New Roman"/>
          <w:sz w:val="24"/>
          <w:szCs w:val="24"/>
          <w:lang w:val="en-US" w:eastAsia="ru-RU"/>
        </w:rPr>
        <w:t xml:space="preserve"> of the municipalities </w:t>
      </w:r>
      <w:r>
        <w:rPr>
          <w:rFonts w:ascii="Times New Roman" w:eastAsia="Times New Roman" w:hAnsi="Times New Roman" w:cs="Times New Roman"/>
          <w:sz w:val="24"/>
          <w:szCs w:val="24"/>
          <w:lang w:val="en-US" w:eastAsia="ru-RU"/>
        </w:rPr>
        <w:t xml:space="preserve">in the </w:t>
      </w:r>
      <w:r w:rsidRPr="00A62B8F">
        <w:rPr>
          <w:rFonts w:ascii="Times New Roman" w:eastAsia="Times New Roman" w:hAnsi="Times New Roman" w:cs="Times New Roman"/>
          <w:sz w:val="24"/>
          <w:szCs w:val="24"/>
          <w:lang w:val="en-US" w:eastAsia="ru-RU"/>
        </w:rPr>
        <w:t>Jalal-Abad</w:t>
      </w:r>
      <w:r>
        <w:rPr>
          <w:rFonts w:ascii="Times New Roman" w:eastAsia="Times New Roman" w:hAnsi="Times New Roman" w:cs="Times New Roman"/>
          <w:sz w:val="24"/>
          <w:szCs w:val="24"/>
          <w:lang w:val="en-US" w:eastAsia="ru-RU"/>
        </w:rPr>
        <w:t xml:space="preserve"> region</w:t>
      </w:r>
      <w:r w:rsidRPr="00A62B8F">
        <w:rPr>
          <w:rFonts w:ascii="Times New Roman" w:eastAsia="Times New Roman" w:hAnsi="Times New Roman" w:cs="Times New Roman"/>
          <w:sz w:val="24"/>
          <w:szCs w:val="24"/>
          <w:lang w:val="en-US" w:eastAsia="ru-RU"/>
        </w:rPr>
        <w:t xml:space="preserve"> and in 95% of the municipalities </w:t>
      </w:r>
      <w:r>
        <w:rPr>
          <w:rFonts w:ascii="Times New Roman" w:eastAsia="Times New Roman" w:hAnsi="Times New Roman" w:cs="Times New Roman"/>
          <w:sz w:val="24"/>
          <w:szCs w:val="24"/>
          <w:lang w:val="en-US" w:eastAsia="ru-RU"/>
        </w:rPr>
        <w:t xml:space="preserve">in the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The budgets for 2019 include funds to finance these services in 100% of the municipalities of the Jalal-Abad</w:t>
      </w:r>
      <w:r>
        <w:rPr>
          <w:rFonts w:ascii="Times New Roman" w:eastAsia="Times New Roman" w:hAnsi="Times New Roman" w:cs="Times New Roman"/>
          <w:sz w:val="24"/>
          <w:szCs w:val="24"/>
          <w:lang w:val="en-US" w:eastAsia="ru-RU"/>
        </w:rPr>
        <w:t xml:space="preserve"> region</w:t>
      </w:r>
      <w:r w:rsidRPr="00A62B8F">
        <w:rPr>
          <w:rFonts w:ascii="Times New Roman" w:eastAsia="Times New Roman" w:hAnsi="Times New Roman" w:cs="Times New Roman"/>
          <w:sz w:val="24"/>
          <w:szCs w:val="24"/>
          <w:lang w:val="en-US" w:eastAsia="ru-RU"/>
        </w:rPr>
        <w:t xml:space="preserve"> and 95% of the Issyk-Kul region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19).</w:t>
      </w:r>
    </w:p>
    <w:p w14:paraId="6B4AF6A5" w14:textId="77777777" w:rsidR="00380423" w:rsidRPr="00A62B8F" w:rsidRDefault="00380423" w:rsidP="00E80414">
      <w:pPr>
        <w:spacing w:after="0"/>
        <w:ind w:firstLine="426"/>
        <w:jc w:val="both"/>
        <w:rPr>
          <w:rFonts w:ascii="Times New Roman" w:eastAsia="Times New Roman" w:hAnsi="Times New Roman" w:cs="Times New Roman"/>
          <w:sz w:val="24"/>
          <w:szCs w:val="24"/>
          <w:lang w:val="en-US" w:eastAsia="ru-RU"/>
        </w:rPr>
      </w:pPr>
    </w:p>
    <w:p w14:paraId="35E5148C" w14:textId="77777777" w:rsidR="003870A6" w:rsidRDefault="005C292D" w:rsidP="005C292D">
      <w:pPr>
        <w:spacing w:after="0"/>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54E3C6C8" wp14:editId="414DD63A">
            <wp:extent cx="5050155" cy="3457575"/>
            <wp:effectExtent l="0" t="0" r="17145" b="9525"/>
            <wp:docPr id="5" name="Chart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0521B66" w14:textId="77777777" w:rsidR="003870A6" w:rsidRDefault="003870A6" w:rsidP="00916A4F">
      <w:pPr>
        <w:tabs>
          <w:tab w:val="left" w:pos="709"/>
        </w:tabs>
        <w:spacing w:after="0"/>
        <w:ind w:firstLine="426"/>
        <w:jc w:val="both"/>
        <w:rPr>
          <w:rFonts w:ascii="Times New Roman" w:eastAsia="Times New Roman" w:hAnsi="Times New Roman" w:cs="Times New Roman"/>
          <w:sz w:val="24"/>
          <w:szCs w:val="24"/>
          <w:lang w:eastAsia="ru-RU"/>
        </w:rPr>
      </w:pPr>
    </w:p>
    <w:p w14:paraId="58F1D80B" w14:textId="77777777" w:rsidR="00D2421E" w:rsidRDefault="00D2421E" w:rsidP="00916A4F">
      <w:pPr>
        <w:tabs>
          <w:tab w:val="left" w:pos="709"/>
        </w:tabs>
        <w:spacing w:after="0"/>
        <w:ind w:firstLine="426"/>
        <w:jc w:val="both"/>
        <w:rPr>
          <w:rFonts w:ascii="Times New Roman" w:eastAsia="Times New Roman" w:hAnsi="Times New Roman" w:cs="Times New Roman"/>
          <w:sz w:val="24"/>
          <w:szCs w:val="24"/>
          <w:lang w:eastAsia="ru-RU"/>
        </w:rPr>
      </w:pPr>
    </w:p>
    <w:p w14:paraId="50F9FC7B" w14:textId="77777777" w:rsidR="00B47DF3" w:rsidRDefault="00B47DF3" w:rsidP="00916A4F">
      <w:pPr>
        <w:tabs>
          <w:tab w:val="left" w:pos="709"/>
        </w:tabs>
        <w:spacing w:after="0"/>
        <w:ind w:firstLine="426"/>
        <w:jc w:val="both"/>
        <w:rPr>
          <w:rFonts w:ascii="Times New Roman" w:eastAsia="Times New Roman" w:hAnsi="Times New Roman" w:cs="Times New Roman"/>
          <w:sz w:val="24"/>
          <w:szCs w:val="24"/>
          <w:lang w:eastAsia="ru-RU"/>
        </w:rPr>
      </w:pPr>
    </w:p>
    <w:p w14:paraId="2157D666" w14:textId="30ED2A2C" w:rsidR="006A1E71" w:rsidRPr="00DE0B8A" w:rsidRDefault="00DE0B8A" w:rsidP="00DE0B8A">
      <w:pPr>
        <w:tabs>
          <w:tab w:val="left" w:pos="709"/>
        </w:tabs>
        <w:spacing w:after="60"/>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t>Indicator</w:t>
      </w:r>
      <w:r w:rsidR="006A1E71" w:rsidRPr="00A62B8F">
        <w:rPr>
          <w:rFonts w:ascii="Times New Roman" w:hAnsi="Times New Roman" w:cs="Times New Roman"/>
          <w:b/>
          <w:color w:val="C00000"/>
          <w:sz w:val="26"/>
          <w:szCs w:val="26"/>
          <w:lang w:val="en-US"/>
        </w:rPr>
        <w:t xml:space="preserve"> 3. </w:t>
      </w:r>
      <w:r w:rsidR="005C0ED5" w:rsidRPr="005C0ED5">
        <w:rPr>
          <w:rFonts w:ascii="Times New Roman" w:hAnsi="Times New Roman" w:cs="Times New Roman"/>
          <w:b/>
          <w:color w:val="C00000"/>
          <w:sz w:val="26"/>
          <w:szCs w:val="26"/>
          <w:lang w:val="en-US"/>
        </w:rPr>
        <w:t>Percentage of women’s and men’s unpaid care and domestic work load reduction and redistribution due to improved public services at local level</w:t>
      </w:r>
    </w:p>
    <w:p w14:paraId="41C8C71E" w14:textId="77777777" w:rsidR="002476A7" w:rsidRPr="00A62B8F" w:rsidRDefault="002476A7" w:rsidP="00916A4F">
      <w:pPr>
        <w:tabs>
          <w:tab w:val="left" w:pos="709"/>
        </w:tabs>
        <w:spacing w:after="60"/>
        <w:ind w:firstLine="426"/>
        <w:jc w:val="both"/>
        <w:rPr>
          <w:rFonts w:ascii="Times New Roman" w:hAnsi="Times New Roman" w:cs="Times New Roman"/>
          <w:sz w:val="24"/>
          <w:szCs w:val="26"/>
          <w:lang w:val="en-US"/>
        </w:rPr>
      </w:pPr>
    </w:p>
    <w:p w14:paraId="4E8BAF5A" w14:textId="77777777" w:rsidR="00DE0B8A" w:rsidRPr="00A62B8F" w:rsidRDefault="00DE0B8A" w:rsidP="00DE0B8A">
      <w:pPr>
        <w:tabs>
          <w:tab w:val="left" w:pos="709"/>
          <w:tab w:val="left" w:pos="1134"/>
        </w:tabs>
        <w:spacing w:after="0" w:line="240" w:lineRule="auto"/>
        <w:ind w:firstLine="426"/>
        <w:jc w:val="both"/>
        <w:rPr>
          <w:rFonts w:ascii="Times New Roman" w:hAnsi="Times New Roman" w:cs="Times New Roman"/>
          <w:sz w:val="24"/>
          <w:szCs w:val="26"/>
          <w:lang w:val="en-US"/>
        </w:rPr>
      </w:pPr>
      <w:r>
        <w:rPr>
          <w:rFonts w:ascii="Times New Roman" w:hAnsi="Times New Roman" w:cs="Times New Roman"/>
          <w:sz w:val="24"/>
          <w:szCs w:val="26"/>
          <w:lang w:val="en-US"/>
        </w:rPr>
        <w:t>The b</w:t>
      </w:r>
      <w:r w:rsidRPr="00A62B8F">
        <w:rPr>
          <w:rFonts w:ascii="Times New Roman" w:hAnsi="Times New Roman" w:cs="Times New Roman"/>
          <w:sz w:val="24"/>
          <w:szCs w:val="26"/>
          <w:lang w:val="en-US"/>
        </w:rPr>
        <w:t xml:space="preserve">asic data on the distribution of the daily time fund of men and women within 24 hours </w:t>
      </w:r>
      <w:r>
        <w:rPr>
          <w:rFonts w:ascii="Times New Roman" w:hAnsi="Times New Roman" w:cs="Times New Roman"/>
          <w:sz w:val="24"/>
          <w:szCs w:val="26"/>
          <w:lang w:val="en-US"/>
        </w:rPr>
        <w:t xml:space="preserve">has been </w:t>
      </w:r>
      <w:r w:rsidRPr="00A62B8F">
        <w:rPr>
          <w:rFonts w:ascii="Times New Roman" w:hAnsi="Times New Roman" w:cs="Times New Roman"/>
          <w:sz w:val="24"/>
          <w:szCs w:val="26"/>
          <w:lang w:val="en-US"/>
        </w:rPr>
        <w:t>obtained. The data reflect</w:t>
      </w:r>
      <w:r>
        <w:rPr>
          <w:rFonts w:ascii="Times New Roman" w:hAnsi="Times New Roman" w:cs="Times New Roman"/>
          <w:sz w:val="24"/>
          <w:szCs w:val="26"/>
          <w:lang w:val="en-US"/>
        </w:rPr>
        <w:t>s</w:t>
      </w:r>
      <w:r w:rsidRPr="00A62B8F">
        <w:rPr>
          <w:rFonts w:ascii="Times New Roman" w:hAnsi="Times New Roman" w:cs="Times New Roman"/>
          <w:sz w:val="24"/>
          <w:szCs w:val="26"/>
          <w:lang w:val="en-US"/>
        </w:rPr>
        <w:t xml:space="preserve"> the distribution of time for the following types of work:</w:t>
      </w:r>
    </w:p>
    <w:p w14:paraId="5FD2E749" w14:textId="77777777" w:rsidR="00DE0B8A" w:rsidRPr="00DE0B8A" w:rsidRDefault="00DE0B8A" w:rsidP="00DE0B8A">
      <w:pPr>
        <w:pStyle w:val="ab"/>
        <w:numPr>
          <w:ilvl w:val="0"/>
          <w:numId w:val="14"/>
        </w:numPr>
        <w:tabs>
          <w:tab w:val="left" w:pos="709"/>
          <w:tab w:val="left" w:pos="1134"/>
        </w:tabs>
        <w:spacing w:after="0" w:line="240" w:lineRule="auto"/>
        <w:jc w:val="both"/>
        <w:rPr>
          <w:rFonts w:ascii="Times New Roman" w:hAnsi="Times New Roman" w:cs="Times New Roman"/>
          <w:sz w:val="24"/>
          <w:szCs w:val="26"/>
        </w:rPr>
      </w:pPr>
      <w:bookmarkStart w:id="2" w:name="OLE_LINK1"/>
      <w:proofErr w:type="spellStart"/>
      <w:r w:rsidRPr="00DE0B8A">
        <w:rPr>
          <w:rFonts w:ascii="Times New Roman" w:hAnsi="Times New Roman" w:cs="Times New Roman"/>
          <w:sz w:val="24"/>
          <w:szCs w:val="26"/>
        </w:rPr>
        <w:t>Paid</w:t>
      </w:r>
      <w:proofErr w:type="spellEnd"/>
      <w:r w:rsidRPr="00DE0B8A">
        <w:rPr>
          <w:rFonts w:ascii="Times New Roman" w:hAnsi="Times New Roman" w:cs="Times New Roman"/>
          <w:sz w:val="24"/>
          <w:szCs w:val="26"/>
        </w:rPr>
        <w:t xml:space="preserve"> </w:t>
      </w:r>
      <w:proofErr w:type="spellStart"/>
      <w:r w:rsidRPr="00DE0B8A">
        <w:rPr>
          <w:rFonts w:ascii="Times New Roman" w:hAnsi="Times New Roman" w:cs="Times New Roman"/>
          <w:sz w:val="24"/>
          <w:szCs w:val="26"/>
        </w:rPr>
        <w:t>work</w:t>
      </w:r>
      <w:proofErr w:type="spellEnd"/>
      <w:r w:rsidRPr="00DE0B8A">
        <w:rPr>
          <w:rFonts w:ascii="Times New Roman" w:hAnsi="Times New Roman" w:cs="Times New Roman"/>
          <w:sz w:val="24"/>
          <w:szCs w:val="26"/>
        </w:rPr>
        <w:t>;</w:t>
      </w:r>
    </w:p>
    <w:p w14:paraId="38FFC252" w14:textId="77777777" w:rsidR="00DE0B8A" w:rsidRPr="00DE0B8A" w:rsidRDefault="00DE0B8A" w:rsidP="00DE0B8A">
      <w:pPr>
        <w:pStyle w:val="ab"/>
        <w:numPr>
          <w:ilvl w:val="0"/>
          <w:numId w:val="14"/>
        </w:numPr>
        <w:tabs>
          <w:tab w:val="left" w:pos="709"/>
          <w:tab w:val="left" w:pos="1134"/>
        </w:tabs>
        <w:spacing w:after="0" w:line="240" w:lineRule="auto"/>
        <w:jc w:val="both"/>
        <w:rPr>
          <w:rFonts w:ascii="Times New Roman" w:hAnsi="Times New Roman" w:cs="Times New Roman"/>
          <w:sz w:val="24"/>
          <w:szCs w:val="26"/>
        </w:rPr>
      </w:pPr>
      <w:proofErr w:type="spellStart"/>
      <w:r w:rsidRPr="00DE0B8A">
        <w:rPr>
          <w:rFonts w:ascii="Times New Roman" w:hAnsi="Times New Roman" w:cs="Times New Roman"/>
          <w:sz w:val="24"/>
          <w:szCs w:val="26"/>
        </w:rPr>
        <w:t>Study</w:t>
      </w:r>
      <w:proofErr w:type="spellEnd"/>
      <w:r w:rsidRPr="00DE0B8A">
        <w:rPr>
          <w:rFonts w:ascii="Times New Roman" w:hAnsi="Times New Roman" w:cs="Times New Roman"/>
          <w:sz w:val="24"/>
          <w:szCs w:val="26"/>
        </w:rPr>
        <w:t xml:space="preserve">, </w:t>
      </w:r>
      <w:proofErr w:type="spellStart"/>
      <w:r w:rsidRPr="00DE0B8A">
        <w:rPr>
          <w:rFonts w:ascii="Times New Roman" w:hAnsi="Times New Roman" w:cs="Times New Roman"/>
          <w:sz w:val="24"/>
          <w:szCs w:val="26"/>
        </w:rPr>
        <w:t>advanced</w:t>
      </w:r>
      <w:proofErr w:type="spellEnd"/>
      <w:r w:rsidRPr="00DE0B8A">
        <w:rPr>
          <w:rFonts w:ascii="Times New Roman" w:hAnsi="Times New Roman" w:cs="Times New Roman"/>
          <w:sz w:val="24"/>
          <w:szCs w:val="26"/>
        </w:rPr>
        <w:t xml:space="preserve"> </w:t>
      </w:r>
      <w:proofErr w:type="spellStart"/>
      <w:r w:rsidRPr="00DE0B8A">
        <w:rPr>
          <w:rFonts w:ascii="Times New Roman" w:hAnsi="Times New Roman" w:cs="Times New Roman"/>
          <w:sz w:val="24"/>
          <w:szCs w:val="26"/>
        </w:rPr>
        <w:t>training</w:t>
      </w:r>
      <w:proofErr w:type="spellEnd"/>
      <w:r w:rsidRPr="00DE0B8A">
        <w:rPr>
          <w:rFonts w:ascii="Times New Roman" w:hAnsi="Times New Roman" w:cs="Times New Roman"/>
          <w:sz w:val="24"/>
          <w:szCs w:val="26"/>
        </w:rPr>
        <w:t>;</w:t>
      </w:r>
    </w:p>
    <w:p w14:paraId="46CEA5B8" w14:textId="77777777" w:rsidR="00DE0B8A" w:rsidRDefault="0065660D" w:rsidP="00DE0B8A">
      <w:pPr>
        <w:pStyle w:val="ab"/>
        <w:numPr>
          <w:ilvl w:val="0"/>
          <w:numId w:val="14"/>
        </w:numPr>
        <w:tabs>
          <w:tab w:val="left" w:pos="709"/>
          <w:tab w:val="left" w:pos="1134"/>
        </w:tabs>
        <w:spacing w:after="0" w:line="240" w:lineRule="auto"/>
        <w:jc w:val="both"/>
        <w:rPr>
          <w:rFonts w:ascii="Times New Roman" w:hAnsi="Times New Roman" w:cs="Times New Roman"/>
          <w:sz w:val="24"/>
          <w:szCs w:val="26"/>
        </w:rPr>
      </w:pPr>
      <w:proofErr w:type="spellStart"/>
      <w:r>
        <w:rPr>
          <w:rFonts w:ascii="Times New Roman" w:hAnsi="Times New Roman" w:cs="Times New Roman"/>
          <w:sz w:val="24"/>
          <w:szCs w:val="26"/>
        </w:rPr>
        <w:t>Household</w:t>
      </w:r>
      <w:proofErr w:type="spellEnd"/>
      <w:r w:rsidR="00DE0B8A" w:rsidRPr="00DE0B8A">
        <w:rPr>
          <w:rFonts w:ascii="Times New Roman" w:hAnsi="Times New Roman" w:cs="Times New Roman"/>
          <w:sz w:val="24"/>
          <w:szCs w:val="26"/>
        </w:rPr>
        <w:t>;</w:t>
      </w:r>
    </w:p>
    <w:p w14:paraId="00B86D32" w14:textId="77777777" w:rsidR="00DE0B8A" w:rsidRPr="00DE0B8A" w:rsidRDefault="009A1D92" w:rsidP="00DE0B8A">
      <w:pPr>
        <w:pStyle w:val="ab"/>
        <w:numPr>
          <w:ilvl w:val="0"/>
          <w:numId w:val="14"/>
        </w:numPr>
        <w:tabs>
          <w:tab w:val="left" w:pos="709"/>
          <w:tab w:val="left" w:pos="1134"/>
        </w:tabs>
        <w:spacing w:after="0" w:line="240" w:lineRule="auto"/>
        <w:jc w:val="both"/>
        <w:rPr>
          <w:rFonts w:ascii="Times New Roman" w:hAnsi="Times New Roman" w:cs="Times New Roman"/>
          <w:sz w:val="24"/>
          <w:szCs w:val="26"/>
        </w:rPr>
      </w:pPr>
      <w:r>
        <w:rPr>
          <w:rFonts w:ascii="Times New Roman" w:hAnsi="Times New Roman" w:cs="Times New Roman"/>
          <w:sz w:val="24"/>
          <w:szCs w:val="26"/>
          <w:lang w:val="en-US"/>
        </w:rPr>
        <w:t>Farming</w:t>
      </w:r>
      <w:r w:rsidR="00DE0B8A" w:rsidRPr="00DE0B8A">
        <w:rPr>
          <w:rFonts w:ascii="Times New Roman" w:hAnsi="Times New Roman" w:cs="Times New Roman"/>
          <w:sz w:val="24"/>
          <w:szCs w:val="26"/>
        </w:rPr>
        <w:t>;</w:t>
      </w:r>
      <w:r w:rsidR="00DE0B8A">
        <w:rPr>
          <w:rFonts w:ascii="Times New Roman" w:hAnsi="Times New Roman" w:cs="Times New Roman"/>
          <w:sz w:val="24"/>
          <w:szCs w:val="26"/>
          <w:lang w:val="en-US"/>
        </w:rPr>
        <w:t xml:space="preserve"> </w:t>
      </w:r>
    </w:p>
    <w:p w14:paraId="3E41D97A" w14:textId="77777777" w:rsidR="009E069F" w:rsidRDefault="00DE0B8A" w:rsidP="009E069F">
      <w:pPr>
        <w:pStyle w:val="ab"/>
        <w:numPr>
          <w:ilvl w:val="0"/>
          <w:numId w:val="14"/>
        </w:numPr>
        <w:tabs>
          <w:tab w:val="left" w:pos="709"/>
          <w:tab w:val="left" w:pos="1134"/>
        </w:tabs>
        <w:spacing w:after="0" w:line="240" w:lineRule="auto"/>
        <w:jc w:val="both"/>
        <w:rPr>
          <w:rFonts w:ascii="Times New Roman" w:hAnsi="Times New Roman" w:cs="Times New Roman"/>
          <w:sz w:val="24"/>
          <w:szCs w:val="26"/>
        </w:rPr>
      </w:pPr>
      <w:r>
        <w:rPr>
          <w:rFonts w:ascii="Times New Roman" w:hAnsi="Times New Roman" w:cs="Times New Roman"/>
          <w:sz w:val="24"/>
          <w:szCs w:val="26"/>
          <w:lang w:val="en-US"/>
        </w:rPr>
        <w:t>P</w:t>
      </w:r>
      <w:proofErr w:type="spellStart"/>
      <w:r w:rsidRPr="00DE0B8A">
        <w:rPr>
          <w:rFonts w:ascii="Times New Roman" w:hAnsi="Times New Roman" w:cs="Times New Roman"/>
          <w:sz w:val="24"/>
          <w:szCs w:val="26"/>
        </w:rPr>
        <w:t>arenting</w:t>
      </w:r>
      <w:proofErr w:type="spellEnd"/>
      <w:r w:rsidRPr="00DE0B8A">
        <w:rPr>
          <w:rFonts w:ascii="Times New Roman" w:hAnsi="Times New Roman" w:cs="Times New Roman"/>
          <w:sz w:val="24"/>
          <w:szCs w:val="26"/>
        </w:rPr>
        <w:t>;</w:t>
      </w:r>
    </w:p>
    <w:p w14:paraId="7F40EDA4" w14:textId="77777777" w:rsidR="00DE0B8A" w:rsidRPr="009E069F" w:rsidRDefault="00DE0B8A" w:rsidP="009E069F">
      <w:pPr>
        <w:pStyle w:val="ab"/>
        <w:numPr>
          <w:ilvl w:val="0"/>
          <w:numId w:val="14"/>
        </w:numPr>
        <w:tabs>
          <w:tab w:val="left" w:pos="709"/>
          <w:tab w:val="left" w:pos="1134"/>
        </w:tabs>
        <w:spacing w:after="0" w:line="240" w:lineRule="auto"/>
        <w:jc w:val="both"/>
        <w:rPr>
          <w:rFonts w:ascii="Times New Roman" w:hAnsi="Times New Roman" w:cs="Times New Roman"/>
          <w:sz w:val="24"/>
          <w:szCs w:val="26"/>
        </w:rPr>
      </w:pPr>
      <w:proofErr w:type="spellStart"/>
      <w:r w:rsidRPr="009E069F">
        <w:rPr>
          <w:rFonts w:ascii="Times New Roman" w:hAnsi="Times New Roman" w:cs="Times New Roman"/>
          <w:sz w:val="24"/>
          <w:szCs w:val="26"/>
        </w:rPr>
        <w:t>Satisfaction</w:t>
      </w:r>
      <w:proofErr w:type="spellEnd"/>
      <w:r w:rsidRPr="009E069F">
        <w:rPr>
          <w:rFonts w:ascii="Times New Roman" w:hAnsi="Times New Roman" w:cs="Times New Roman"/>
          <w:sz w:val="24"/>
          <w:szCs w:val="26"/>
        </w:rPr>
        <w:t xml:space="preserve"> of </w:t>
      </w:r>
      <w:proofErr w:type="spellStart"/>
      <w:r w:rsidRPr="009E069F">
        <w:rPr>
          <w:rFonts w:ascii="Times New Roman" w:hAnsi="Times New Roman" w:cs="Times New Roman"/>
          <w:sz w:val="24"/>
          <w:szCs w:val="26"/>
        </w:rPr>
        <w:t>physiological</w:t>
      </w:r>
      <w:proofErr w:type="spellEnd"/>
      <w:r w:rsidRPr="009E069F">
        <w:rPr>
          <w:rFonts w:ascii="Times New Roman" w:hAnsi="Times New Roman" w:cs="Times New Roman"/>
          <w:sz w:val="24"/>
          <w:szCs w:val="26"/>
        </w:rPr>
        <w:t xml:space="preserve"> </w:t>
      </w:r>
      <w:proofErr w:type="spellStart"/>
      <w:r w:rsidRPr="009E069F">
        <w:rPr>
          <w:rFonts w:ascii="Times New Roman" w:hAnsi="Times New Roman" w:cs="Times New Roman"/>
          <w:sz w:val="24"/>
          <w:szCs w:val="26"/>
        </w:rPr>
        <w:t>needs</w:t>
      </w:r>
      <w:proofErr w:type="spellEnd"/>
      <w:r w:rsidRPr="009E069F">
        <w:rPr>
          <w:rFonts w:ascii="Times New Roman" w:hAnsi="Times New Roman" w:cs="Times New Roman"/>
          <w:sz w:val="24"/>
          <w:szCs w:val="26"/>
        </w:rPr>
        <w:t>;</w:t>
      </w:r>
    </w:p>
    <w:p w14:paraId="78E9AD74" w14:textId="77777777" w:rsidR="00DE0B8A" w:rsidRPr="00A62B8F" w:rsidRDefault="00DE0B8A" w:rsidP="009E069F">
      <w:pPr>
        <w:pStyle w:val="ab"/>
        <w:numPr>
          <w:ilvl w:val="0"/>
          <w:numId w:val="14"/>
        </w:numPr>
        <w:tabs>
          <w:tab w:val="left" w:pos="709"/>
          <w:tab w:val="left" w:pos="1134"/>
        </w:tabs>
        <w:spacing w:after="0" w:line="240" w:lineRule="auto"/>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Help to relatives and friends;</w:t>
      </w:r>
    </w:p>
    <w:p w14:paraId="37B0252A" w14:textId="77777777" w:rsidR="00CC629A" w:rsidRPr="009E069F" w:rsidRDefault="00DE0B8A" w:rsidP="009E069F">
      <w:pPr>
        <w:pStyle w:val="ab"/>
        <w:numPr>
          <w:ilvl w:val="0"/>
          <w:numId w:val="14"/>
        </w:numPr>
        <w:tabs>
          <w:tab w:val="left" w:pos="709"/>
          <w:tab w:val="left" w:pos="1134"/>
        </w:tabs>
        <w:spacing w:after="0" w:line="240" w:lineRule="auto"/>
        <w:jc w:val="both"/>
        <w:rPr>
          <w:rFonts w:ascii="Times New Roman" w:hAnsi="Times New Roman" w:cs="Times New Roman"/>
          <w:sz w:val="24"/>
          <w:szCs w:val="26"/>
        </w:rPr>
      </w:pPr>
      <w:proofErr w:type="spellStart"/>
      <w:r w:rsidRPr="009E069F">
        <w:rPr>
          <w:rFonts w:ascii="Times New Roman" w:hAnsi="Times New Roman" w:cs="Times New Roman"/>
          <w:sz w:val="24"/>
          <w:szCs w:val="26"/>
        </w:rPr>
        <w:t>Free</w:t>
      </w:r>
      <w:proofErr w:type="spellEnd"/>
      <w:r w:rsidRPr="009E069F">
        <w:rPr>
          <w:rFonts w:ascii="Times New Roman" w:hAnsi="Times New Roman" w:cs="Times New Roman"/>
          <w:sz w:val="24"/>
          <w:szCs w:val="26"/>
        </w:rPr>
        <w:t xml:space="preserve"> </w:t>
      </w:r>
      <w:proofErr w:type="spellStart"/>
      <w:r w:rsidRPr="009E069F">
        <w:rPr>
          <w:rFonts w:ascii="Times New Roman" w:hAnsi="Times New Roman" w:cs="Times New Roman"/>
          <w:sz w:val="24"/>
          <w:szCs w:val="26"/>
        </w:rPr>
        <w:t>time</w:t>
      </w:r>
      <w:proofErr w:type="spellEnd"/>
      <w:r w:rsidRPr="009E069F">
        <w:rPr>
          <w:rFonts w:ascii="Times New Roman" w:hAnsi="Times New Roman" w:cs="Times New Roman"/>
          <w:sz w:val="24"/>
          <w:szCs w:val="26"/>
        </w:rPr>
        <w:t>.</w:t>
      </w:r>
    </w:p>
    <w:bookmarkEnd w:id="2"/>
    <w:p w14:paraId="7B8E96FE" w14:textId="77777777" w:rsidR="009A1D92" w:rsidRPr="00A62B8F" w:rsidRDefault="009A1D92" w:rsidP="009A1D92">
      <w:pPr>
        <w:tabs>
          <w:tab w:val="left" w:pos="709"/>
          <w:tab w:val="left" w:pos="1134"/>
        </w:tabs>
        <w:spacing w:before="120"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According to the responses </w:t>
      </w:r>
      <w:r>
        <w:rPr>
          <w:rFonts w:ascii="Times New Roman" w:hAnsi="Times New Roman" w:cs="Times New Roman"/>
          <w:sz w:val="24"/>
          <w:szCs w:val="26"/>
          <w:lang w:val="en-US"/>
        </w:rPr>
        <w:t>from</w:t>
      </w:r>
      <w:r w:rsidRPr="00A62B8F">
        <w:rPr>
          <w:rFonts w:ascii="Times New Roman" w:hAnsi="Times New Roman" w:cs="Times New Roman"/>
          <w:sz w:val="24"/>
          <w:szCs w:val="26"/>
          <w:lang w:val="en-US"/>
        </w:rPr>
        <w:t xml:space="preserve"> men, the main share of their daily time (26%) is occupied by satisfying physiological needs (</w:t>
      </w:r>
      <w:r>
        <w:rPr>
          <w:rFonts w:ascii="Times New Roman" w:hAnsi="Times New Roman" w:cs="Times New Roman"/>
          <w:sz w:val="24"/>
          <w:szCs w:val="26"/>
          <w:lang w:val="en-US"/>
        </w:rPr>
        <w:t>sleeping,</w:t>
      </w:r>
      <w:r w:rsidRPr="00A62B8F">
        <w:rPr>
          <w:rFonts w:ascii="Times New Roman" w:hAnsi="Times New Roman" w:cs="Times New Roman"/>
          <w:sz w:val="24"/>
          <w:szCs w:val="26"/>
          <w:lang w:val="en-US"/>
        </w:rPr>
        <w:t xml:space="preserve"> eating, etc.), which is an average </w:t>
      </w:r>
      <w:r>
        <w:rPr>
          <w:rFonts w:ascii="Times New Roman" w:hAnsi="Times New Roman" w:cs="Times New Roman"/>
          <w:sz w:val="24"/>
          <w:szCs w:val="26"/>
          <w:lang w:val="en-US"/>
        </w:rPr>
        <w:t xml:space="preserve">is </w:t>
      </w:r>
      <w:r w:rsidRPr="00A62B8F">
        <w:rPr>
          <w:rFonts w:ascii="Times New Roman" w:hAnsi="Times New Roman" w:cs="Times New Roman"/>
          <w:sz w:val="24"/>
          <w:szCs w:val="26"/>
          <w:lang w:val="en-US"/>
        </w:rPr>
        <w:t>6 hours 12 minutes out of 24 hours (</w:t>
      </w:r>
      <w:r>
        <w:rPr>
          <w:rFonts w:ascii="Times New Roman" w:hAnsi="Times New Roman" w:cs="Times New Roman"/>
          <w:sz w:val="24"/>
          <w:szCs w:val="26"/>
          <w:lang w:val="en-US"/>
        </w:rPr>
        <w:t>Diagram</w:t>
      </w:r>
      <w:r w:rsidRPr="00A62B8F">
        <w:rPr>
          <w:rFonts w:ascii="Times New Roman" w:hAnsi="Times New Roman" w:cs="Times New Roman"/>
          <w:sz w:val="24"/>
          <w:szCs w:val="26"/>
          <w:lang w:val="en-US"/>
        </w:rPr>
        <w:t xml:space="preserve"> 20, Table 3)</w:t>
      </w:r>
    </w:p>
    <w:p w14:paraId="28438D34" w14:textId="77777777" w:rsidR="009A1D92" w:rsidRPr="00A62B8F" w:rsidRDefault="009A1D92" w:rsidP="009A1D92">
      <w:pPr>
        <w:tabs>
          <w:tab w:val="left" w:pos="709"/>
          <w:tab w:val="left" w:pos="1134"/>
        </w:tabs>
        <w:spacing w:before="120"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Men spend 17% of their daily time on paid work; on average in the country, their working day is 4 hours 12 minutes.</w:t>
      </w:r>
    </w:p>
    <w:p w14:paraId="428CD257" w14:textId="77777777" w:rsidR="009A1D92" w:rsidRPr="00A62B8F" w:rsidRDefault="009A1D92" w:rsidP="009A1D92">
      <w:pPr>
        <w:tabs>
          <w:tab w:val="left" w:pos="709"/>
          <w:tab w:val="left" w:pos="1134"/>
        </w:tabs>
        <w:spacing w:before="120"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The next most significant</w:t>
      </w:r>
      <w:r>
        <w:rPr>
          <w:rFonts w:ascii="Times New Roman" w:hAnsi="Times New Roman" w:cs="Times New Roman"/>
          <w:sz w:val="24"/>
          <w:szCs w:val="26"/>
          <w:lang w:val="en-US"/>
        </w:rPr>
        <w:t xml:space="preserve"> time consumption </w:t>
      </w:r>
      <w:r w:rsidRPr="00A62B8F">
        <w:rPr>
          <w:rFonts w:ascii="Times New Roman" w:hAnsi="Times New Roman" w:cs="Times New Roman"/>
          <w:sz w:val="24"/>
          <w:szCs w:val="26"/>
          <w:lang w:val="en-US"/>
        </w:rPr>
        <w:t xml:space="preserve">is </w:t>
      </w:r>
      <w:r w:rsidR="00822E34">
        <w:rPr>
          <w:rFonts w:ascii="Times New Roman" w:hAnsi="Times New Roman" w:cs="Times New Roman"/>
          <w:sz w:val="24"/>
          <w:szCs w:val="26"/>
          <w:lang w:val="en-US"/>
        </w:rPr>
        <w:t xml:space="preserve">spent on </w:t>
      </w:r>
      <w:r w:rsidR="0065660D">
        <w:rPr>
          <w:rFonts w:ascii="Times New Roman" w:hAnsi="Times New Roman" w:cs="Times New Roman"/>
          <w:sz w:val="24"/>
          <w:szCs w:val="26"/>
          <w:lang w:val="en-US"/>
        </w:rPr>
        <w:t>household</w:t>
      </w:r>
      <w:r w:rsidR="00822E34">
        <w:rPr>
          <w:rFonts w:ascii="Times New Roman" w:hAnsi="Times New Roman" w:cs="Times New Roman"/>
          <w:sz w:val="24"/>
          <w:szCs w:val="26"/>
          <w:lang w:val="en-US"/>
        </w:rPr>
        <w:t xml:space="preserve"> activities</w:t>
      </w:r>
      <w:r w:rsidRPr="00A62B8F">
        <w:rPr>
          <w:rFonts w:ascii="Times New Roman" w:hAnsi="Times New Roman" w:cs="Times New Roman"/>
          <w:sz w:val="24"/>
          <w:szCs w:val="26"/>
          <w:lang w:val="en-US"/>
        </w:rPr>
        <w:t xml:space="preserve"> (13.8%), which on average takes 3 hours 19 minutes a day in the country. </w:t>
      </w:r>
      <w:r w:rsidR="00620E23">
        <w:rPr>
          <w:rFonts w:ascii="Times New Roman" w:hAnsi="Times New Roman" w:cs="Times New Roman"/>
          <w:sz w:val="24"/>
          <w:szCs w:val="26"/>
          <w:lang w:val="en-US"/>
        </w:rPr>
        <w:t>Farming</w:t>
      </w:r>
      <w:r w:rsidRPr="00A62B8F">
        <w:rPr>
          <w:rFonts w:ascii="Times New Roman" w:hAnsi="Times New Roman" w:cs="Times New Roman"/>
          <w:sz w:val="24"/>
          <w:szCs w:val="26"/>
          <w:lang w:val="en-US"/>
        </w:rPr>
        <w:t xml:space="preserve"> - 13.6%, or 3 hours 16 minutes a day. Parenting takes up 8.8% of the</w:t>
      </w:r>
      <w:r w:rsidR="00620E23">
        <w:rPr>
          <w:rFonts w:ascii="Times New Roman" w:hAnsi="Times New Roman" w:cs="Times New Roman"/>
          <w:sz w:val="24"/>
          <w:szCs w:val="26"/>
          <w:lang w:val="en-US"/>
        </w:rPr>
        <w:t xml:space="preserve"> time among</w:t>
      </w:r>
      <w:r w:rsidRPr="00A62B8F">
        <w:rPr>
          <w:rFonts w:ascii="Times New Roman" w:hAnsi="Times New Roman" w:cs="Times New Roman"/>
          <w:sz w:val="24"/>
          <w:szCs w:val="26"/>
          <w:lang w:val="en-US"/>
        </w:rPr>
        <w:t xml:space="preserve"> men, or 2 hours 6 minutes a day. As a result</w:t>
      </w:r>
      <w:r w:rsidR="00620E23">
        <w:rPr>
          <w:rFonts w:ascii="Times New Roman" w:hAnsi="Times New Roman" w:cs="Times New Roman"/>
          <w:sz w:val="24"/>
          <w:szCs w:val="26"/>
          <w:lang w:val="en-US"/>
        </w:rPr>
        <w:t>,</w:t>
      </w:r>
      <w:r w:rsidRPr="00A62B8F">
        <w:rPr>
          <w:rFonts w:ascii="Times New Roman" w:hAnsi="Times New Roman" w:cs="Times New Roman"/>
          <w:sz w:val="24"/>
          <w:szCs w:val="26"/>
          <w:lang w:val="en-US"/>
        </w:rPr>
        <w:t xml:space="preserve"> </w:t>
      </w:r>
      <w:r w:rsidR="00620E23">
        <w:rPr>
          <w:rFonts w:ascii="Times New Roman" w:hAnsi="Times New Roman" w:cs="Times New Roman"/>
          <w:sz w:val="24"/>
          <w:szCs w:val="26"/>
          <w:lang w:val="en-US"/>
        </w:rPr>
        <w:t>men spend</w:t>
      </w:r>
      <w:r w:rsidRPr="00A62B8F">
        <w:rPr>
          <w:rFonts w:ascii="Times New Roman" w:hAnsi="Times New Roman" w:cs="Times New Roman"/>
          <w:sz w:val="24"/>
          <w:szCs w:val="26"/>
          <w:lang w:val="en-US"/>
        </w:rPr>
        <w:t xml:space="preserve"> 2 hours 30 minutes</w:t>
      </w:r>
      <w:r w:rsidR="00620E23">
        <w:rPr>
          <w:rFonts w:ascii="Times New Roman" w:hAnsi="Times New Roman" w:cs="Times New Roman"/>
          <w:sz w:val="24"/>
          <w:szCs w:val="26"/>
          <w:lang w:val="en-US"/>
        </w:rPr>
        <w:t xml:space="preserve"> on free time</w:t>
      </w:r>
      <w:r w:rsidRPr="00A62B8F">
        <w:rPr>
          <w:rFonts w:ascii="Times New Roman" w:hAnsi="Times New Roman" w:cs="Times New Roman"/>
          <w:sz w:val="24"/>
          <w:szCs w:val="26"/>
          <w:lang w:val="en-US"/>
        </w:rPr>
        <w:t>, or 10% of the daily time</w:t>
      </w:r>
    </w:p>
    <w:p w14:paraId="2F6E3444" w14:textId="77777777" w:rsidR="00944A8E" w:rsidRPr="00A62B8F" w:rsidRDefault="00944A8E" w:rsidP="002B4021">
      <w:pPr>
        <w:tabs>
          <w:tab w:val="left" w:pos="709"/>
          <w:tab w:val="left" w:pos="1134"/>
        </w:tabs>
        <w:spacing w:after="0"/>
        <w:ind w:firstLine="426"/>
        <w:jc w:val="both"/>
        <w:rPr>
          <w:rFonts w:ascii="Times New Roman" w:hAnsi="Times New Roman" w:cs="Times New Roman"/>
          <w:sz w:val="20"/>
          <w:szCs w:val="26"/>
          <w:lang w:val="en-US"/>
        </w:rPr>
      </w:pPr>
    </w:p>
    <w:p w14:paraId="31D7D452" w14:textId="77777777" w:rsidR="00CC629A" w:rsidRDefault="0065660D" w:rsidP="00B41AC1">
      <w:pPr>
        <w:tabs>
          <w:tab w:val="left" w:pos="1134"/>
        </w:tabs>
        <w:spacing w:after="0"/>
        <w:jc w:val="center"/>
        <w:rPr>
          <w:rFonts w:ascii="Times New Roman" w:hAnsi="Times New Roman" w:cs="Times New Roman"/>
          <w:sz w:val="26"/>
          <w:szCs w:val="26"/>
        </w:rPr>
      </w:pPr>
      <w:r>
        <w:rPr>
          <w:noProof/>
          <w:lang w:eastAsia="ru-RU"/>
        </w:rPr>
        <w:lastRenderedPageBreak/>
        <w:drawing>
          <wp:inline distT="0" distB="0" distL="0" distR="0" wp14:anchorId="6220344D" wp14:editId="088367E2">
            <wp:extent cx="6096000" cy="3214688"/>
            <wp:effectExtent l="0" t="0" r="0" b="5080"/>
            <wp:docPr id="18" name="Chart 18">
              <a:extLst xmlns:a="http://schemas.openxmlformats.org/drawingml/2006/main">
                <a:ext uri="{FF2B5EF4-FFF2-40B4-BE49-F238E27FC236}">
                  <a16:creationId xmlns:a16="http://schemas.microsoft.com/office/drawing/2014/main" id="{00000000-0008-0000-08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FF9096F" w14:textId="77777777" w:rsidR="00110F56" w:rsidRPr="00110F56" w:rsidRDefault="00110F56" w:rsidP="002B4021">
      <w:pPr>
        <w:tabs>
          <w:tab w:val="left" w:pos="709"/>
          <w:tab w:val="left" w:pos="1134"/>
        </w:tabs>
        <w:spacing w:after="0"/>
        <w:ind w:firstLine="426"/>
        <w:jc w:val="both"/>
        <w:rPr>
          <w:rFonts w:ascii="Times New Roman" w:hAnsi="Times New Roman" w:cs="Times New Roman"/>
          <w:sz w:val="20"/>
          <w:szCs w:val="26"/>
        </w:rPr>
      </w:pPr>
    </w:p>
    <w:p w14:paraId="4FEBB147" w14:textId="77777777" w:rsidR="00822E34" w:rsidRPr="00A62B8F" w:rsidRDefault="00822E34" w:rsidP="00822E34">
      <w:pPr>
        <w:tabs>
          <w:tab w:val="left" w:pos="709"/>
          <w:tab w:val="left" w:pos="1134"/>
        </w:tabs>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According to the answers </w:t>
      </w:r>
      <w:r>
        <w:rPr>
          <w:rFonts w:ascii="Times New Roman" w:hAnsi="Times New Roman" w:cs="Times New Roman"/>
          <w:sz w:val="24"/>
          <w:szCs w:val="26"/>
          <w:lang w:val="en-US"/>
        </w:rPr>
        <w:t xml:space="preserve">from </w:t>
      </w:r>
      <w:r w:rsidRPr="00A62B8F">
        <w:rPr>
          <w:rFonts w:ascii="Times New Roman" w:hAnsi="Times New Roman" w:cs="Times New Roman"/>
          <w:sz w:val="24"/>
          <w:szCs w:val="26"/>
          <w:lang w:val="en-US"/>
        </w:rPr>
        <w:t>women, the bulk of their daily time (25.9%), like men, is occupied with satisfying physiological needs (</w:t>
      </w:r>
      <w:r>
        <w:rPr>
          <w:rFonts w:ascii="Times New Roman" w:hAnsi="Times New Roman" w:cs="Times New Roman"/>
          <w:sz w:val="24"/>
          <w:szCs w:val="26"/>
          <w:lang w:val="en-US"/>
        </w:rPr>
        <w:t>sleeping</w:t>
      </w:r>
      <w:r w:rsidRPr="00A62B8F">
        <w:rPr>
          <w:rFonts w:ascii="Times New Roman" w:hAnsi="Times New Roman" w:cs="Times New Roman"/>
          <w:sz w:val="24"/>
          <w:szCs w:val="26"/>
          <w:lang w:val="en-US"/>
        </w:rPr>
        <w:t>, eating, etc.), which averages 6 hours 9 minutes out of 24 (</w:t>
      </w:r>
      <w:r>
        <w:rPr>
          <w:rFonts w:ascii="Times New Roman" w:hAnsi="Times New Roman" w:cs="Times New Roman"/>
          <w:sz w:val="24"/>
          <w:szCs w:val="26"/>
          <w:lang w:val="en-US"/>
        </w:rPr>
        <w:t>Diagram</w:t>
      </w:r>
      <w:r w:rsidRPr="00A62B8F">
        <w:rPr>
          <w:rFonts w:ascii="Times New Roman" w:hAnsi="Times New Roman" w:cs="Times New Roman"/>
          <w:sz w:val="24"/>
          <w:szCs w:val="26"/>
          <w:lang w:val="en-US"/>
        </w:rPr>
        <w:t xml:space="preserve"> 21, table 3).</w:t>
      </w:r>
    </w:p>
    <w:p w14:paraId="1FFCD559" w14:textId="77777777" w:rsidR="00822E34" w:rsidRPr="00A62B8F" w:rsidRDefault="00822E34" w:rsidP="00822E34">
      <w:pPr>
        <w:tabs>
          <w:tab w:val="left" w:pos="709"/>
          <w:tab w:val="left" w:pos="1134"/>
        </w:tabs>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The next most significant</w:t>
      </w:r>
      <w:r>
        <w:rPr>
          <w:rFonts w:ascii="Times New Roman" w:hAnsi="Times New Roman" w:cs="Times New Roman"/>
          <w:sz w:val="24"/>
          <w:szCs w:val="26"/>
          <w:lang w:val="en-US"/>
        </w:rPr>
        <w:t xml:space="preserve"> time consumption </w:t>
      </w:r>
      <w:r w:rsidRPr="00A62B8F">
        <w:rPr>
          <w:rFonts w:ascii="Times New Roman" w:hAnsi="Times New Roman" w:cs="Times New Roman"/>
          <w:sz w:val="24"/>
          <w:szCs w:val="26"/>
          <w:lang w:val="en-US"/>
        </w:rPr>
        <w:t xml:space="preserve">is </w:t>
      </w:r>
      <w:r>
        <w:rPr>
          <w:rFonts w:ascii="Times New Roman" w:hAnsi="Times New Roman" w:cs="Times New Roman"/>
          <w:sz w:val="24"/>
          <w:szCs w:val="26"/>
          <w:lang w:val="en-US"/>
        </w:rPr>
        <w:t xml:space="preserve">spent on </w:t>
      </w:r>
      <w:r w:rsidR="0065660D">
        <w:rPr>
          <w:rFonts w:ascii="Times New Roman" w:hAnsi="Times New Roman" w:cs="Times New Roman"/>
          <w:sz w:val="24"/>
          <w:szCs w:val="26"/>
          <w:lang w:val="en-US"/>
        </w:rPr>
        <w:t>household</w:t>
      </w:r>
      <w:r>
        <w:rPr>
          <w:rFonts w:ascii="Times New Roman" w:hAnsi="Times New Roman" w:cs="Times New Roman"/>
          <w:sz w:val="24"/>
          <w:szCs w:val="26"/>
          <w:lang w:val="en-US"/>
        </w:rPr>
        <w:t xml:space="preserve"> activities</w:t>
      </w:r>
      <w:r w:rsidRPr="00A62B8F">
        <w:rPr>
          <w:rFonts w:ascii="Times New Roman" w:hAnsi="Times New Roman" w:cs="Times New Roman"/>
          <w:sz w:val="24"/>
          <w:szCs w:val="26"/>
          <w:lang w:val="en-US"/>
        </w:rPr>
        <w:t xml:space="preserve"> (24.4%), which on average takes 5 hours 54 minutes a day for women.</w:t>
      </w:r>
    </w:p>
    <w:p w14:paraId="41918808" w14:textId="77777777" w:rsidR="00822E34" w:rsidRPr="00A62B8F" w:rsidRDefault="00822E34" w:rsidP="00822E34">
      <w:pPr>
        <w:tabs>
          <w:tab w:val="left" w:pos="709"/>
          <w:tab w:val="left" w:pos="1134"/>
        </w:tabs>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Parenting takes longer for women than for men - 14.2%, or 3 hours 24 minutes a day. </w:t>
      </w:r>
      <w:r>
        <w:rPr>
          <w:rFonts w:ascii="Times New Roman" w:hAnsi="Times New Roman" w:cs="Times New Roman"/>
          <w:sz w:val="24"/>
          <w:szCs w:val="26"/>
          <w:lang w:val="en-US"/>
        </w:rPr>
        <w:t xml:space="preserve">Farming </w:t>
      </w:r>
      <w:r w:rsidRPr="00A62B8F">
        <w:rPr>
          <w:rFonts w:ascii="Times New Roman" w:hAnsi="Times New Roman" w:cs="Times New Roman"/>
          <w:sz w:val="24"/>
          <w:szCs w:val="26"/>
          <w:lang w:val="en-US"/>
        </w:rPr>
        <w:t>- 10.2%, or 2 hours 30 minutes a day.</w:t>
      </w:r>
    </w:p>
    <w:p w14:paraId="071C6670" w14:textId="77777777" w:rsidR="00B41AC1" w:rsidRPr="00A62B8F" w:rsidRDefault="00822E34" w:rsidP="00822E34">
      <w:pPr>
        <w:tabs>
          <w:tab w:val="left" w:pos="709"/>
          <w:tab w:val="left" w:pos="1134"/>
        </w:tabs>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There are fewer women with paid work in municipalities than men. Women spend 6% of their daily time on paid work; on average in the country, their working day is 1 hour 24 minutes. As a result of free time, women have 2 hours 12 minutes, or 9.3% of the daily time.</w:t>
      </w:r>
    </w:p>
    <w:p w14:paraId="67928DC2" w14:textId="77777777" w:rsidR="00822E34" w:rsidRPr="00A62B8F" w:rsidRDefault="00822E34" w:rsidP="00822E34">
      <w:pPr>
        <w:tabs>
          <w:tab w:val="left" w:pos="709"/>
          <w:tab w:val="left" w:pos="1134"/>
        </w:tabs>
        <w:spacing w:after="0"/>
        <w:ind w:firstLine="426"/>
        <w:jc w:val="both"/>
        <w:rPr>
          <w:rFonts w:ascii="Times New Roman" w:hAnsi="Times New Roman" w:cs="Times New Roman"/>
          <w:sz w:val="24"/>
          <w:szCs w:val="26"/>
          <w:lang w:val="en-US"/>
        </w:rPr>
      </w:pPr>
    </w:p>
    <w:p w14:paraId="7C5538B8" w14:textId="77777777" w:rsidR="00A46968" w:rsidRPr="00661C56" w:rsidRDefault="0065660D" w:rsidP="00822E34">
      <w:pPr>
        <w:spacing w:after="0"/>
        <w:jc w:val="center"/>
        <w:rPr>
          <w:rFonts w:ascii="Times New Roman" w:hAnsi="Times New Roman" w:cs="Times New Roman"/>
          <w:sz w:val="24"/>
          <w:szCs w:val="24"/>
        </w:rPr>
      </w:pPr>
      <w:r>
        <w:rPr>
          <w:noProof/>
          <w:lang w:eastAsia="ru-RU"/>
        </w:rPr>
        <w:drawing>
          <wp:inline distT="0" distB="0" distL="0" distR="0" wp14:anchorId="343510E2" wp14:editId="72D58863">
            <wp:extent cx="6438899" cy="3138488"/>
            <wp:effectExtent l="0" t="0" r="635" b="5080"/>
            <wp:docPr id="17" name="Chart 17">
              <a:extLst xmlns:a="http://schemas.openxmlformats.org/drawingml/2006/main">
                <a:ext uri="{FF2B5EF4-FFF2-40B4-BE49-F238E27FC236}">
                  <a16:creationId xmlns:a16="http://schemas.microsoft.com/office/drawing/2014/main" id="{00000000-0008-0000-08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C6DE49A" w14:textId="77777777" w:rsidR="003A7DB2" w:rsidRPr="002B4021" w:rsidRDefault="003A7DB2" w:rsidP="002B4021">
      <w:pPr>
        <w:spacing w:after="0"/>
        <w:ind w:firstLine="709"/>
        <w:jc w:val="center"/>
        <w:rPr>
          <w:rFonts w:ascii="Times New Roman" w:hAnsi="Times New Roman" w:cs="Times New Roman"/>
          <w:sz w:val="18"/>
          <w:szCs w:val="24"/>
        </w:rPr>
      </w:pPr>
    </w:p>
    <w:p w14:paraId="4EE7C83A" w14:textId="77777777" w:rsidR="00822E34" w:rsidRPr="00A62B8F" w:rsidRDefault="00822E34" w:rsidP="00345BC2">
      <w:pPr>
        <w:tabs>
          <w:tab w:val="left" w:pos="709"/>
          <w:tab w:val="left" w:pos="1134"/>
        </w:tabs>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About 26% of the daily time </w:t>
      </w:r>
      <w:r>
        <w:rPr>
          <w:rFonts w:ascii="Times New Roman" w:hAnsi="Times New Roman" w:cs="Times New Roman"/>
          <w:sz w:val="24"/>
          <w:szCs w:val="26"/>
          <w:lang w:val="en-US"/>
        </w:rPr>
        <w:t>for</w:t>
      </w:r>
      <w:r w:rsidRPr="00A62B8F">
        <w:rPr>
          <w:rFonts w:ascii="Times New Roman" w:hAnsi="Times New Roman" w:cs="Times New Roman"/>
          <w:sz w:val="24"/>
          <w:szCs w:val="26"/>
          <w:lang w:val="en-US"/>
        </w:rPr>
        <w:t xml:space="preserve"> both men and women </w:t>
      </w:r>
      <w:r>
        <w:rPr>
          <w:rFonts w:ascii="Times New Roman" w:hAnsi="Times New Roman" w:cs="Times New Roman"/>
          <w:sz w:val="24"/>
          <w:szCs w:val="26"/>
          <w:lang w:val="en-US"/>
        </w:rPr>
        <w:t xml:space="preserve">is spent </w:t>
      </w:r>
      <w:r w:rsidRPr="00A62B8F">
        <w:rPr>
          <w:rFonts w:ascii="Times New Roman" w:hAnsi="Times New Roman" w:cs="Times New Roman"/>
          <w:sz w:val="24"/>
          <w:szCs w:val="26"/>
          <w:lang w:val="en-US"/>
        </w:rPr>
        <w:t xml:space="preserve">on satisfying physiological needs: </w:t>
      </w:r>
      <w:r>
        <w:rPr>
          <w:rFonts w:ascii="Times New Roman" w:hAnsi="Times New Roman" w:cs="Times New Roman"/>
          <w:sz w:val="24"/>
          <w:szCs w:val="26"/>
          <w:lang w:val="en-US"/>
        </w:rPr>
        <w:t>sleeping</w:t>
      </w:r>
      <w:r w:rsidRPr="00A62B8F">
        <w:rPr>
          <w:rFonts w:ascii="Times New Roman" w:hAnsi="Times New Roman" w:cs="Times New Roman"/>
          <w:sz w:val="24"/>
          <w:szCs w:val="26"/>
          <w:lang w:val="en-US"/>
        </w:rPr>
        <w:t xml:space="preserve">, personal care. This time is approximately the same - an average 6 hours 12 minutes throughout the country. Working time for working men is 11.4 </w:t>
      </w:r>
      <w:r>
        <w:rPr>
          <w:rFonts w:ascii="Times New Roman" w:hAnsi="Times New Roman" w:cs="Times New Roman"/>
          <w:sz w:val="24"/>
          <w:szCs w:val="26"/>
          <w:lang w:val="en-US"/>
        </w:rPr>
        <w:t>p.p. higher compared to</w:t>
      </w:r>
      <w:r w:rsidRPr="00A62B8F">
        <w:rPr>
          <w:rFonts w:ascii="Times New Roman" w:hAnsi="Times New Roman" w:cs="Times New Roman"/>
          <w:sz w:val="24"/>
          <w:szCs w:val="26"/>
          <w:lang w:val="en-US"/>
        </w:rPr>
        <w:t xml:space="preserve"> women (</w:t>
      </w:r>
      <w:r>
        <w:rPr>
          <w:rFonts w:ascii="Times New Roman" w:hAnsi="Times New Roman" w:cs="Times New Roman"/>
          <w:sz w:val="24"/>
          <w:szCs w:val="26"/>
          <w:lang w:val="en-US"/>
        </w:rPr>
        <w:t>Diagram 22</w:t>
      </w:r>
      <w:r w:rsidRPr="00A62B8F">
        <w:rPr>
          <w:rFonts w:ascii="Times New Roman" w:hAnsi="Times New Roman" w:cs="Times New Roman"/>
          <w:sz w:val="24"/>
          <w:szCs w:val="26"/>
          <w:lang w:val="en-US"/>
        </w:rPr>
        <w:t>).</w:t>
      </w:r>
    </w:p>
    <w:p w14:paraId="2CF942A5" w14:textId="77777777" w:rsidR="0065660D" w:rsidRPr="00A62B8F" w:rsidRDefault="0065660D" w:rsidP="00345BC2">
      <w:pPr>
        <w:tabs>
          <w:tab w:val="left" w:pos="709"/>
          <w:tab w:val="left" w:pos="1134"/>
        </w:tabs>
        <w:spacing w:after="0"/>
        <w:ind w:firstLine="426"/>
        <w:jc w:val="both"/>
        <w:rPr>
          <w:rFonts w:ascii="Times New Roman" w:hAnsi="Times New Roman" w:cs="Times New Roman"/>
          <w:sz w:val="24"/>
          <w:szCs w:val="26"/>
          <w:lang w:val="en-US"/>
        </w:rPr>
      </w:pPr>
    </w:p>
    <w:p w14:paraId="717E8B28" w14:textId="77777777" w:rsidR="000975D5" w:rsidRDefault="0065660D" w:rsidP="0026441E">
      <w:pPr>
        <w:tabs>
          <w:tab w:val="left" w:pos="709"/>
          <w:tab w:val="left" w:pos="1134"/>
        </w:tabs>
        <w:spacing w:after="0"/>
        <w:jc w:val="both"/>
        <w:rPr>
          <w:rFonts w:ascii="Times New Roman" w:hAnsi="Times New Roman" w:cs="Times New Roman"/>
          <w:sz w:val="24"/>
          <w:szCs w:val="26"/>
        </w:rPr>
      </w:pPr>
      <w:r>
        <w:rPr>
          <w:noProof/>
          <w:lang w:eastAsia="ru-RU"/>
        </w:rPr>
        <w:drawing>
          <wp:inline distT="0" distB="0" distL="0" distR="0" wp14:anchorId="04DE3973" wp14:editId="5C4EB170">
            <wp:extent cx="6480175" cy="2772461"/>
            <wp:effectExtent l="0" t="0" r="15875" b="8890"/>
            <wp:docPr id="16" name="Chart 16">
              <a:extLst xmlns:a="http://schemas.openxmlformats.org/drawingml/2006/main">
                <a:ext uri="{FF2B5EF4-FFF2-40B4-BE49-F238E27FC236}">
                  <a16:creationId xmlns:a16="http://schemas.microsoft.com/office/drawing/2014/main" id="{00000000-0008-0000-08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EAD67DB" w14:textId="77777777" w:rsidR="00B80DD6" w:rsidRDefault="00B80DD6" w:rsidP="003E3780">
      <w:pPr>
        <w:tabs>
          <w:tab w:val="left" w:pos="709"/>
          <w:tab w:val="left" w:pos="1134"/>
        </w:tabs>
        <w:spacing w:after="0"/>
        <w:ind w:firstLine="426"/>
        <w:jc w:val="both"/>
        <w:rPr>
          <w:rFonts w:ascii="Times New Roman" w:hAnsi="Times New Roman" w:cs="Times New Roman"/>
          <w:sz w:val="24"/>
          <w:szCs w:val="26"/>
          <w:lang w:val="en-US"/>
        </w:rPr>
      </w:pPr>
    </w:p>
    <w:p w14:paraId="7D760CCE" w14:textId="77777777" w:rsidR="003E3780" w:rsidRPr="00A62B8F" w:rsidRDefault="003E3780" w:rsidP="003E3780">
      <w:pPr>
        <w:tabs>
          <w:tab w:val="left" w:pos="709"/>
          <w:tab w:val="left" w:pos="1134"/>
        </w:tabs>
        <w:spacing w:after="0"/>
        <w:ind w:firstLine="426"/>
        <w:jc w:val="both"/>
        <w:rPr>
          <w:rFonts w:ascii="Times New Roman" w:hAnsi="Times New Roman" w:cs="Times New Roman"/>
          <w:sz w:val="24"/>
          <w:szCs w:val="26"/>
          <w:lang w:val="en-US"/>
        </w:rPr>
      </w:pPr>
      <w:r>
        <w:rPr>
          <w:rFonts w:ascii="Times New Roman" w:hAnsi="Times New Roman" w:cs="Times New Roman"/>
          <w:sz w:val="24"/>
          <w:szCs w:val="26"/>
          <w:lang w:val="en-US"/>
        </w:rPr>
        <w:t>Household work</w:t>
      </w:r>
      <w:r w:rsidRPr="00A62B8F">
        <w:rPr>
          <w:rFonts w:ascii="Times New Roman" w:hAnsi="Times New Roman" w:cs="Times New Roman"/>
          <w:sz w:val="24"/>
          <w:szCs w:val="26"/>
          <w:lang w:val="en-US"/>
        </w:rPr>
        <w:t xml:space="preserve"> is </w:t>
      </w:r>
      <w:r>
        <w:rPr>
          <w:rFonts w:ascii="Times New Roman" w:hAnsi="Times New Roman" w:cs="Times New Roman"/>
          <w:sz w:val="24"/>
          <w:szCs w:val="26"/>
          <w:lang w:val="en-US"/>
        </w:rPr>
        <w:t>regarded as female work</w:t>
      </w:r>
      <w:r w:rsidRPr="00A62B8F">
        <w:rPr>
          <w:rFonts w:ascii="Times New Roman" w:hAnsi="Times New Roman" w:cs="Times New Roman"/>
          <w:sz w:val="24"/>
          <w:szCs w:val="26"/>
          <w:lang w:val="en-US"/>
        </w:rPr>
        <w:t xml:space="preserve">. Women spend on average about 5 hours 54 minutes daily </w:t>
      </w:r>
      <w:r>
        <w:rPr>
          <w:rFonts w:ascii="Times New Roman" w:hAnsi="Times New Roman" w:cs="Times New Roman"/>
          <w:sz w:val="24"/>
          <w:szCs w:val="26"/>
          <w:lang w:val="en-US"/>
        </w:rPr>
        <w:t>on</w:t>
      </w:r>
      <w:r w:rsidRPr="00A62B8F">
        <w:rPr>
          <w:rFonts w:ascii="Times New Roman" w:hAnsi="Times New Roman" w:cs="Times New Roman"/>
          <w:sz w:val="24"/>
          <w:szCs w:val="26"/>
          <w:lang w:val="en-US"/>
        </w:rPr>
        <w:t xml:space="preserve"> household</w:t>
      </w:r>
      <w:r>
        <w:rPr>
          <w:rFonts w:ascii="Times New Roman" w:hAnsi="Times New Roman" w:cs="Times New Roman"/>
          <w:sz w:val="24"/>
          <w:szCs w:val="26"/>
          <w:lang w:val="en-US"/>
        </w:rPr>
        <w:t xml:space="preserve"> activities</w:t>
      </w:r>
      <w:r w:rsidRPr="00A62B8F">
        <w:rPr>
          <w:rFonts w:ascii="Times New Roman" w:hAnsi="Times New Roman" w:cs="Times New Roman"/>
          <w:sz w:val="24"/>
          <w:szCs w:val="26"/>
          <w:lang w:val="en-US"/>
        </w:rPr>
        <w:t xml:space="preserve">, spending 24.4% of the daily time on this. </w:t>
      </w:r>
      <w:r>
        <w:rPr>
          <w:rFonts w:ascii="Times New Roman" w:hAnsi="Times New Roman" w:cs="Times New Roman"/>
          <w:sz w:val="24"/>
          <w:szCs w:val="26"/>
          <w:lang w:val="en-US"/>
        </w:rPr>
        <w:t>Men spend</w:t>
      </w:r>
      <w:r w:rsidRPr="00A62B8F">
        <w:rPr>
          <w:rFonts w:ascii="Times New Roman" w:hAnsi="Times New Roman" w:cs="Times New Roman"/>
          <w:sz w:val="24"/>
          <w:szCs w:val="26"/>
          <w:lang w:val="en-US"/>
        </w:rPr>
        <w:t xml:space="preserve"> 13.8% or 3 hours 19 minutes</w:t>
      </w:r>
      <w:r>
        <w:rPr>
          <w:rFonts w:ascii="Times New Roman" w:hAnsi="Times New Roman" w:cs="Times New Roman"/>
          <w:sz w:val="24"/>
          <w:szCs w:val="26"/>
          <w:lang w:val="en-US"/>
        </w:rPr>
        <w:t xml:space="preserve"> of their daily time on household activities</w:t>
      </w:r>
      <w:r w:rsidRPr="00A62B8F">
        <w:rPr>
          <w:rFonts w:ascii="Times New Roman" w:hAnsi="Times New Roman" w:cs="Times New Roman"/>
          <w:sz w:val="24"/>
          <w:szCs w:val="26"/>
          <w:lang w:val="en-US"/>
        </w:rPr>
        <w:t>.</w:t>
      </w:r>
    </w:p>
    <w:p w14:paraId="34D62948" w14:textId="77777777" w:rsidR="00B10110" w:rsidRPr="00A62B8F" w:rsidRDefault="003E3780" w:rsidP="003E3780">
      <w:pPr>
        <w:tabs>
          <w:tab w:val="left" w:pos="709"/>
          <w:tab w:val="left" w:pos="1134"/>
        </w:tabs>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There is more than 20 minutes of free time for men than for women (2 hours 30 minutes and 2 hours 12 minutes, respectively). Since women spend more time on </w:t>
      </w:r>
      <w:r w:rsidR="0065660D" w:rsidRPr="00A62B8F">
        <w:rPr>
          <w:rFonts w:ascii="Times New Roman" w:hAnsi="Times New Roman" w:cs="Times New Roman"/>
          <w:sz w:val="24"/>
          <w:szCs w:val="26"/>
          <w:lang w:val="en-US"/>
        </w:rPr>
        <w:t>household</w:t>
      </w:r>
      <w:r w:rsidRPr="00A62B8F">
        <w:rPr>
          <w:rFonts w:ascii="Times New Roman" w:hAnsi="Times New Roman" w:cs="Times New Roman"/>
          <w:sz w:val="24"/>
          <w:szCs w:val="26"/>
          <w:lang w:val="en-US"/>
        </w:rPr>
        <w:t xml:space="preserve"> than men, their only source of time is to reduce their free time.</w:t>
      </w:r>
    </w:p>
    <w:p w14:paraId="16FA7F1C" w14:textId="77777777" w:rsidR="00B10110" w:rsidRPr="00A62B8F" w:rsidRDefault="00B10110" w:rsidP="000975D5">
      <w:pPr>
        <w:tabs>
          <w:tab w:val="left" w:pos="709"/>
          <w:tab w:val="left" w:pos="1134"/>
        </w:tabs>
        <w:spacing w:after="0"/>
        <w:ind w:firstLine="426"/>
        <w:jc w:val="both"/>
        <w:rPr>
          <w:rFonts w:ascii="Times New Roman" w:hAnsi="Times New Roman" w:cs="Times New Roman"/>
          <w:sz w:val="24"/>
          <w:szCs w:val="26"/>
          <w:lang w:val="en-US"/>
        </w:rPr>
      </w:pPr>
    </w:p>
    <w:p w14:paraId="22EB0162" w14:textId="77777777" w:rsidR="006112D6" w:rsidRPr="00A62B8F" w:rsidRDefault="006112D6" w:rsidP="000975D5">
      <w:pPr>
        <w:tabs>
          <w:tab w:val="left" w:pos="709"/>
          <w:tab w:val="left" w:pos="1134"/>
        </w:tabs>
        <w:spacing w:after="0"/>
        <w:ind w:firstLine="426"/>
        <w:jc w:val="both"/>
        <w:rPr>
          <w:rFonts w:ascii="Times New Roman" w:hAnsi="Times New Roman" w:cs="Times New Roman"/>
          <w:sz w:val="24"/>
          <w:szCs w:val="26"/>
          <w:lang w:val="en-US"/>
        </w:rPr>
      </w:pPr>
    </w:p>
    <w:p w14:paraId="2CA0C686" w14:textId="4BC523CC" w:rsidR="006112D6" w:rsidRPr="00A62B8F" w:rsidRDefault="006112D6" w:rsidP="006112D6">
      <w:pPr>
        <w:tabs>
          <w:tab w:val="left" w:pos="709"/>
          <w:tab w:val="left" w:pos="1134"/>
        </w:tabs>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If the total unpaid</w:t>
      </w:r>
      <w:r w:rsidR="00066EF5">
        <w:rPr>
          <w:rFonts w:ascii="Times New Roman" w:hAnsi="Times New Roman" w:cs="Times New Roman"/>
          <w:sz w:val="24"/>
          <w:szCs w:val="26"/>
          <w:lang w:val="en-US"/>
        </w:rPr>
        <w:t xml:space="preserve"> care</w:t>
      </w:r>
      <w:r w:rsidRPr="00A62B8F">
        <w:rPr>
          <w:rFonts w:ascii="Times New Roman" w:hAnsi="Times New Roman" w:cs="Times New Roman"/>
          <w:sz w:val="24"/>
          <w:szCs w:val="26"/>
          <w:lang w:val="en-US"/>
        </w:rPr>
        <w:t xml:space="preserve"> time is considered as the sum of the time spent on </w:t>
      </w:r>
      <w:r w:rsidR="0065660D" w:rsidRPr="00A62B8F">
        <w:rPr>
          <w:rFonts w:ascii="Times New Roman" w:hAnsi="Times New Roman" w:cs="Times New Roman"/>
          <w:sz w:val="24"/>
          <w:szCs w:val="26"/>
          <w:lang w:val="en-US"/>
        </w:rPr>
        <w:t>household</w:t>
      </w:r>
      <w:r w:rsidRPr="00A62B8F">
        <w:rPr>
          <w:rFonts w:ascii="Times New Roman" w:hAnsi="Times New Roman" w:cs="Times New Roman"/>
          <w:sz w:val="24"/>
          <w:szCs w:val="26"/>
          <w:lang w:val="en-US"/>
        </w:rPr>
        <w:t xml:space="preserve">, </w:t>
      </w:r>
      <w:r>
        <w:rPr>
          <w:rFonts w:ascii="Times New Roman" w:hAnsi="Times New Roman" w:cs="Times New Roman"/>
          <w:sz w:val="24"/>
          <w:szCs w:val="26"/>
          <w:lang w:val="en-US"/>
        </w:rPr>
        <w:t>farming</w:t>
      </w:r>
      <w:r w:rsidRPr="00A62B8F">
        <w:rPr>
          <w:rFonts w:ascii="Times New Roman" w:hAnsi="Times New Roman" w:cs="Times New Roman"/>
          <w:sz w:val="24"/>
          <w:szCs w:val="26"/>
          <w:lang w:val="en-US"/>
        </w:rPr>
        <w:t>, raising children (which is the main responsibility for many women) and helping relatives and friends, we can compare the total unpaid</w:t>
      </w:r>
      <w:r w:rsidR="00066EF5">
        <w:rPr>
          <w:rFonts w:ascii="Times New Roman" w:hAnsi="Times New Roman" w:cs="Times New Roman"/>
          <w:sz w:val="24"/>
          <w:szCs w:val="26"/>
          <w:lang w:val="en-US"/>
        </w:rPr>
        <w:t xml:space="preserve"> care</w:t>
      </w:r>
      <w:r w:rsidRPr="00A62B8F">
        <w:rPr>
          <w:rFonts w:ascii="Times New Roman" w:hAnsi="Times New Roman" w:cs="Times New Roman"/>
          <w:sz w:val="24"/>
          <w:szCs w:val="26"/>
          <w:lang w:val="en-US"/>
        </w:rPr>
        <w:t xml:space="preserve"> work between men and </w:t>
      </w:r>
      <w:r w:rsidR="00066EF5" w:rsidRPr="00A62B8F">
        <w:rPr>
          <w:rFonts w:ascii="Times New Roman" w:hAnsi="Times New Roman" w:cs="Times New Roman"/>
          <w:sz w:val="24"/>
          <w:szCs w:val="26"/>
          <w:lang w:val="en-US"/>
        </w:rPr>
        <w:t>women.</w:t>
      </w:r>
    </w:p>
    <w:p w14:paraId="2EECC5D1" w14:textId="1188BFBD" w:rsidR="006112D6" w:rsidRPr="00A62B8F" w:rsidRDefault="006112D6" w:rsidP="006112D6">
      <w:pPr>
        <w:tabs>
          <w:tab w:val="left" w:pos="709"/>
          <w:tab w:val="left" w:pos="1134"/>
        </w:tabs>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The comparison shows that the average amount of time for unpaid </w:t>
      </w:r>
      <w:r w:rsidR="00066EF5">
        <w:rPr>
          <w:rFonts w:ascii="Times New Roman" w:hAnsi="Times New Roman" w:cs="Times New Roman"/>
          <w:sz w:val="24"/>
          <w:szCs w:val="26"/>
          <w:lang w:val="en-US"/>
        </w:rPr>
        <w:t xml:space="preserve">care </w:t>
      </w:r>
      <w:r w:rsidRPr="00A62B8F">
        <w:rPr>
          <w:rFonts w:ascii="Times New Roman" w:hAnsi="Times New Roman" w:cs="Times New Roman"/>
          <w:sz w:val="24"/>
          <w:szCs w:val="26"/>
          <w:lang w:val="en-US"/>
        </w:rPr>
        <w:t xml:space="preserve">work </w:t>
      </w:r>
      <w:r w:rsidRPr="00A62B8F">
        <w:rPr>
          <w:rFonts w:ascii="Times New Roman" w:hAnsi="Times New Roman" w:cs="Times New Roman"/>
          <w:b/>
          <w:sz w:val="24"/>
          <w:szCs w:val="26"/>
          <w:lang w:val="en-US"/>
        </w:rPr>
        <w:t>for men is on average 10 hours 41 minutes (44.5%), for women - 13 hours 48 minutes (57.3%)</w:t>
      </w:r>
      <w:r w:rsidRPr="00A62B8F">
        <w:rPr>
          <w:rFonts w:ascii="Times New Roman" w:hAnsi="Times New Roman" w:cs="Times New Roman"/>
          <w:sz w:val="24"/>
          <w:szCs w:val="26"/>
          <w:lang w:val="en-US"/>
        </w:rPr>
        <w:t xml:space="preserve"> (Table 3).</w:t>
      </w:r>
    </w:p>
    <w:p w14:paraId="4C6DB32C" w14:textId="77777777" w:rsidR="00112F95" w:rsidRPr="00A62B8F" w:rsidRDefault="00112F95" w:rsidP="00112F95">
      <w:pPr>
        <w:spacing w:after="0"/>
        <w:ind w:firstLine="709"/>
        <w:jc w:val="both"/>
        <w:rPr>
          <w:rFonts w:ascii="Times New Roman" w:hAnsi="Times New Roman" w:cs="Times New Roman"/>
          <w:sz w:val="18"/>
          <w:szCs w:val="24"/>
          <w:lang w:val="en-US"/>
        </w:rPr>
      </w:pPr>
    </w:p>
    <w:p w14:paraId="277F8D6E" w14:textId="77777777" w:rsidR="00112F95" w:rsidRPr="00A62B8F" w:rsidRDefault="006112D6" w:rsidP="00112F95">
      <w:pPr>
        <w:spacing w:after="60"/>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Table</w:t>
      </w:r>
      <w:r w:rsidR="00112F95" w:rsidRPr="00A62B8F">
        <w:rPr>
          <w:rFonts w:ascii="Times New Roman" w:hAnsi="Times New Roman" w:cs="Times New Roman"/>
          <w:b/>
          <w:sz w:val="24"/>
          <w:szCs w:val="24"/>
          <w:lang w:val="en-US"/>
        </w:rPr>
        <w:t xml:space="preserve"> 3</w:t>
      </w:r>
      <w:r w:rsidR="00112F95" w:rsidRPr="00A62B8F">
        <w:rPr>
          <w:rFonts w:ascii="Times New Roman" w:hAnsi="Times New Roman" w:cs="Times New Roman"/>
          <w:b/>
          <w:color w:val="FF0000"/>
          <w:sz w:val="24"/>
          <w:szCs w:val="24"/>
          <w:lang w:val="en-US"/>
        </w:rPr>
        <w:t xml:space="preserve"> </w:t>
      </w:r>
      <w:r w:rsidR="00112F95" w:rsidRPr="00A62B8F">
        <w:rPr>
          <w:rFonts w:ascii="Times New Roman" w:hAnsi="Times New Roman" w:cs="Times New Roman"/>
          <w:b/>
          <w:sz w:val="24"/>
          <w:szCs w:val="24"/>
          <w:lang w:val="en-US"/>
        </w:rPr>
        <w:t xml:space="preserve">– </w:t>
      </w:r>
      <w:r w:rsidR="003D46BC" w:rsidRPr="00A62B8F">
        <w:rPr>
          <w:rFonts w:ascii="Times New Roman" w:hAnsi="Times New Roman" w:cs="Times New Roman"/>
          <w:b/>
          <w:sz w:val="24"/>
          <w:szCs w:val="24"/>
          <w:lang w:val="en-US"/>
        </w:rPr>
        <w:t>Distribution of the daily time fund of men and women, hours</w:t>
      </w:r>
    </w:p>
    <w:tbl>
      <w:tblPr>
        <w:tblStyle w:val="a4"/>
        <w:tblW w:w="9920" w:type="dxa"/>
        <w:jc w:val="center"/>
        <w:tblLook w:val="04A0" w:firstRow="1" w:lastRow="0" w:firstColumn="1" w:lastColumn="0" w:noHBand="0" w:noVBand="1"/>
      </w:tblPr>
      <w:tblGrid>
        <w:gridCol w:w="5371"/>
        <w:gridCol w:w="2277"/>
        <w:gridCol w:w="2272"/>
      </w:tblGrid>
      <w:tr w:rsidR="00112F95" w:rsidRPr="00A15D8B" w14:paraId="13AA3270" w14:textId="77777777" w:rsidTr="00077C72">
        <w:trPr>
          <w:trHeight w:val="300"/>
          <w:jc w:val="center"/>
        </w:trPr>
        <w:tc>
          <w:tcPr>
            <w:tcW w:w="5371" w:type="dxa"/>
            <w:noWrap/>
            <w:vAlign w:val="center"/>
            <w:hideMark/>
          </w:tcPr>
          <w:p w14:paraId="636184C2" w14:textId="77777777" w:rsidR="006112D6" w:rsidRPr="006112D6" w:rsidRDefault="006112D6" w:rsidP="00D350D4">
            <w:pPr>
              <w:spacing w:line="276" w:lineRule="auto"/>
              <w:jc w:val="center"/>
              <w:rPr>
                <w:rFonts w:ascii="Times New Roman" w:hAnsi="Times New Roman" w:cs="Times New Roman"/>
                <w:sz w:val="24"/>
                <w:szCs w:val="26"/>
                <w:lang w:val="en-US"/>
              </w:rPr>
            </w:pPr>
            <w:r>
              <w:rPr>
                <w:rFonts w:ascii="Times New Roman" w:hAnsi="Times New Roman" w:cs="Times New Roman"/>
                <w:sz w:val="24"/>
                <w:szCs w:val="26"/>
                <w:lang w:val="en-US"/>
              </w:rPr>
              <w:t>Work types</w:t>
            </w:r>
          </w:p>
        </w:tc>
        <w:tc>
          <w:tcPr>
            <w:tcW w:w="2277" w:type="dxa"/>
            <w:noWrap/>
            <w:vAlign w:val="center"/>
            <w:hideMark/>
          </w:tcPr>
          <w:p w14:paraId="2F2EF17A" w14:textId="77777777" w:rsidR="00112F95" w:rsidRPr="005A1CE2" w:rsidRDefault="005A1CE2" w:rsidP="00E940C3">
            <w:pPr>
              <w:spacing w:line="276" w:lineRule="auto"/>
              <w:jc w:val="center"/>
              <w:rPr>
                <w:rFonts w:ascii="Times New Roman" w:hAnsi="Times New Roman" w:cs="Times New Roman"/>
                <w:sz w:val="24"/>
                <w:szCs w:val="26"/>
                <w:lang w:val="en-US"/>
              </w:rPr>
            </w:pPr>
            <w:r>
              <w:rPr>
                <w:rFonts w:ascii="Times New Roman" w:hAnsi="Times New Roman" w:cs="Times New Roman"/>
                <w:sz w:val="24"/>
                <w:szCs w:val="26"/>
                <w:lang w:val="en-US"/>
              </w:rPr>
              <w:t>Men</w:t>
            </w:r>
          </w:p>
        </w:tc>
        <w:tc>
          <w:tcPr>
            <w:tcW w:w="2272" w:type="dxa"/>
            <w:vAlign w:val="center"/>
          </w:tcPr>
          <w:p w14:paraId="36F2977C" w14:textId="77777777" w:rsidR="00112F95" w:rsidRPr="005A1CE2" w:rsidRDefault="005A1CE2" w:rsidP="00E940C3">
            <w:pPr>
              <w:spacing w:line="276" w:lineRule="auto"/>
              <w:jc w:val="center"/>
              <w:rPr>
                <w:rFonts w:ascii="Times New Roman" w:hAnsi="Times New Roman" w:cs="Times New Roman"/>
                <w:sz w:val="24"/>
                <w:szCs w:val="26"/>
                <w:lang w:val="en-US"/>
              </w:rPr>
            </w:pPr>
            <w:r>
              <w:rPr>
                <w:rFonts w:ascii="Times New Roman" w:hAnsi="Times New Roman" w:cs="Times New Roman"/>
                <w:sz w:val="24"/>
                <w:szCs w:val="26"/>
                <w:lang w:val="en-US"/>
              </w:rPr>
              <w:t>Women</w:t>
            </w:r>
          </w:p>
        </w:tc>
      </w:tr>
      <w:tr w:rsidR="007E4AA5" w:rsidRPr="00A15D8B" w14:paraId="0D4DA388" w14:textId="77777777" w:rsidTr="00077C72">
        <w:trPr>
          <w:trHeight w:val="300"/>
          <w:jc w:val="center"/>
        </w:trPr>
        <w:tc>
          <w:tcPr>
            <w:tcW w:w="5371" w:type="dxa"/>
            <w:noWrap/>
            <w:hideMark/>
          </w:tcPr>
          <w:p w14:paraId="035DA39F" w14:textId="77777777" w:rsidR="007E4AA5" w:rsidRPr="00A15D8B" w:rsidRDefault="006112D6" w:rsidP="00E940C3">
            <w:pPr>
              <w:spacing w:line="276" w:lineRule="auto"/>
              <w:jc w:val="both"/>
              <w:rPr>
                <w:rFonts w:ascii="Times New Roman" w:hAnsi="Times New Roman" w:cs="Times New Roman"/>
                <w:sz w:val="24"/>
                <w:szCs w:val="26"/>
              </w:rPr>
            </w:pPr>
            <w:proofErr w:type="spellStart"/>
            <w:r w:rsidRPr="006112D6">
              <w:rPr>
                <w:rFonts w:ascii="Times New Roman" w:hAnsi="Times New Roman" w:cs="Times New Roman"/>
                <w:sz w:val="24"/>
                <w:szCs w:val="26"/>
              </w:rPr>
              <w:t>Paid</w:t>
            </w:r>
            <w:proofErr w:type="spellEnd"/>
            <w:r w:rsidRPr="006112D6">
              <w:rPr>
                <w:rFonts w:ascii="Times New Roman" w:hAnsi="Times New Roman" w:cs="Times New Roman"/>
                <w:sz w:val="24"/>
                <w:szCs w:val="26"/>
              </w:rPr>
              <w:t xml:space="preserve"> </w:t>
            </w:r>
            <w:proofErr w:type="spellStart"/>
            <w:r w:rsidRPr="006112D6">
              <w:rPr>
                <w:rFonts w:ascii="Times New Roman" w:hAnsi="Times New Roman" w:cs="Times New Roman"/>
                <w:sz w:val="24"/>
                <w:szCs w:val="26"/>
              </w:rPr>
              <w:t>work</w:t>
            </w:r>
            <w:proofErr w:type="spellEnd"/>
          </w:p>
        </w:tc>
        <w:tc>
          <w:tcPr>
            <w:tcW w:w="2277" w:type="dxa"/>
            <w:noWrap/>
            <w:vAlign w:val="bottom"/>
            <w:hideMark/>
          </w:tcPr>
          <w:p w14:paraId="3A5AAF54" w14:textId="77777777" w:rsidR="007E4AA5" w:rsidRPr="005A1CE2" w:rsidRDefault="007E4AA5" w:rsidP="00E940C3">
            <w:pPr>
              <w:spacing w:line="276" w:lineRule="auto"/>
              <w:jc w:val="center"/>
              <w:rPr>
                <w:rFonts w:ascii="Times New Roman" w:hAnsi="Times New Roman" w:cs="Times New Roman"/>
                <w:sz w:val="24"/>
                <w:szCs w:val="26"/>
                <w:lang w:val="en-US"/>
              </w:rPr>
            </w:pPr>
            <w:r w:rsidRPr="00077C72">
              <w:rPr>
                <w:rFonts w:ascii="Times New Roman" w:hAnsi="Times New Roman" w:cs="Times New Roman"/>
                <w:sz w:val="24"/>
                <w:szCs w:val="26"/>
              </w:rPr>
              <w:t xml:space="preserve">4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12 </w:t>
            </w:r>
            <w:r w:rsidR="005A1CE2">
              <w:rPr>
                <w:rFonts w:ascii="Times New Roman" w:hAnsi="Times New Roman" w:cs="Times New Roman"/>
                <w:sz w:val="24"/>
                <w:szCs w:val="26"/>
                <w:lang w:val="en-US"/>
              </w:rPr>
              <w:t>minutes</w:t>
            </w:r>
          </w:p>
        </w:tc>
        <w:tc>
          <w:tcPr>
            <w:tcW w:w="2272" w:type="dxa"/>
            <w:shd w:val="clear" w:color="auto" w:fill="auto"/>
            <w:vAlign w:val="bottom"/>
          </w:tcPr>
          <w:p w14:paraId="4404F591"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1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24 </w:t>
            </w:r>
            <w:r w:rsidR="005A1CE2">
              <w:rPr>
                <w:rFonts w:ascii="Times New Roman" w:hAnsi="Times New Roman" w:cs="Times New Roman"/>
                <w:sz w:val="24"/>
                <w:szCs w:val="26"/>
                <w:lang w:val="en-US"/>
              </w:rPr>
              <w:t>minutes</w:t>
            </w:r>
          </w:p>
        </w:tc>
      </w:tr>
      <w:tr w:rsidR="007E4AA5" w:rsidRPr="00A15D8B" w14:paraId="5DD0CD77" w14:textId="77777777" w:rsidTr="00077C72">
        <w:trPr>
          <w:trHeight w:val="300"/>
          <w:jc w:val="center"/>
        </w:trPr>
        <w:tc>
          <w:tcPr>
            <w:tcW w:w="5371" w:type="dxa"/>
            <w:noWrap/>
            <w:hideMark/>
          </w:tcPr>
          <w:p w14:paraId="76874270" w14:textId="77777777" w:rsidR="007E4AA5" w:rsidRPr="00A15D8B" w:rsidRDefault="006112D6" w:rsidP="00E940C3">
            <w:pPr>
              <w:spacing w:line="276" w:lineRule="auto"/>
              <w:jc w:val="both"/>
              <w:rPr>
                <w:rFonts w:ascii="Times New Roman" w:hAnsi="Times New Roman" w:cs="Times New Roman"/>
                <w:sz w:val="24"/>
                <w:szCs w:val="26"/>
              </w:rPr>
            </w:pPr>
            <w:proofErr w:type="spellStart"/>
            <w:r w:rsidRPr="00DE0B8A">
              <w:rPr>
                <w:rFonts w:ascii="Times New Roman" w:hAnsi="Times New Roman" w:cs="Times New Roman"/>
                <w:sz w:val="24"/>
                <w:szCs w:val="26"/>
              </w:rPr>
              <w:t>Study</w:t>
            </w:r>
            <w:proofErr w:type="spellEnd"/>
            <w:r w:rsidRPr="00DE0B8A">
              <w:rPr>
                <w:rFonts w:ascii="Times New Roman" w:hAnsi="Times New Roman" w:cs="Times New Roman"/>
                <w:sz w:val="24"/>
                <w:szCs w:val="26"/>
              </w:rPr>
              <w:t xml:space="preserve">, </w:t>
            </w:r>
            <w:proofErr w:type="spellStart"/>
            <w:r w:rsidRPr="00DE0B8A">
              <w:rPr>
                <w:rFonts w:ascii="Times New Roman" w:hAnsi="Times New Roman" w:cs="Times New Roman"/>
                <w:sz w:val="24"/>
                <w:szCs w:val="26"/>
              </w:rPr>
              <w:t>advanced</w:t>
            </w:r>
            <w:proofErr w:type="spellEnd"/>
            <w:r w:rsidRPr="00DE0B8A">
              <w:rPr>
                <w:rFonts w:ascii="Times New Roman" w:hAnsi="Times New Roman" w:cs="Times New Roman"/>
                <w:sz w:val="24"/>
                <w:szCs w:val="26"/>
              </w:rPr>
              <w:t xml:space="preserve"> </w:t>
            </w:r>
            <w:proofErr w:type="spellStart"/>
            <w:r w:rsidRPr="00DE0B8A">
              <w:rPr>
                <w:rFonts w:ascii="Times New Roman" w:hAnsi="Times New Roman" w:cs="Times New Roman"/>
                <w:sz w:val="24"/>
                <w:szCs w:val="26"/>
              </w:rPr>
              <w:t>training</w:t>
            </w:r>
            <w:proofErr w:type="spellEnd"/>
          </w:p>
        </w:tc>
        <w:tc>
          <w:tcPr>
            <w:tcW w:w="2277" w:type="dxa"/>
            <w:noWrap/>
            <w:vAlign w:val="bottom"/>
            <w:hideMark/>
          </w:tcPr>
          <w:p w14:paraId="3E0CBF12"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30 </w:t>
            </w:r>
            <w:r w:rsidR="005A1CE2">
              <w:rPr>
                <w:rFonts w:ascii="Times New Roman" w:hAnsi="Times New Roman" w:cs="Times New Roman"/>
                <w:sz w:val="24"/>
                <w:szCs w:val="26"/>
                <w:lang w:val="en-US"/>
              </w:rPr>
              <w:t>minutes</w:t>
            </w:r>
          </w:p>
        </w:tc>
        <w:tc>
          <w:tcPr>
            <w:tcW w:w="2272" w:type="dxa"/>
            <w:shd w:val="clear" w:color="auto" w:fill="auto"/>
            <w:vAlign w:val="bottom"/>
          </w:tcPr>
          <w:p w14:paraId="0A0ADD19"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24 </w:t>
            </w:r>
            <w:r w:rsidR="005A1CE2">
              <w:rPr>
                <w:rFonts w:ascii="Times New Roman" w:hAnsi="Times New Roman" w:cs="Times New Roman"/>
                <w:sz w:val="24"/>
                <w:szCs w:val="26"/>
                <w:lang w:val="en-US"/>
              </w:rPr>
              <w:t>minutes</w:t>
            </w:r>
          </w:p>
        </w:tc>
      </w:tr>
      <w:tr w:rsidR="007E4AA5" w:rsidRPr="00A15D8B" w14:paraId="04BD08A3" w14:textId="77777777" w:rsidTr="006032AF">
        <w:trPr>
          <w:trHeight w:val="300"/>
          <w:jc w:val="center"/>
        </w:trPr>
        <w:tc>
          <w:tcPr>
            <w:tcW w:w="5371" w:type="dxa"/>
            <w:noWrap/>
            <w:hideMark/>
          </w:tcPr>
          <w:p w14:paraId="2E672FB7" w14:textId="77777777" w:rsidR="007E4AA5" w:rsidRPr="00A15D8B" w:rsidRDefault="0065660D" w:rsidP="00E940C3">
            <w:pPr>
              <w:spacing w:line="276" w:lineRule="auto"/>
              <w:jc w:val="both"/>
              <w:rPr>
                <w:rFonts w:ascii="Times New Roman" w:hAnsi="Times New Roman" w:cs="Times New Roman"/>
                <w:sz w:val="24"/>
                <w:szCs w:val="26"/>
              </w:rPr>
            </w:pPr>
            <w:proofErr w:type="spellStart"/>
            <w:r>
              <w:rPr>
                <w:rFonts w:ascii="Times New Roman" w:hAnsi="Times New Roman" w:cs="Times New Roman"/>
                <w:sz w:val="24"/>
                <w:szCs w:val="26"/>
              </w:rPr>
              <w:t>Household</w:t>
            </w:r>
            <w:proofErr w:type="spellEnd"/>
          </w:p>
        </w:tc>
        <w:tc>
          <w:tcPr>
            <w:tcW w:w="2277" w:type="dxa"/>
            <w:shd w:val="clear" w:color="auto" w:fill="E5DFEC" w:themeFill="accent4" w:themeFillTint="33"/>
            <w:noWrap/>
            <w:vAlign w:val="bottom"/>
            <w:hideMark/>
          </w:tcPr>
          <w:p w14:paraId="479E3F05"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3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19 </w:t>
            </w:r>
            <w:r w:rsidR="005A1CE2">
              <w:rPr>
                <w:rFonts w:ascii="Times New Roman" w:hAnsi="Times New Roman" w:cs="Times New Roman"/>
                <w:sz w:val="24"/>
                <w:szCs w:val="26"/>
                <w:lang w:val="en-US"/>
              </w:rPr>
              <w:t>minutes</w:t>
            </w:r>
          </w:p>
        </w:tc>
        <w:tc>
          <w:tcPr>
            <w:tcW w:w="2272" w:type="dxa"/>
            <w:shd w:val="clear" w:color="auto" w:fill="E5DFEC" w:themeFill="accent4" w:themeFillTint="33"/>
            <w:vAlign w:val="bottom"/>
          </w:tcPr>
          <w:p w14:paraId="1CE47DDB"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5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54 </w:t>
            </w:r>
            <w:r w:rsidR="005A1CE2">
              <w:rPr>
                <w:rFonts w:ascii="Times New Roman" w:hAnsi="Times New Roman" w:cs="Times New Roman"/>
                <w:sz w:val="24"/>
                <w:szCs w:val="26"/>
                <w:lang w:val="en-US"/>
              </w:rPr>
              <w:t>minutes</w:t>
            </w:r>
          </w:p>
        </w:tc>
      </w:tr>
      <w:tr w:rsidR="007E4AA5" w:rsidRPr="00A15D8B" w14:paraId="5102EB0A" w14:textId="77777777" w:rsidTr="006032AF">
        <w:trPr>
          <w:trHeight w:val="300"/>
          <w:jc w:val="center"/>
        </w:trPr>
        <w:tc>
          <w:tcPr>
            <w:tcW w:w="5371" w:type="dxa"/>
            <w:noWrap/>
            <w:hideMark/>
          </w:tcPr>
          <w:p w14:paraId="63011307" w14:textId="77777777" w:rsidR="007E4AA5" w:rsidRPr="00A15D8B" w:rsidRDefault="006112D6" w:rsidP="00E940C3">
            <w:pPr>
              <w:spacing w:line="276" w:lineRule="auto"/>
              <w:jc w:val="both"/>
              <w:rPr>
                <w:rFonts w:ascii="Times New Roman" w:hAnsi="Times New Roman" w:cs="Times New Roman"/>
                <w:sz w:val="24"/>
                <w:szCs w:val="26"/>
              </w:rPr>
            </w:pPr>
            <w:r>
              <w:rPr>
                <w:rFonts w:ascii="Times New Roman" w:hAnsi="Times New Roman" w:cs="Times New Roman"/>
                <w:sz w:val="24"/>
                <w:szCs w:val="26"/>
                <w:lang w:val="en-US"/>
              </w:rPr>
              <w:t>Farming</w:t>
            </w:r>
          </w:p>
        </w:tc>
        <w:tc>
          <w:tcPr>
            <w:tcW w:w="2277" w:type="dxa"/>
            <w:shd w:val="clear" w:color="auto" w:fill="E5DFEC" w:themeFill="accent4" w:themeFillTint="33"/>
            <w:noWrap/>
            <w:vAlign w:val="bottom"/>
            <w:hideMark/>
          </w:tcPr>
          <w:p w14:paraId="3B43EE20"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3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16 </w:t>
            </w:r>
            <w:r w:rsidR="005A1CE2">
              <w:rPr>
                <w:rFonts w:ascii="Times New Roman" w:hAnsi="Times New Roman" w:cs="Times New Roman"/>
                <w:sz w:val="24"/>
                <w:szCs w:val="26"/>
                <w:lang w:val="en-US"/>
              </w:rPr>
              <w:t>minutes</w:t>
            </w:r>
          </w:p>
        </w:tc>
        <w:tc>
          <w:tcPr>
            <w:tcW w:w="2272" w:type="dxa"/>
            <w:shd w:val="clear" w:color="auto" w:fill="E5DFEC" w:themeFill="accent4" w:themeFillTint="33"/>
            <w:vAlign w:val="bottom"/>
          </w:tcPr>
          <w:p w14:paraId="381321C2"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2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30 </w:t>
            </w:r>
            <w:r w:rsidR="005A1CE2">
              <w:rPr>
                <w:rFonts w:ascii="Times New Roman" w:hAnsi="Times New Roman" w:cs="Times New Roman"/>
                <w:sz w:val="24"/>
                <w:szCs w:val="26"/>
                <w:lang w:val="en-US"/>
              </w:rPr>
              <w:t>minutes</w:t>
            </w:r>
          </w:p>
        </w:tc>
      </w:tr>
      <w:tr w:rsidR="007E4AA5" w:rsidRPr="00A15D8B" w14:paraId="72A7BA50" w14:textId="77777777" w:rsidTr="006032AF">
        <w:trPr>
          <w:trHeight w:val="300"/>
          <w:jc w:val="center"/>
        </w:trPr>
        <w:tc>
          <w:tcPr>
            <w:tcW w:w="5371" w:type="dxa"/>
            <w:noWrap/>
            <w:hideMark/>
          </w:tcPr>
          <w:p w14:paraId="77FFB71F" w14:textId="77777777" w:rsidR="007E4AA5" w:rsidRPr="00A15D8B" w:rsidRDefault="006112D6" w:rsidP="00E940C3">
            <w:pPr>
              <w:spacing w:line="276" w:lineRule="auto"/>
              <w:jc w:val="both"/>
              <w:rPr>
                <w:rFonts w:ascii="Times New Roman" w:hAnsi="Times New Roman" w:cs="Times New Roman"/>
                <w:sz w:val="24"/>
                <w:szCs w:val="26"/>
              </w:rPr>
            </w:pPr>
            <w:r>
              <w:rPr>
                <w:rFonts w:ascii="Times New Roman" w:hAnsi="Times New Roman" w:cs="Times New Roman"/>
                <w:sz w:val="24"/>
                <w:szCs w:val="26"/>
                <w:lang w:val="en-US"/>
              </w:rPr>
              <w:t>P</w:t>
            </w:r>
            <w:proofErr w:type="spellStart"/>
            <w:r w:rsidRPr="00DE0B8A">
              <w:rPr>
                <w:rFonts w:ascii="Times New Roman" w:hAnsi="Times New Roman" w:cs="Times New Roman"/>
                <w:sz w:val="24"/>
                <w:szCs w:val="26"/>
              </w:rPr>
              <w:t>arenting</w:t>
            </w:r>
            <w:proofErr w:type="spellEnd"/>
          </w:p>
        </w:tc>
        <w:tc>
          <w:tcPr>
            <w:tcW w:w="2277" w:type="dxa"/>
            <w:shd w:val="clear" w:color="auto" w:fill="E5DFEC" w:themeFill="accent4" w:themeFillTint="33"/>
            <w:noWrap/>
            <w:vAlign w:val="bottom"/>
            <w:hideMark/>
          </w:tcPr>
          <w:p w14:paraId="28210DF5"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2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6 </w:t>
            </w:r>
            <w:r w:rsidR="005A1CE2">
              <w:rPr>
                <w:rFonts w:ascii="Times New Roman" w:hAnsi="Times New Roman" w:cs="Times New Roman"/>
                <w:sz w:val="24"/>
                <w:szCs w:val="26"/>
                <w:lang w:val="en-US"/>
              </w:rPr>
              <w:t>minutes</w:t>
            </w:r>
          </w:p>
        </w:tc>
        <w:tc>
          <w:tcPr>
            <w:tcW w:w="2272" w:type="dxa"/>
            <w:shd w:val="clear" w:color="auto" w:fill="E5DFEC" w:themeFill="accent4" w:themeFillTint="33"/>
            <w:vAlign w:val="bottom"/>
          </w:tcPr>
          <w:p w14:paraId="172146D9"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3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24 </w:t>
            </w:r>
            <w:r w:rsidR="005A1CE2">
              <w:rPr>
                <w:rFonts w:ascii="Times New Roman" w:hAnsi="Times New Roman" w:cs="Times New Roman"/>
                <w:sz w:val="24"/>
                <w:szCs w:val="26"/>
                <w:lang w:val="en-US"/>
              </w:rPr>
              <w:t>minutes</w:t>
            </w:r>
          </w:p>
        </w:tc>
      </w:tr>
      <w:tr w:rsidR="007E4AA5" w:rsidRPr="00A15D8B" w14:paraId="6083E79B" w14:textId="77777777" w:rsidTr="00077C72">
        <w:trPr>
          <w:trHeight w:val="300"/>
          <w:jc w:val="center"/>
        </w:trPr>
        <w:tc>
          <w:tcPr>
            <w:tcW w:w="5371" w:type="dxa"/>
            <w:noWrap/>
            <w:hideMark/>
          </w:tcPr>
          <w:p w14:paraId="27A373D8" w14:textId="77777777" w:rsidR="007E4AA5" w:rsidRPr="00A15D8B" w:rsidRDefault="006112D6" w:rsidP="00E940C3">
            <w:pPr>
              <w:spacing w:line="276" w:lineRule="auto"/>
              <w:jc w:val="both"/>
              <w:rPr>
                <w:rFonts w:ascii="Times New Roman" w:hAnsi="Times New Roman" w:cs="Times New Roman"/>
                <w:sz w:val="24"/>
                <w:szCs w:val="26"/>
              </w:rPr>
            </w:pPr>
            <w:proofErr w:type="spellStart"/>
            <w:r w:rsidRPr="009E069F">
              <w:rPr>
                <w:rFonts w:ascii="Times New Roman" w:hAnsi="Times New Roman" w:cs="Times New Roman"/>
                <w:sz w:val="24"/>
                <w:szCs w:val="26"/>
              </w:rPr>
              <w:t>Satisfaction</w:t>
            </w:r>
            <w:proofErr w:type="spellEnd"/>
            <w:r w:rsidRPr="009E069F">
              <w:rPr>
                <w:rFonts w:ascii="Times New Roman" w:hAnsi="Times New Roman" w:cs="Times New Roman"/>
                <w:sz w:val="24"/>
                <w:szCs w:val="26"/>
              </w:rPr>
              <w:t xml:space="preserve"> of </w:t>
            </w:r>
            <w:proofErr w:type="spellStart"/>
            <w:r w:rsidRPr="009E069F">
              <w:rPr>
                <w:rFonts w:ascii="Times New Roman" w:hAnsi="Times New Roman" w:cs="Times New Roman"/>
                <w:sz w:val="24"/>
                <w:szCs w:val="26"/>
              </w:rPr>
              <w:t>physiological</w:t>
            </w:r>
            <w:proofErr w:type="spellEnd"/>
            <w:r w:rsidRPr="009E069F">
              <w:rPr>
                <w:rFonts w:ascii="Times New Roman" w:hAnsi="Times New Roman" w:cs="Times New Roman"/>
                <w:sz w:val="24"/>
                <w:szCs w:val="26"/>
              </w:rPr>
              <w:t xml:space="preserve"> </w:t>
            </w:r>
            <w:proofErr w:type="spellStart"/>
            <w:r w:rsidRPr="009E069F">
              <w:rPr>
                <w:rFonts w:ascii="Times New Roman" w:hAnsi="Times New Roman" w:cs="Times New Roman"/>
                <w:sz w:val="24"/>
                <w:szCs w:val="26"/>
              </w:rPr>
              <w:t>needs</w:t>
            </w:r>
            <w:proofErr w:type="spellEnd"/>
          </w:p>
        </w:tc>
        <w:tc>
          <w:tcPr>
            <w:tcW w:w="2277" w:type="dxa"/>
            <w:noWrap/>
            <w:vAlign w:val="bottom"/>
            <w:hideMark/>
          </w:tcPr>
          <w:p w14:paraId="449FE4C9"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6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12 </w:t>
            </w:r>
            <w:r w:rsidR="005A1CE2">
              <w:rPr>
                <w:rFonts w:ascii="Times New Roman" w:hAnsi="Times New Roman" w:cs="Times New Roman"/>
                <w:sz w:val="24"/>
                <w:szCs w:val="26"/>
                <w:lang w:val="en-US"/>
              </w:rPr>
              <w:t>minutes</w:t>
            </w:r>
          </w:p>
        </w:tc>
        <w:tc>
          <w:tcPr>
            <w:tcW w:w="2272" w:type="dxa"/>
            <w:shd w:val="clear" w:color="auto" w:fill="auto"/>
            <w:vAlign w:val="bottom"/>
          </w:tcPr>
          <w:p w14:paraId="4518B927"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6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9 </w:t>
            </w:r>
            <w:r w:rsidR="005A1CE2">
              <w:rPr>
                <w:rFonts w:ascii="Times New Roman" w:hAnsi="Times New Roman" w:cs="Times New Roman"/>
                <w:sz w:val="24"/>
                <w:szCs w:val="26"/>
                <w:lang w:val="en-US"/>
              </w:rPr>
              <w:t>minutes</w:t>
            </w:r>
          </w:p>
        </w:tc>
      </w:tr>
      <w:tr w:rsidR="007E4AA5" w:rsidRPr="00A15D8B" w14:paraId="443C7048" w14:textId="77777777" w:rsidTr="006032AF">
        <w:trPr>
          <w:trHeight w:val="300"/>
          <w:jc w:val="center"/>
        </w:trPr>
        <w:tc>
          <w:tcPr>
            <w:tcW w:w="5371" w:type="dxa"/>
            <w:noWrap/>
            <w:hideMark/>
          </w:tcPr>
          <w:p w14:paraId="3F59085D" w14:textId="77777777" w:rsidR="007E4AA5" w:rsidRPr="00A62B8F" w:rsidRDefault="006112D6" w:rsidP="00E940C3">
            <w:pPr>
              <w:spacing w:line="276" w:lineRule="auto"/>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Help to relatives and friends</w:t>
            </w:r>
          </w:p>
        </w:tc>
        <w:tc>
          <w:tcPr>
            <w:tcW w:w="2277" w:type="dxa"/>
            <w:shd w:val="clear" w:color="auto" w:fill="E5DFEC" w:themeFill="accent4" w:themeFillTint="33"/>
            <w:noWrap/>
            <w:vAlign w:val="bottom"/>
            <w:hideMark/>
          </w:tcPr>
          <w:p w14:paraId="55A2B692" w14:textId="77777777" w:rsidR="007E4AA5" w:rsidRPr="005A1CE2" w:rsidRDefault="007E4AA5" w:rsidP="00E940C3">
            <w:pPr>
              <w:spacing w:line="276" w:lineRule="auto"/>
              <w:jc w:val="center"/>
              <w:rPr>
                <w:rFonts w:ascii="Times New Roman" w:hAnsi="Times New Roman" w:cs="Times New Roman"/>
                <w:sz w:val="24"/>
                <w:szCs w:val="26"/>
                <w:lang w:val="en-US"/>
              </w:rPr>
            </w:pPr>
            <w:r w:rsidRPr="00077C72">
              <w:rPr>
                <w:rFonts w:ascii="Times New Roman" w:hAnsi="Times New Roman" w:cs="Times New Roman"/>
                <w:sz w:val="24"/>
                <w:szCs w:val="26"/>
              </w:rPr>
              <w:t xml:space="preserve">2 </w:t>
            </w:r>
            <w:r w:rsidR="005A1CE2">
              <w:rPr>
                <w:rFonts w:ascii="Times New Roman" w:hAnsi="Times New Roman" w:cs="Times New Roman"/>
                <w:sz w:val="24"/>
                <w:szCs w:val="26"/>
                <w:lang w:val="en-US"/>
              </w:rPr>
              <w:t>hours</w:t>
            </w:r>
          </w:p>
        </w:tc>
        <w:tc>
          <w:tcPr>
            <w:tcW w:w="2272" w:type="dxa"/>
            <w:shd w:val="clear" w:color="auto" w:fill="E5DFEC" w:themeFill="accent4" w:themeFillTint="33"/>
            <w:vAlign w:val="bottom"/>
          </w:tcPr>
          <w:p w14:paraId="5E42D043" w14:textId="77777777" w:rsidR="007E4AA5" w:rsidRPr="005A1CE2" w:rsidRDefault="007E4AA5" w:rsidP="00E940C3">
            <w:pPr>
              <w:spacing w:line="276" w:lineRule="auto"/>
              <w:jc w:val="center"/>
              <w:rPr>
                <w:rFonts w:ascii="Times New Roman" w:hAnsi="Times New Roman" w:cs="Times New Roman"/>
                <w:sz w:val="24"/>
                <w:szCs w:val="26"/>
                <w:lang w:val="en-US"/>
              </w:rPr>
            </w:pPr>
            <w:r w:rsidRPr="00077C72">
              <w:rPr>
                <w:rFonts w:ascii="Times New Roman" w:hAnsi="Times New Roman" w:cs="Times New Roman"/>
                <w:sz w:val="24"/>
                <w:szCs w:val="26"/>
              </w:rPr>
              <w:t xml:space="preserve">2 </w:t>
            </w:r>
            <w:r w:rsidR="005A1CE2">
              <w:rPr>
                <w:rFonts w:ascii="Times New Roman" w:hAnsi="Times New Roman" w:cs="Times New Roman"/>
                <w:sz w:val="24"/>
                <w:szCs w:val="26"/>
                <w:lang w:val="en-US"/>
              </w:rPr>
              <w:t>hours</w:t>
            </w:r>
          </w:p>
        </w:tc>
      </w:tr>
      <w:tr w:rsidR="007E4AA5" w:rsidRPr="00A15D8B" w14:paraId="3C81EB11" w14:textId="77777777" w:rsidTr="00077C72">
        <w:trPr>
          <w:trHeight w:val="300"/>
          <w:jc w:val="center"/>
        </w:trPr>
        <w:tc>
          <w:tcPr>
            <w:tcW w:w="5371" w:type="dxa"/>
            <w:noWrap/>
            <w:hideMark/>
          </w:tcPr>
          <w:p w14:paraId="5DAC611B" w14:textId="77777777" w:rsidR="007E4AA5" w:rsidRPr="00A15D8B" w:rsidRDefault="006112D6" w:rsidP="00E940C3">
            <w:pPr>
              <w:spacing w:line="276" w:lineRule="auto"/>
              <w:jc w:val="both"/>
              <w:rPr>
                <w:rFonts w:ascii="Times New Roman" w:hAnsi="Times New Roman" w:cs="Times New Roman"/>
                <w:sz w:val="24"/>
                <w:szCs w:val="26"/>
              </w:rPr>
            </w:pPr>
            <w:proofErr w:type="spellStart"/>
            <w:r w:rsidRPr="009E069F">
              <w:rPr>
                <w:rFonts w:ascii="Times New Roman" w:hAnsi="Times New Roman" w:cs="Times New Roman"/>
                <w:sz w:val="24"/>
                <w:szCs w:val="26"/>
              </w:rPr>
              <w:t>Free</w:t>
            </w:r>
            <w:proofErr w:type="spellEnd"/>
            <w:r w:rsidRPr="009E069F">
              <w:rPr>
                <w:rFonts w:ascii="Times New Roman" w:hAnsi="Times New Roman" w:cs="Times New Roman"/>
                <w:sz w:val="24"/>
                <w:szCs w:val="26"/>
              </w:rPr>
              <w:t xml:space="preserve"> </w:t>
            </w:r>
            <w:proofErr w:type="spellStart"/>
            <w:r w:rsidRPr="009E069F">
              <w:rPr>
                <w:rFonts w:ascii="Times New Roman" w:hAnsi="Times New Roman" w:cs="Times New Roman"/>
                <w:sz w:val="24"/>
                <w:szCs w:val="26"/>
              </w:rPr>
              <w:t>time</w:t>
            </w:r>
            <w:proofErr w:type="spellEnd"/>
          </w:p>
        </w:tc>
        <w:tc>
          <w:tcPr>
            <w:tcW w:w="2277" w:type="dxa"/>
            <w:noWrap/>
            <w:vAlign w:val="bottom"/>
            <w:hideMark/>
          </w:tcPr>
          <w:p w14:paraId="391638AD"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2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30 </w:t>
            </w:r>
            <w:r w:rsidR="005A1CE2">
              <w:rPr>
                <w:rFonts w:ascii="Times New Roman" w:hAnsi="Times New Roman" w:cs="Times New Roman"/>
                <w:sz w:val="24"/>
                <w:szCs w:val="26"/>
                <w:lang w:val="en-US"/>
              </w:rPr>
              <w:t>minutes</w:t>
            </w:r>
          </w:p>
        </w:tc>
        <w:tc>
          <w:tcPr>
            <w:tcW w:w="2272" w:type="dxa"/>
            <w:shd w:val="clear" w:color="auto" w:fill="auto"/>
            <w:vAlign w:val="bottom"/>
          </w:tcPr>
          <w:p w14:paraId="248925F5" w14:textId="77777777" w:rsidR="007E4AA5" w:rsidRPr="00077C72" w:rsidRDefault="007E4AA5" w:rsidP="00E940C3">
            <w:pPr>
              <w:spacing w:line="276" w:lineRule="auto"/>
              <w:jc w:val="center"/>
              <w:rPr>
                <w:rFonts w:ascii="Times New Roman" w:hAnsi="Times New Roman" w:cs="Times New Roman"/>
                <w:sz w:val="24"/>
                <w:szCs w:val="26"/>
              </w:rPr>
            </w:pPr>
            <w:r w:rsidRPr="00077C72">
              <w:rPr>
                <w:rFonts w:ascii="Times New Roman" w:hAnsi="Times New Roman" w:cs="Times New Roman"/>
                <w:sz w:val="24"/>
                <w:szCs w:val="26"/>
              </w:rPr>
              <w:t xml:space="preserve">2 </w:t>
            </w:r>
            <w:r w:rsidR="005A1CE2">
              <w:rPr>
                <w:rFonts w:ascii="Times New Roman" w:hAnsi="Times New Roman" w:cs="Times New Roman"/>
                <w:sz w:val="24"/>
                <w:szCs w:val="26"/>
                <w:lang w:val="en-US"/>
              </w:rPr>
              <w:t>hours</w:t>
            </w:r>
            <w:r w:rsidRPr="00077C72">
              <w:rPr>
                <w:rFonts w:ascii="Times New Roman" w:hAnsi="Times New Roman" w:cs="Times New Roman"/>
                <w:sz w:val="24"/>
                <w:szCs w:val="26"/>
              </w:rPr>
              <w:t xml:space="preserve"> 12 </w:t>
            </w:r>
            <w:r w:rsidR="005A1CE2">
              <w:rPr>
                <w:rFonts w:ascii="Times New Roman" w:hAnsi="Times New Roman" w:cs="Times New Roman"/>
                <w:sz w:val="24"/>
                <w:szCs w:val="26"/>
                <w:lang w:val="en-US"/>
              </w:rPr>
              <w:t>minutes</w:t>
            </w:r>
          </w:p>
        </w:tc>
      </w:tr>
      <w:tr w:rsidR="00112F95" w:rsidRPr="00A15D8B" w14:paraId="5D35F7DE" w14:textId="77777777" w:rsidTr="00077C72">
        <w:trPr>
          <w:trHeight w:val="300"/>
          <w:jc w:val="center"/>
        </w:trPr>
        <w:tc>
          <w:tcPr>
            <w:tcW w:w="5371" w:type="dxa"/>
            <w:noWrap/>
            <w:hideMark/>
          </w:tcPr>
          <w:p w14:paraId="5F23B474" w14:textId="77777777" w:rsidR="00112F95" w:rsidRPr="00895AD4" w:rsidRDefault="00895AD4" w:rsidP="00E940C3">
            <w:pPr>
              <w:spacing w:line="276" w:lineRule="auto"/>
              <w:jc w:val="both"/>
              <w:rPr>
                <w:rFonts w:ascii="Times New Roman" w:hAnsi="Times New Roman" w:cs="Times New Roman"/>
                <w:b/>
                <w:sz w:val="24"/>
                <w:szCs w:val="26"/>
                <w:lang w:val="en-US"/>
              </w:rPr>
            </w:pPr>
            <w:r>
              <w:rPr>
                <w:rFonts w:ascii="Times New Roman" w:hAnsi="Times New Roman" w:cs="Times New Roman"/>
                <w:b/>
                <w:sz w:val="24"/>
                <w:szCs w:val="26"/>
                <w:lang w:val="en-US"/>
              </w:rPr>
              <w:t>Total hours</w:t>
            </w:r>
          </w:p>
        </w:tc>
        <w:tc>
          <w:tcPr>
            <w:tcW w:w="2277" w:type="dxa"/>
            <w:noWrap/>
            <w:hideMark/>
          </w:tcPr>
          <w:p w14:paraId="77CEB8B4" w14:textId="77777777" w:rsidR="00112F95" w:rsidRPr="002B4021" w:rsidRDefault="00112F95" w:rsidP="00E940C3">
            <w:pPr>
              <w:spacing w:line="276" w:lineRule="auto"/>
              <w:jc w:val="center"/>
              <w:rPr>
                <w:rFonts w:ascii="Times New Roman" w:hAnsi="Times New Roman" w:cs="Times New Roman"/>
                <w:b/>
                <w:sz w:val="24"/>
                <w:szCs w:val="26"/>
              </w:rPr>
            </w:pPr>
            <w:r w:rsidRPr="002B4021">
              <w:rPr>
                <w:rFonts w:ascii="Times New Roman" w:hAnsi="Times New Roman" w:cs="Times New Roman"/>
                <w:b/>
                <w:sz w:val="24"/>
                <w:szCs w:val="26"/>
              </w:rPr>
              <w:t>24</w:t>
            </w:r>
          </w:p>
        </w:tc>
        <w:tc>
          <w:tcPr>
            <w:tcW w:w="2272" w:type="dxa"/>
          </w:tcPr>
          <w:p w14:paraId="5090C72D" w14:textId="77777777" w:rsidR="00112F95" w:rsidRPr="002B4021" w:rsidRDefault="00112F95" w:rsidP="00E940C3">
            <w:pPr>
              <w:spacing w:line="276" w:lineRule="auto"/>
              <w:jc w:val="center"/>
              <w:rPr>
                <w:rFonts w:ascii="Times New Roman" w:hAnsi="Times New Roman" w:cs="Times New Roman"/>
                <w:b/>
                <w:sz w:val="24"/>
                <w:szCs w:val="26"/>
              </w:rPr>
            </w:pPr>
            <w:r w:rsidRPr="002B4021">
              <w:rPr>
                <w:rFonts w:ascii="Times New Roman" w:hAnsi="Times New Roman" w:cs="Times New Roman"/>
                <w:b/>
                <w:sz w:val="24"/>
                <w:szCs w:val="26"/>
              </w:rPr>
              <w:t>24</w:t>
            </w:r>
          </w:p>
        </w:tc>
      </w:tr>
    </w:tbl>
    <w:p w14:paraId="7A72D66A" w14:textId="77777777" w:rsidR="006112D6" w:rsidRDefault="006112D6" w:rsidP="006112D6">
      <w:pPr>
        <w:tabs>
          <w:tab w:val="left" w:pos="709"/>
          <w:tab w:val="left" w:pos="1134"/>
        </w:tabs>
        <w:spacing w:after="0"/>
        <w:jc w:val="both"/>
        <w:rPr>
          <w:rFonts w:ascii="Times New Roman" w:hAnsi="Times New Roman" w:cs="Times New Roman"/>
          <w:sz w:val="24"/>
          <w:szCs w:val="26"/>
        </w:rPr>
      </w:pPr>
    </w:p>
    <w:p w14:paraId="22988763" w14:textId="77777777" w:rsidR="003D46BC" w:rsidRPr="00A62B8F" w:rsidRDefault="003D46BC" w:rsidP="000975D5">
      <w:pPr>
        <w:tabs>
          <w:tab w:val="left" w:pos="709"/>
          <w:tab w:val="left" w:pos="1134"/>
        </w:tabs>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Even if men spend more time on paid work, housework remains the responsibility of the wom</w:t>
      </w:r>
      <w:r>
        <w:rPr>
          <w:rFonts w:ascii="Times New Roman" w:hAnsi="Times New Roman" w:cs="Times New Roman"/>
          <w:sz w:val="24"/>
          <w:szCs w:val="26"/>
          <w:lang w:val="en-US"/>
        </w:rPr>
        <w:t>e</w:t>
      </w:r>
      <w:r w:rsidRPr="00A62B8F">
        <w:rPr>
          <w:rFonts w:ascii="Times New Roman" w:hAnsi="Times New Roman" w:cs="Times New Roman"/>
          <w:sz w:val="24"/>
          <w:szCs w:val="26"/>
          <w:lang w:val="en-US"/>
        </w:rPr>
        <w:t>n. On a national scale, men spend more time on paid work than women, and as a result, men are the main breadwinner</w:t>
      </w:r>
      <w:r>
        <w:rPr>
          <w:rFonts w:ascii="Times New Roman" w:hAnsi="Times New Roman" w:cs="Times New Roman"/>
          <w:sz w:val="24"/>
          <w:szCs w:val="26"/>
          <w:lang w:val="en-US"/>
        </w:rPr>
        <w:t>s</w:t>
      </w:r>
      <w:r w:rsidRPr="00A62B8F">
        <w:rPr>
          <w:rFonts w:ascii="Times New Roman" w:hAnsi="Times New Roman" w:cs="Times New Roman"/>
          <w:sz w:val="24"/>
          <w:szCs w:val="26"/>
          <w:lang w:val="en-US"/>
        </w:rPr>
        <w:t xml:space="preserve"> in the household. At the same time, </w:t>
      </w:r>
      <w:r>
        <w:rPr>
          <w:rFonts w:ascii="Times New Roman" w:hAnsi="Times New Roman" w:cs="Times New Roman"/>
          <w:sz w:val="24"/>
          <w:szCs w:val="26"/>
          <w:lang w:val="en-US"/>
        </w:rPr>
        <w:t>due to</w:t>
      </w:r>
      <w:r w:rsidRPr="00A62B8F">
        <w:rPr>
          <w:rFonts w:ascii="Times New Roman" w:hAnsi="Times New Roman" w:cs="Times New Roman"/>
          <w:sz w:val="24"/>
          <w:szCs w:val="26"/>
          <w:lang w:val="en-US"/>
        </w:rPr>
        <w:t xml:space="preserve"> the general high workload, women do not have time for paid work.</w:t>
      </w:r>
    </w:p>
    <w:p w14:paraId="508EA393" w14:textId="77777777" w:rsidR="003D46BC" w:rsidRPr="003D46BC" w:rsidRDefault="003D46BC" w:rsidP="003D46BC">
      <w:pPr>
        <w:tabs>
          <w:tab w:val="left" w:pos="709"/>
          <w:tab w:val="left" w:pos="1134"/>
        </w:tabs>
        <w:spacing w:after="0"/>
        <w:ind w:firstLine="426"/>
        <w:jc w:val="both"/>
        <w:rPr>
          <w:rFonts w:ascii="Times New Roman" w:hAnsi="Times New Roman" w:cs="Times New Roman"/>
          <w:i/>
          <w:sz w:val="24"/>
          <w:szCs w:val="26"/>
          <w:lang w:val="en-US"/>
        </w:rPr>
      </w:pPr>
      <w:r w:rsidRPr="00A62B8F">
        <w:rPr>
          <w:rFonts w:ascii="Times New Roman" w:hAnsi="Times New Roman" w:cs="Times New Roman"/>
          <w:i/>
          <w:sz w:val="24"/>
          <w:szCs w:val="26"/>
          <w:lang w:val="en-US"/>
        </w:rPr>
        <w:lastRenderedPageBreak/>
        <w:t>A higher workload of women with unpaid domestic work is a significant limiting factor for their full active participation in the socio-economic and political life of the local community.</w:t>
      </w:r>
      <w:r>
        <w:rPr>
          <w:rFonts w:ascii="Times New Roman" w:hAnsi="Times New Roman" w:cs="Times New Roman"/>
          <w:i/>
          <w:sz w:val="24"/>
          <w:szCs w:val="26"/>
          <w:lang w:val="en-US"/>
        </w:rPr>
        <w:t xml:space="preserve"> </w:t>
      </w:r>
    </w:p>
    <w:p w14:paraId="0B262A9A" w14:textId="77777777" w:rsidR="003D46BC" w:rsidRPr="00A62B8F" w:rsidRDefault="003D46BC" w:rsidP="000975D5">
      <w:pPr>
        <w:spacing w:after="6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In project </w:t>
      </w:r>
      <w:r>
        <w:rPr>
          <w:rFonts w:ascii="Times New Roman" w:hAnsi="Times New Roman" w:cs="Times New Roman"/>
          <w:sz w:val="24"/>
          <w:szCs w:val="26"/>
          <w:lang w:val="en-US"/>
        </w:rPr>
        <w:t>regions</w:t>
      </w:r>
      <w:r w:rsidRPr="00A62B8F">
        <w:rPr>
          <w:rFonts w:ascii="Times New Roman" w:hAnsi="Times New Roman" w:cs="Times New Roman"/>
          <w:sz w:val="24"/>
          <w:szCs w:val="26"/>
          <w:lang w:val="en-US"/>
        </w:rPr>
        <w:t>, the distribution of the daily time of men and women has approximately the same ratio as at the national level (Table 4).</w:t>
      </w:r>
    </w:p>
    <w:p w14:paraId="523D1482" w14:textId="77777777" w:rsidR="00B243CD" w:rsidRPr="00A62B8F" w:rsidRDefault="003D46BC" w:rsidP="00B243CD">
      <w:pPr>
        <w:spacing w:after="60"/>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Table</w:t>
      </w:r>
      <w:r w:rsidR="00B243CD" w:rsidRPr="00A62B8F">
        <w:rPr>
          <w:rFonts w:ascii="Times New Roman" w:hAnsi="Times New Roman" w:cs="Times New Roman"/>
          <w:b/>
          <w:sz w:val="24"/>
          <w:szCs w:val="24"/>
          <w:lang w:val="en-US"/>
        </w:rPr>
        <w:t xml:space="preserve"> </w:t>
      </w:r>
      <w:r w:rsidR="00E940C3" w:rsidRPr="00A62B8F">
        <w:rPr>
          <w:rFonts w:ascii="Times New Roman" w:hAnsi="Times New Roman" w:cs="Times New Roman"/>
          <w:b/>
          <w:sz w:val="24"/>
          <w:szCs w:val="24"/>
          <w:lang w:val="en-US"/>
        </w:rPr>
        <w:t>4</w:t>
      </w:r>
      <w:r w:rsidR="00B243CD" w:rsidRPr="00A62B8F">
        <w:rPr>
          <w:rFonts w:ascii="Times New Roman" w:hAnsi="Times New Roman" w:cs="Times New Roman"/>
          <w:b/>
          <w:color w:val="FF0000"/>
          <w:sz w:val="24"/>
          <w:szCs w:val="24"/>
          <w:lang w:val="en-US"/>
        </w:rPr>
        <w:t xml:space="preserve"> </w:t>
      </w:r>
      <w:r w:rsidR="00B243CD" w:rsidRPr="00A62B8F">
        <w:rPr>
          <w:rFonts w:ascii="Times New Roman" w:hAnsi="Times New Roman" w:cs="Times New Roman"/>
          <w:b/>
          <w:sz w:val="24"/>
          <w:szCs w:val="24"/>
          <w:lang w:val="en-US"/>
        </w:rPr>
        <w:t xml:space="preserve">– </w:t>
      </w:r>
      <w:r w:rsidRPr="00A62B8F">
        <w:rPr>
          <w:rFonts w:ascii="Times New Roman" w:hAnsi="Times New Roman" w:cs="Times New Roman"/>
          <w:b/>
          <w:sz w:val="24"/>
          <w:szCs w:val="24"/>
          <w:lang w:val="en-US"/>
        </w:rPr>
        <w:t>Distribution of the daily time fund of men and women, hours</w:t>
      </w:r>
    </w:p>
    <w:tbl>
      <w:tblPr>
        <w:tblStyle w:val="a4"/>
        <w:tblW w:w="9013" w:type="dxa"/>
        <w:jc w:val="center"/>
        <w:tblLook w:val="04A0" w:firstRow="1" w:lastRow="0" w:firstColumn="1" w:lastColumn="0" w:noHBand="0" w:noVBand="1"/>
      </w:tblPr>
      <w:tblGrid>
        <w:gridCol w:w="3686"/>
        <w:gridCol w:w="1245"/>
        <w:gridCol w:w="1328"/>
        <w:gridCol w:w="1411"/>
        <w:gridCol w:w="1343"/>
      </w:tblGrid>
      <w:tr w:rsidR="00B243CD" w:rsidRPr="00A15D8B" w14:paraId="2B6FF67C" w14:textId="77777777" w:rsidTr="003D46BC">
        <w:trPr>
          <w:trHeight w:val="300"/>
          <w:jc w:val="center"/>
        </w:trPr>
        <w:tc>
          <w:tcPr>
            <w:tcW w:w="3686" w:type="dxa"/>
            <w:vMerge w:val="restart"/>
            <w:noWrap/>
            <w:vAlign w:val="center"/>
          </w:tcPr>
          <w:p w14:paraId="0C48B2C5" w14:textId="77777777" w:rsidR="00B243CD" w:rsidRPr="003D46BC" w:rsidRDefault="003D46BC" w:rsidP="00B243CD">
            <w:pPr>
              <w:spacing w:after="60"/>
              <w:jc w:val="center"/>
              <w:rPr>
                <w:rFonts w:ascii="Times New Roman" w:hAnsi="Times New Roman" w:cs="Times New Roman"/>
                <w:sz w:val="24"/>
                <w:szCs w:val="26"/>
                <w:lang w:val="en-US"/>
              </w:rPr>
            </w:pPr>
            <w:r>
              <w:rPr>
                <w:rFonts w:ascii="Times New Roman" w:hAnsi="Times New Roman" w:cs="Times New Roman"/>
                <w:sz w:val="24"/>
                <w:szCs w:val="26"/>
                <w:lang w:val="en-US"/>
              </w:rPr>
              <w:t>Work types</w:t>
            </w:r>
          </w:p>
        </w:tc>
        <w:tc>
          <w:tcPr>
            <w:tcW w:w="2573" w:type="dxa"/>
            <w:gridSpan w:val="2"/>
            <w:noWrap/>
            <w:vAlign w:val="center"/>
          </w:tcPr>
          <w:p w14:paraId="5BFEE67D" w14:textId="77777777" w:rsidR="00B243CD" w:rsidRPr="003D46BC" w:rsidRDefault="003D46BC" w:rsidP="00B243CD">
            <w:pPr>
              <w:spacing w:after="60"/>
              <w:jc w:val="center"/>
              <w:rPr>
                <w:rFonts w:ascii="Times New Roman" w:hAnsi="Times New Roman" w:cs="Times New Roman"/>
                <w:sz w:val="24"/>
                <w:szCs w:val="26"/>
                <w:lang w:val="en-US"/>
              </w:rPr>
            </w:pPr>
            <w:r>
              <w:rPr>
                <w:rFonts w:ascii="Times New Roman" w:hAnsi="Times New Roman" w:cs="Times New Roman"/>
                <w:sz w:val="24"/>
                <w:szCs w:val="26"/>
                <w:lang w:val="en-US"/>
              </w:rPr>
              <w:t>Jalal-Abad region</w:t>
            </w:r>
          </w:p>
        </w:tc>
        <w:tc>
          <w:tcPr>
            <w:tcW w:w="2754" w:type="dxa"/>
            <w:gridSpan w:val="2"/>
            <w:vAlign w:val="center"/>
          </w:tcPr>
          <w:p w14:paraId="5CDD28B8" w14:textId="77777777" w:rsidR="00B243CD" w:rsidRPr="003D46BC" w:rsidRDefault="003D46BC" w:rsidP="00B243CD">
            <w:pPr>
              <w:spacing w:after="60"/>
              <w:jc w:val="center"/>
              <w:rPr>
                <w:rFonts w:ascii="Times New Roman" w:hAnsi="Times New Roman" w:cs="Times New Roman"/>
                <w:sz w:val="24"/>
                <w:szCs w:val="26"/>
                <w:lang w:val="en-US"/>
              </w:rPr>
            </w:pPr>
            <w:r>
              <w:rPr>
                <w:rFonts w:ascii="Times New Roman" w:hAnsi="Times New Roman" w:cs="Times New Roman"/>
                <w:sz w:val="24"/>
                <w:szCs w:val="26"/>
                <w:lang w:val="en-US"/>
              </w:rPr>
              <w:t>Issyk-Kul region</w:t>
            </w:r>
          </w:p>
        </w:tc>
      </w:tr>
      <w:tr w:rsidR="003D46BC" w:rsidRPr="00A15D8B" w14:paraId="65826A50" w14:textId="77777777" w:rsidTr="00E94B5E">
        <w:trPr>
          <w:trHeight w:val="300"/>
          <w:jc w:val="center"/>
        </w:trPr>
        <w:tc>
          <w:tcPr>
            <w:tcW w:w="3686" w:type="dxa"/>
            <w:vMerge/>
            <w:noWrap/>
            <w:vAlign w:val="center"/>
          </w:tcPr>
          <w:p w14:paraId="014FAC25" w14:textId="77777777" w:rsidR="003D46BC" w:rsidRDefault="003D46BC" w:rsidP="003D46BC">
            <w:pPr>
              <w:spacing w:after="60"/>
              <w:jc w:val="center"/>
              <w:rPr>
                <w:rFonts w:ascii="Times New Roman" w:hAnsi="Times New Roman" w:cs="Times New Roman"/>
                <w:sz w:val="24"/>
                <w:szCs w:val="26"/>
              </w:rPr>
            </w:pPr>
          </w:p>
        </w:tc>
        <w:tc>
          <w:tcPr>
            <w:tcW w:w="1245" w:type="dxa"/>
            <w:noWrap/>
            <w:vAlign w:val="center"/>
          </w:tcPr>
          <w:p w14:paraId="688BCAA6" w14:textId="77777777" w:rsidR="003D46BC" w:rsidRPr="003D46BC" w:rsidRDefault="003D46BC" w:rsidP="003D46BC">
            <w:pPr>
              <w:spacing w:after="60"/>
              <w:jc w:val="center"/>
              <w:rPr>
                <w:rFonts w:ascii="Times New Roman" w:hAnsi="Times New Roman" w:cs="Times New Roman"/>
                <w:sz w:val="24"/>
                <w:szCs w:val="26"/>
                <w:lang w:val="en-US"/>
              </w:rPr>
            </w:pPr>
            <w:r>
              <w:rPr>
                <w:rFonts w:ascii="Times New Roman" w:hAnsi="Times New Roman" w:cs="Times New Roman"/>
                <w:sz w:val="24"/>
                <w:szCs w:val="26"/>
                <w:lang w:val="en-US"/>
              </w:rPr>
              <w:t>Men</w:t>
            </w:r>
          </w:p>
        </w:tc>
        <w:tc>
          <w:tcPr>
            <w:tcW w:w="1328" w:type="dxa"/>
            <w:vAlign w:val="center"/>
          </w:tcPr>
          <w:p w14:paraId="55EA3FE2" w14:textId="77777777" w:rsidR="003D46BC" w:rsidRPr="003D46BC" w:rsidRDefault="003D46BC" w:rsidP="003D46BC">
            <w:pPr>
              <w:spacing w:after="60"/>
              <w:jc w:val="center"/>
              <w:rPr>
                <w:rFonts w:ascii="Times New Roman" w:hAnsi="Times New Roman" w:cs="Times New Roman"/>
                <w:sz w:val="24"/>
                <w:szCs w:val="26"/>
                <w:lang w:val="en-US"/>
              </w:rPr>
            </w:pPr>
            <w:r>
              <w:rPr>
                <w:rFonts w:ascii="Times New Roman" w:hAnsi="Times New Roman" w:cs="Times New Roman"/>
                <w:sz w:val="24"/>
                <w:szCs w:val="26"/>
                <w:lang w:val="en-US"/>
              </w:rPr>
              <w:t>Women</w:t>
            </w:r>
          </w:p>
        </w:tc>
        <w:tc>
          <w:tcPr>
            <w:tcW w:w="1411" w:type="dxa"/>
            <w:vAlign w:val="center"/>
          </w:tcPr>
          <w:p w14:paraId="16A1B6E4" w14:textId="77777777" w:rsidR="003D46BC" w:rsidRPr="003D46BC" w:rsidRDefault="003D46BC" w:rsidP="003D46BC">
            <w:pPr>
              <w:spacing w:after="60"/>
              <w:jc w:val="center"/>
              <w:rPr>
                <w:rFonts w:ascii="Times New Roman" w:hAnsi="Times New Roman" w:cs="Times New Roman"/>
                <w:sz w:val="24"/>
                <w:szCs w:val="26"/>
                <w:lang w:val="en-US"/>
              </w:rPr>
            </w:pPr>
            <w:r>
              <w:rPr>
                <w:rFonts w:ascii="Times New Roman" w:hAnsi="Times New Roman" w:cs="Times New Roman"/>
                <w:sz w:val="24"/>
                <w:szCs w:val="26"/>
                <w:lang w:val="en-US"/>
              </w:rPr>
              <w:t>Men</w:t>
            </w:r>
          </w:p>
        </w:tc>
        <w:tc>
          <w:tcPr>
            <w:tcW w:w="1343" w:type="dxa"/>
            <w:vAlign w:val="center"/>
          </w:tcPr>
          <w:p w14:paraId="54F210FC" w14:textId="77777777" w:rsidR="003D46BC" w:rsidRPr="003D46BC" w:rsidRDefault="003D46BC" w:rsidP="003D46BC">
            <w:pPr>
              <w:spacing w:after="60"/>
              <w:jc w:val="center"/>
              <w:rPr>
                <w:rFonts w:ascii="Times New Roman" w:hAnsi="Times New Roman" w:cs="Times New Roman"/>
                <w:sz w:val="24"/>
                <w:szCs w:val="26"/>
                <w:lang w:val="en-US"/>
              </w:rPr>
            </w:pPr>
            <w:r>
              <w:rPr>
                <w:rFonts w:ascii="Times New Roman" w:hAnsi="Times New Roman" w:cs="Times New Roman"/>
                <w:sz w:val="24"/>
                <w:szCs w:val="26"/>
                <w:lang w:val="en-US"/>
              </w:rPr>
              <w:t>Women</w:t>
            </w:r>
          </w:p>
        </w:tc>
      </w:tr>
      <w:tr w:rsidR="00AA0C24" w:rsidRPr="00A15D8B" w14:paraId="10922053" w14:textId="77777777" w:rsidTr="003D46BC">
        <w:trPr>
          <w:trHeight w:val="300"/>
          <w:jc w:val="center"/>
        </w:trPr>
        <w:tc>
          <w:tcPr>
            <w:tcW w:w="3686" w:type="dxa"/>
            <w:noWrap/>
          </w:tcPr>
          <w:p w14:paraId="573565F0" w14:textId="77777777" w:rsidR="00AA0C24" w:rsidRPr="00A15D8B" w:rsidRDefault="003D46BC" w:rsidP="00B243CD">
            <w:pPr>
              <w:spacing w:after="60"/>
              <w:jc w:val="both"/>
              <w:rPr>
                <w:rFonts w:ascii="Times New Roman" w:hAnsi="Times New Roman" w:cs="Times New Roman"/>
                <w:sz w:val="24"/>
                <w:szCs w:val="26"/>
              </w:rPr>
            </w:pPr>
            <w:proofErr w:type="spellStart"/>
            <w:r w:rsidRPr="006112D6">
              <w:rPr>
                <w:rFonts w:ascii="Times New Roman" w:hAnsi="Times New Roman" w:cs="Times New Roman"/>
                <w:sz w:val="24"/>
                <w:szCs w:val="26"/>
              </w:rPr>
              <w:t>Paid</w:t>
            </w:r>
            <w:proofErr w:type="spellEnd"/>
            <w:r w:rsidRPr="006112D6">
              <w:rPr>
                <w:rFonts w:ascii="Times New Roman" w:hAnsi="Times New Roman" w:cs="Times New Roman"/>
                <w:sz w:val="24"/>
                <w:szCs w:val="26"/>
              </w:rPr>
              <w:t xml:space="preserve"> </w:t>
            </w:r>
            <w:proofErr w:type="spellStart"/>
            <w:r w:rsidRPr="006112D6">
              <w:rPr>
                <w:rFonts w:ascii="Times New Roman" w:hAnsi="Times New Roman" w:cs="Times New Roman"/>
                <w:sz w:val="24"/>
                <w:szCs w:val="26"/>
              </w:rPr>
              <w:t>work</w:t>
            </w:r>
            <w:proofErr w:type="spellEnd"/>
          </w:p>
        </w:tc>
        <w:tc>
          <w:tcPr>
            <w:tcW w:w="1245" w:type="dxa"/>
            <w:noWrap/>
            <w:vAlign w:val="center"/>
          </w:tcPr>
          <w:p w14:paraId="36949117"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4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19 </w:t>
            </w:r>
            <w:proofErr w:type="spellStart"/>
            <w:r w:rsidR="003D46BC">
              <w:rPr>
                <w:rFonts w:ascii="Times New Roman" w:hAnsi="Times New Roman" w:cs="Times New Roman"/>
                <w:sz w:val="24"/>
                <w:szCs w:val="26"/>
              </w:rPr>
              <w:t>minutes</w:t>
            </w:r>
            <w:proofErr w:type="spellEnd"/>
          </w:p>
        </w:tc>
        <w:tc>
          <w:tcPr>
            <w:tcW w:w="1328" w:type="dxa"/>
            <w:vAlign w:val="center"/>
          </w:tcPr>
          <w:p w14:paraId="7C8EDE38"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1 </w:t>
            </w:r>
            <w:r w:rsidR="003D46BC">
              <w:rPr>
                <w:rFonts w:ascii="Times New Roman" w:hAnsi="Times New Roman" w:cs="Times New Roman"/>
                <w:sz w:val="24"/>
                <w:szCs w:val="26"/>
                <w:lang w:val="en-US"/>
              </w:rPr>
              <w:t>hour</w:t>
            </w:r>
            <w:r w:rsidRPr="007E5D8A">
              <w:rPr>
                <w:rFonts w:ascii="Times New Roman" w:hAnsi="Times New Roman" w:cs="Times New Roman"/>
                <w:sz w:val="24"/>
                <w:szCs w:val="26"/>
              </w:rPr>
              <w:t xml:space="preserve"> 23 </w:t>
            </w:r>
            <w:proofErr w:type="spellStart"/>
            <w:r w:rsidR="003D46BC">
              <w:rPr>
                <w:rFonts w:ascii="Times New Roman" w:hAnsi="Times New Roman" w:cs="Times New Roman"/>
                <w:sz w:val="24"/>
                <w:szCs w:val="26"/>
              </w:rPr>
              <w:t>minutes</w:t>
            </w:r>
            <w:proofErr w:type="spellEnd"/>
          </w:p>
        </w:tc>
        <w:tc>
          <w:tcPr>
            <w:tcW w:w="1411" w:type="dxa"/>
            <w:shd w:val="clear" w:color="auto" w:fill="auto"/>
            <w:vAlign w:val="center"/>
          </w:tcPr>
          <w:p w14:paraId="0FEFF366"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3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58 </w:t>
            </w:r>
            <w:proofErr w:type="spellStart"/>
            <w:r w:rsidR="003D46BC">
              <w:rPr>
                <w:rFonts w:ascii="Times New Roman" w:hAnsi="Times New Roman" w:cs="Times New Roman"/>
                <w:sz w:val="24"/>
                <w:szCs w:val="26"/>
              </w:rPr>
              <w:t>minutes</w:t>
            </w:r>
            <w:proofErr w:type="spellEnd"/>
          </w:p>
        </w:tc>
        <w:tc>
          <w:tcPr>
            <w:tcW w:w="1343" w:type="dxa"/>
            <w:vAlign w:val="center"/>
          </w:tcPr>
          <w:p w14:paraId="035936A6" w14:textId="77777777" w:rsidR="00AA0C24" w:rsidRPr="00AA0C24" w:rsidRDefault="00AA0C24" w:rsidP="00AA0C24">
            <w:pPr>
              <w:spacing w:after="60" w:line="220" w:lineRule="exact"/>
              <w:jc w:val="center"/>
              <w:rPr>
                <w:rFonts w:ascii="Times New Roman" w:hAnsi="Times New Roman" w:cs="Times New Roman"/>
                <w:sz w:val="24"/>
                <w:szCs w:val="26"/>
              </w:rPr>
            </w:pPr>
            <w:r w:rsidRPr="00AA0C24">
              <w:rPr>
                <w:rFonts w:ascii="Times New Roman" w:hAnsi="Times New Roman" w:cs="Times New Roman"/>
                <w:sz w:val="24"/>
                <w:szCs w:val="26"/>
              </w:rPr>
              <w:t xml:space="preserve">1 </w:t>
            </w:r>
            <w:r w:rsidR="003D46BC">
              <w:rPr>
                <w:rFonts w:ascii="Times New Roman" w:hAnsi="Times New Roman" w:cs="Times New Roman"/>
                <w:sz w:val="24"/>
                <w:szCs w:val="26"/>
              </w:rPr>
              <w:t>hour</w:t>
            </w:r>
            <w:r w:rsidRPr="00AA0C24">
              <w:rPr>
                <w:rFonts w:ascii="Times New Roman" w:hAnsi="Times New Roman" w:cs="Times New Roman"/>
                <w:sz w:val="24"/>
                <w:szCs w:val="26"/>
              </w:rPr>
              <w:t xml:space="preserve">33 </w:t>
            </w:r>
            <w:proofErr w:type="spellStart"/>
            <w:r w:rsidR="003D46BC">
              <w:rPr>
                <w:rFonts w:ascii="Times New Roman" w:hAnsi="Times New Roman" w:cs="Times New Roman"/>
                <w:sz w:val="24"/>
                <w:szCs w:val="26"/>
              </w:rPr>
              <w:t>minutes</w:t>
            </w:r>
            <w:proofErr w:type="spellEnd"/>
          </w:p>
        </w:tc>
      </w:tr>
      <w:tr w:rsidR="00AA0C24" w:rsidRPr="00A15D8B" w14:paraId="37D7EAAE" w14:textId="77777777" w:rsidTr="003D46BC">
        <w:trPr>
          <w:trHeight w:val="300"/>
          <w:jc w:val="center"/>
        </w:trPr>
        <w:tc>
          <w:tcPr>
            <w:tcW w:w="3686" w:type="dxa"/>
            <w:noWrap/>
          </w:tcPr>
          <w:p w14:paraId="50EED576" w14:textId="77777777" w:rsidR="00AA0C24" w:rsidRPr="00A15D8B" w:rsidRDefault="003D46BC" w:rsidP="00B243CD">
            <w:pPr>
              <w:spacing w:after="60"/>
              <w:jc w:val="both"/>
              <w:rPr>
                <w:rFonts w:ascii="Times New Roman" w:hAnsi="Times New Roman" w:cs="Times New Roman"/>
                <w:sz w:val="24"/>
                <w:szCs w:val="26"/>
              </w:rPr>
            </w:pPr>
            <w:proofErr w:type="spellStart"/>
            <w:r w:rsidRPr="00DE0B8A">
              <w:rPr>
                <w:rFonts w:ascii="Times New Roman" w:hAnsi="Times New Roman" w:cs="Times New Roman"/>
                <w:sz w:val="24"/>
                <w:szCs w:val="26"/>
              </w:rPr>
              <w:t>Study</w:t>
            </w:r>
            <w:proofErr w:type="spellEnd"/>
            <w:r w:rsidRPr="00DE0B8A">
              <w:rPr>
                <w:rFonts w:ascii="Times New Roman" w:hAnsi="Times New Roman" w:cs="Times New Roman"/>
                <w:sz w:val="24"/>
                <w:szCs w:val="26"/>
              </w:rPr>
              <w:t xml:space="preserve">, </w:t>
            </w:r>
            <w:proofErr w:type="spellStart"/>
            <w:r w:rsidRPr="00DE0B8A">
              <w:rPr>
                <w:rFonts w:ascii="Times New Roman" w:hAnsi="Times New Roman" w:cs="Times New Roman"/>
                <w:sz w:val="24"/>
                <w:szCs w:val="26"/>
              </w:rPr>
              <w:t>advanced</w:t>
            </w:r>
            <w:proofErr w:type="spellEnd"/>
            <w:r w:rsidRPr="00DE0B8A">
              <w:rPr>
                <w:rFonts w:ascii="Times New Roman" w:hAnsi="Times New Roman" w:cs="Times New Roman"/>
                <w:sz w:val="24"/>
                <w:szCs w:val="26"/>
              </w:rPr>
              <w:t xml:space="preserve"> </w:t>
            </w:r>
            <w:proofErr w:type="spellStart"/>
            <w:r w:rsidRPr="00DE0B8A">
              <w:rPr>
                <w:rFonts w:ascii="Times New Roman" w:hAnsi="Times New Roman" w:cs="Times New Roman"/>
                <w:sz w:val="24"/>
                <w:szCs w:val="26"/>
              </w:rPr>
              <w:t>training</w:t>
            </w:r>
            <w:proofErr w:type="spellEnd"/>
          </w:p>
        </w:tc>
        <w:tc>
          <w:tcPr>
            <w:tcW w:w="1245" w:type="dxa"/>
            <w:noWrap/>
            <w:vAlign w:val="center"/>
          </w:tcPr>
          <w:p w14:paraId="757FEA61"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20 </w:t>
            </w:r>
            <w:proofErr w:type="spellStart"/>
            <w:r w:rsidR="003D46BC">
              <w:rPr>
                <w:rFonts w:ascii="Times New Roman" w:hAnsi="Times New Roman" w:cs="Times New Roman"/>
                <w:sz w:val="24"/>
                <w:szCs w:val="26"/>
              </w:rPr>
              <w:t>minutes</w:t>
            </w:r>
            <w:proofErr w:type="spellEnd"/>
          </w:p>
        </w:tc>
        <w:tc>
          <w:tcPr>
            <w:tcW w:w="1328" w:type="dxa"/>
            <w:vAlign w:val="center"/>
          </w:tcPr>
          <w:p w14:paraId="474F7543"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21 </w:t>
            </w:r>
            <w:proofErr w:type="spellStart"/>
            <w:r w:rsidR="003D46BC">
              <w:rPr>
                <w:rFonts w:ascii="Times New Roman" w:hAnsi="Times New Roman" w:cs="Times New Roman"/>
                <w:sz w:val="24"/>
                <w:szCs w:val="26"/>
              </w:rPr>
              <w:t>minutes</w:t>
            </w:r>
            <w:proofErr w:type="spellEnd"/>
          </w:p>
        </w:tc>
        <w:tc>
          <w:tcPr>
            <w:tcW w:w="1411" w:type="dxa"/>
            <w:shd w:val="clear" w:color="auto" w:fill="auto"/>
            <w:vAlign w:val="center"/>
          </w:tcPr>
          <w:p w14:paraId="4E526614"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13 </w:t>
            </w:r>
            <w:proofErr w:type="spellStart"/>
            <w:r w:rsidR="003D46BC">
              <w:rPr>
                <w:rFonts w:ascii="Times New Roman" w:hAnsi="Times New Roman" w:cs="Times New Roman"/>
                <w:sz w:val="24"/>
                <w:szCs w:val="26"/>
              </w:rPr>
              <w:t>minutes</w:t>
            </w:r>
            <w:proofErr w:type="spellEnd"/>
          </w:p>
        </w:tc>
        <w:tc>
          <w:tcPr>
            <w:tcW w:w="1343" w:type="dxa"/>
            <w:vAlign w:val="center"/>
          </w:tcPr>
          <w:p w14:paraId="4A22E5D5" w14:textId="77777777" w:rsidR="00AA0C24" w:rsidRPr="00AA0C24" w:rsidRDefault="00AA0C24" w:rsidP="00AA0C24">
            <w:pPr>
              <w:spacing w:after="60" w:line="220" w:lineRule="exact"/>
              <w:jc w:val="center"/>
              <w:rPr>
                <w:rFonts w:ascii="Times New Roman" w:hAnsi="Times New Roman" w:cs="Times New Roman"/>
                <w:sz w:val="24"/>
                <w:szCs w:val="26"/>
              </w:rPr>
            </w:pPr>
            <w:r w:rsidRPr="00AA0C24">
              <w:rPr>
                <w:rFonts w:ascii="Times New Roman" w:hAnsi="Times New Roman" w:cs="Times New Roman"/>
                <w:sz w:val="24"/>
                <w:szCs w:val="26"/>
              </w:rPr>
              <w:t xml:space="preserve">20 </w:t>
            </w:r>
            <w:proofErr w:type="spellStart"/>
            <w:r w:rsidR="003D46BC">
              <w:rPr>
                <w:rFonts w:ascii="Times New Roman" w:hAnsi="Times New Roman" w:cs="Times New Roman"/>
                <w:sz w:val="24"/>
                <w:szCs w:val="26"/>
              </w:rPr>
              <w:t>minutes</w:t>
            </w:r>
            <w:proofErr w:type="spellEnd"/>
          </w:p>
        </w:tc>
      </w:tr>
      <w:tr w:rsidR="00AA0C24" w:rsidRPr="00A15D8B" w14:paraId="1BE04C22" w14:textId="77777777" w:rsidTr="003D46BC">
        <w:trPr>
          <w:trHeight w:val="300"/>
          <w:jc w:val="center"/>
        </w:trPr>
        <w:tc>
          <w:tcPr>
            <w:tcW w:w="3686" w:type="dxa"/>
            <w:noWrap/>
          </w:tcPr>
          <w:p w14:paraId="7152E7EE" w14:textId="77777777" w:rsidR="00AA0C24" w:rsidRPr="00A15D8B" w:rsidRDefault="0065660D" w:rsidP="00B243CD">
            <w:pPr>
              <w:spacing w:after="60"/>
              <w:jc w:val="both"/>
              <w:rPr>
                <w:rFonts w:ascii="Times New Roman" w:hAnsi="Times New Roman" w:cs="Times New Roman"/>
                <w:sz w:val="24"/>
                <w:szCs w:val="26"/>
              </w:rPr>
            </w:pPr>
            <w:proofErr w:type="spellStart"/>
            <w:r>
              <w:rPr>
                <w:rFonts w:ascii="Times New Roman" w:hAnsi="Times New Roman" w:cs="Times New Roman"/>
                <w:sz w:val="24"/>
                <w:szCs w:val="26"/>
              </w:rPr>
              <w:t>Household</w:t>
            </w:r>
            <w:proofErr w:type="spellEnd"/>
          </w:p>
        </w:tc>
        <w:tc>
          <w:tcPr>
            <w:tcW w:w="1245" w:type="dxa"/>
            <w:shd w:val="clear" w:color="auto" w:fill="E5DFEC" w:themeFill="accent4" w:themeFillTint="33"/>
            <w:noWrap/>
            <w:vAlign w:val="center"/>
          </w:tcPr>
          <w:p w14:paraId="149883AF"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3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27 </w:t>
            </w:r>
            <w:proofErr w:type="spellStart"/>
            <w:r w:rsidR="003D46BC">
              <w:rPr>
                <w:rFonts w:ascii="Times New Roman" w:hAnsi="Times New Roman" w:cs="Times New Roman"/>
                <w:sz w:val="24"/>
                <w:szCs w:val="26"/>
              </w:rPr>
              <w:t>minutes</w:t>
            </w:r>
            <w:proofErr w:type="spellEnd"/>
          </w:p>
        </w:tc>
        <w:tc>
          <w:tcPr>
            <w:tcW w:w="1328" w:type="dxa"/>
            <w:shd w:val="clear" w:color="auto" w:fill="E5DFEC" w:themeFill="accent4" w:themeFillTint="33"/>
            <w:vAlign w:val="center"/>
          </w:tcPr>
          <w:p w14:paraId="3A008B8B"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5 </w:t>
            </w:r>
            <w:r w:rsidR="003D46BC">
              <w:rPr>
                <w:rFonts w:ascii="Times New Roman" w:hAnsi="Times New Roman" w:cs="Times New Roman"/>
                <w:sz w:val="24"/>
                <w:szCs w:val="26"/>
              </w:rPr>
              <w:t>hours</w:t>
            </w:r>
            <w:r w:rsidRPr="007E5D8A">
              <w:rPr>
                <w:rFonts w:ascii="Times New Roman" w:hAnsi="Times New Roman" w:cs="Times New Roman"/>
                <w:sz w:val="24"/>
                <w:szCs w:val="26"/>
              </w:rPr>
              <w:t xml:space="preserve">43 </w:t>
            </w:r>
            <w:proofErr w:type="spellStart"/>
            <w:r w:rsidR="003D46BC">
              <w:rPr>
                <w:rFonts w:ascii="Times New Roman" w:hAnsi="Times New Roman" w:cs="Times New Roman"/>
                <w:sz w:val="24"/>
                <w:szCs w:val="26"/>
              </w:rPr>
              <w:t>minutes</w:t>
            </w:r>
            <w:proofErr w:type="spellEnd"/>
          </w:p>
        </w:tc>
        <w:tc>
          <w:tcPr>
            <w:tcW w:w="1411" w:type="dxa"/>
            <w:shd w:val="clear" w:color="auto" w:fill="E5DFEC" w:themeFill="accent4" w:themeFillTint="33"/>
            <w:vAlign w:val="center"/>
          </w:tcPr>
          <w:p w14:paraId="41F62B76"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3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19 </w:t>
            </w:r>
            <w:proofErr w:type="spellStart"/>
            <w:r w:rsidR="003D46BC">
              <w:rPr>
                <w:rFonts w:ascii="Times New Roman" w:hAnsi="Times New Roman" w:cs="Times New Roman"/>
                <w:sz w:val="24"/>
                <w:szCs w:val="26"/>
              </w:rPr>
              <w:t>minutes</w:t>
            </w:r>
            <w:proofErr w:type="spellEnd"/>
          </w:p>
        </w:tc>
        <w:tc>
          <w:tcPr>
            <w:tcW w:w="1343" w:type="dxa"/>
            <w:shd w:val="clear" w:color="auto" w:fill="E5DFEC" w:themeFill="accent4" w:themeFillTint="33"/>
            <w:vAlign w:val="center"/>
          </w:tcPr>
          <w:p w14:paraId="1BEE3126" w14:textId="77777777" w:rsidR="00AA0C24" w:rsidRPr="00AA0C24" w:rsidRDefault="00AA0C24" w:rsidP="00AA0C24">
            <w:pPr>
              <w:spacing w:after="60" w:line="220" w:lineRule="exact"/>
              <w:jc w:val="center"/>
              <w:rPr>
                <w:rFonts w:ascii="Times New Roman" w:hAnsi="Times New Roman" w:cs="Times New Roman"/>
                <w:sz w:val="24"/>
                <w:szCs w:val="26"/>
              </w:rPr>
            </w:pPr>
            <w:r w:rsidRPr="00AA0C24">
              <w:rPr>
                <w:rFonts w:ascii="Times New Roman" w:hAnsi="Times New Roman" w:cs="Times New Roman"/>
                <w:sz w:val="24"/>
                <w:szCs w:val="26"/>
              </w:rPr>
              <w:t xml:space="preserve">5 </w:t>
            </w:r>
            <w:proofErr w:type="spellStart"/>
            <w:r w:rsidR="003D46BC">
              <w:rPr>
                <w:rFonts w:ascii="Times New Roman" w:hAnsi="Times New Roman" w:cs="Times New Roman"/>
                <w:sz w:val="24"/>
                <w:szCs w:val="26"/>
              </w:rPr>
              <w:t>hours</w:t>
            </w:r>
            <w:proofErr w:type="spellEnd"/>
            <w:r w:rsidR="003D46BC">
              <w:rPr>
                <w:rFonts w:ascii="Times New Roman" w:hAnsi="Times New Roman" w:cs="Times New Roman"/>
                <w:sz w:val="24"/>
                <w:szCs w:val="26"/>
                <w:lang w:val="en-US"/>
              </w:rPr>
              <w:t xml:space="preserve"> </w:t>
            </w:r>
            <w:r w:rsidRPr="00AA0C24">
              <w:rPr>
                <w:rFonts w:ascii="Times New Roman" w:hAnsi="Times New Roman" w:cs="Times New Roman"/>
                <w:sz w:val="24"/>
                <w:szCs w:val="26"/>
              </w:rPr>
              <w:t xml:space="preserve">51 </w:t>
            </w:r>
            <w:proofErr w:type="spellStart"/>
            <w:r w:rsidR="003D46BC">
              <w:rPr>
                <w:rFonts w:ascii="Times New Roman" w:hAnsi="Times New Roman" w:cs="Times New Roman"/>
                <w:sz w:val="24"/>
                <w:szCs w:val="26"/>
              </w:rPr>
              <w:t>minutes</w:t>
            </w:r>
            <w:proofErr w:type="spellEnd"/>
          </w:p>
        </w:tc>
      </w:tr>
      <w:tr w:rsidR="00AA0C24" w:rsidRPr="00A15D8B" w14:paraId="6BF16690" w14:textId="77777777" w:rsidTr="003D46BC">
        <w:trPr>
          <w:trHeight w:val="300"/>
          <w:jc w:val="center"/>
        </w:trPr>
        <w:tc>
          <w:tcPr>
            <w:tcW w:w="3686" w:type="dxa"/>
            <w:noWrap/>
          </w:tcPr>
          <w:p w14:paraId="06D57937" w14:textId="77777777" w:rsidR="00AA0C24" w:rsidRPr="00A15D8B" w:rsidRDefault="003D46BC" w:rsidP="00B243CD">
            <w:pPr>
              <w:spacing w:after="60"/>
              <w:jc w:val="both"/>
              <w:rPr>
                <w:rFonts w:ascii="Times New Roman" w:hAnsi="Times New Roman" w:cs="Times New Roman"/>
                <w:sz w:val="24"/>
                <w:szCs w:val="26"/>
              </w:rPr>
            </w:pPr>
            <w:r>
              <w:rPr>
                <w:rFonts w:ascii="Times New Roman" w:hAnsi="Times New Roman" w:cs="Times New Roman"/>
                <w:sz w:val="24"/>
                <w:szCs w:val="26"/>
                <w:lang w:val="en-US"/>
              </w:rPr>
              <w:t>Farming</w:t>
            </w:r>
          </w:p>
        </w:tc>
        <w:tc>
          <w:tcPr>
            <w:tcW w:w="1245" w:type="dxa"/>
            <w:shd w:val="clear" w:color="auto" w:fill="E5DFEC" w:themeFill="accent4" w:themeFillTint="33"/>
            <w:noWrap/>
            <w:vAlign w:val="center"/>
          </w:tcPr>
          <w:p w14:paraId="4697E3AF"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3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16 </w:t>
            </w:r>
            <w:proofErr w:type="spellStart"/>
            <w:r w:rsidR="003D46BC">
              <w:rPr>
                <w:rFonts w:ascii="Times New Roman" w:hAnsi="Times New Roman" w:cs="Times New Roman"/>
                <w:sz w:val="24"/>
                <w:szCs w:val="26"/>
              </w:rPr>
              <w:t>minutes</w:t>
            </w:r>
            <w:proofErr w:type="spellEnd"/>
          </w:p>
        </w:tc>
        <w:tc>
          <w:tcPr>
            <w:tcW w:w="1328" w:type="dxa"/>
            <w:shd w:val="clear" w:color="auto" w:fill="E5DFEC" w:themeFill="accent4" w:themeFillTint="33"/>
            <w:vAlign w:val="center"/>
          </w:tcPr>
          <w:p w14:paraId="4C068CF6"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2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35 </w:t>
            </w:r>
            <w:proofErr w:type="spellStart"/>
            <w:r w:rsidR="003D46BC">
              <w:rPr>
                <w:rFonts w:ascii="Times New Roman" w:hAnsi="Times New Roman" w:cs="Times New Roman"/>
                <w:sz w:val="24"/>
                <w:szCs w:val="26"/>
              </w:rPr>
              <w:t>minutes</w:t>
            </w:r>
            <w:proofErr w:type="spellEnd"/>
          </w:p>
        </w:tc>
        <w:tc>
          <w:tcPr>
            <w:tcW w:w="1411" w:type="dxa"/>
            <w:shd w:val="clear" w:color="auto" w:fill="E5DFEC" w:themeFill="accent4" w:themeFillTint="33"/>
            <w:vAlign w:val="center"/>
          </w:tcPr>
          <w:p w14:paraId="325A91C9"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3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24 </w:t>
            </w:r>
            <w:proofErr w:type="spellStart"/>
            <w:r w:rsidR="003D46BC">
              <w:rPr>
                <w:rFonts w:ascii="Times New Roman" w:hAnsi="Times New Roman" w:cs="Times New Roman"/>
                <w:sz w:val="24"/>
                <w:szCs w:val="26"/>
              </w:rPr>
              <w:t>minutes</w:t>
            </w:r>
            <w:proofErr w:type="spellEnd"/>
          </w:p>
        </w:tc>
        <w:tc>
          <w:tcPr>
            <w:tcW w:w="1343" w:type="dxa"/>
            <w:shd w:val="clear" w:color="auto" w:fill="E5DFEC" w:themeFill="accent4" w:themeFillTint="33"/>
            <w:vAlign w:val="center"/>
          </w:tcPr>
          <w:p w14:paraId="57978C62" w14:textId="77777777" w:rsidR="00AA0C24" w:rsidRPr="00AA0C24" w:rsidRDefault="00AA0C24" w:rsidP="00AA0C24">
            <w:pPr>
              <w:spacing w:after="60" w:line="220" w:lineRule="exact"/>
              <w:jc w:val="center"/>
              <w:rPr>
                <w:rFonts w:ascii="Times New Roman" w:hAnsi="Times New Roman" w:cs="Times New Roman"/>
                <w:sz w:val="24"/>
                <w:szCs w:val="26"/>
              </w:rPr>
            </w:pPr>
            <w:r w:rsidRPr="00AA0C24">
              <w:rPr>
                <w:rFonts w:ascii="Times New Roman" w:hAnsi="Times New Roman" w:cs="Times New Roman"/>
                <w:sz w:val="24"/>
                <w:szCs w:val="26"/>
              </w:rPr>
              <w:t xml:space="preserve">2 </w:t>
            </w:r>
            <w:proofErr w:type="spellStart"/>
            <w:r w:rsidR="003D46BC">
              <w:rPr>
                <w:rFonts w:ascii="Times New Roman" w:hAnsi="Times New Roman" w:cs="Times New Roman"/>
                <w:sz w:val="24"/>
                <w:szCs w:val="26"/>
              </w:rPr>
              <w:t>hours</w:t>
            </w:r>
            <w:proofErr w:type="spellEnd"/>
            <w:r w:rsidRPr="00AA0C24">
              <w:rPr>
                <w:rFonts w:ascii="Times New Roman" w:hAnsi="Times New Roman" w:cs="Times New Roman"/>
                <w:sz w:val="24"/>
                <w:szCs w:val="26"/>
              </w:rPr>
              <w:t xml:space="preserve"> 25 </w:t>
            </w:r>
            <w:proofErr w:type="spellStart"/>
            <w:r w:rsidR="003D46BC">
              <w:rPr>
                <w:rFonts w:ascii="Times New Roman" w:hAnsi="Times New Roman" w:cs="Times New Roman"/>
                <w:sz w:val="24"/>
                <w:szCs w:val="26"/>
              </w:rPr>
              <w:t>minutes</w:t>
            </w:r>
            <w:proofErr w:type="spellEnd"/>
          </w:p>
        </w:tc>
      </w:tr>
      <w:tr w:rsidR="00AA0C24" w:rsidRPr="00A15D8B" w14:paraId="555ED9F7" w14:textId="77777777" w:rsidTr="003D46BC">
        <w:trPr>
          <w:trHeight w:val="300"/>
          <w:jc w:val="center"/>
        </w:trPr>
        <w:tc>
          <w:tcPr>
            <w:tcW w:w="3686" w:type="dxa"/>
            <w:noWrap/>
          </w:tcPr>
          <w:p w14:paraId="26F88FC9" w14:textId="77777777" w:rsidR="00AA0C24" w:rsidRPr="00A15D8B" w:rsidRDefault="003D46BC" w:rsidP="00B243CD">
            <w:pPr>
              <w:spacing w:after="60"/>
              <w:jc w:val="both"/>
              <w:rPr>
                <w:rFonts w:ascii="Times New Roman" w:hAnsi="Times New Roman" w:cs="Times New Roman"/>
                <w:sz w:val="24"/>
                <w:szCs w:val="26"/>
              </w:rPr>
            </w:pPr>
            <w:r>
              <w:rPr>
                <w:rFonts w:ascii="Times New Roman" w:hAnsi="Times New Roman" w:cs="Times New Roman"/>
                <w:sz w:val="24"/>
                <w:szCs w:val="26"/>
                <w:lang w:val="en-US"/>
              </w:rPr>
              <w:t>P</w:t>
            </w:r>
            <w:proofErr w:type="spellStart"/>
            <w:r w:rsidRPr="00DE0B8A">
              <w:rPr>
                <w:rFonts w:ascii="Times New Roman" w:hAnsi="Times New Roman" w:cs="Times New Roman"/>
                <w:sz w:val="24"/>
                <w:szCs w:val="26"/>
              </w:rPr>
              <w:t>arenting</w:t>
            </w:r>
            <w:proofErr w:type="spellEnd"/>
          </w:p>
        </w:tc>
        <w:tc>
          <w:tcPr>
            <w:tcW w:w="1245" w:type="dxa"/>
            <w:shd w:val="clear" w:color="auto" w:fill="E5DFEC" w:themeFill="accent4" w:themeFillTint="33"/>
            <w:noWrap/>
            <w:vAlign w:val="center"/>
          </w:tcPr>
          <w:p w14:paraId="28B0D408"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2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10 </w:t>
            </w:r>
            <w:proofErr w:type="spellStart"/>
            <w:r w:rsidR="003D46BC">
              <w:rPr>
                <w:rFonts w:ascii="Times New Roman" w:hAnsi="Times New Roman" w:cs="Times New Roman"/>
                <w:sz w:val="24"/>
                <w:szCs w:val="26"/>
              </w:rPr>
              <w:t>minutes</w:t>
            </w:r>
            <w:proofErr w:type="spellEnd"/>
          </w:p>
        </w:tc>
        <w:tc>
          <w:tcPr>
            <w:tcW w:w="1328" w:type="dxa"/>
            <w:shd w:val="clear" w:color="auto" w:fill="E5DFEC" w:themeFill="accent4" w:themeFillTint="33"/>
            <w:vAlign w:val="center"/>
          </w:tcPr>
          <w:p w14:paraId="22C311B9"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3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33 </w:t>
            </w:r>
            <w:proofErr w:type="spellStart"/>
            <w:r w:rsidR="003D46BC">
              <w:rPr>
                <w:rFonts w:ascii="Times New Roman" w:hAnsi="Times New Roman" w:cs="Times New Roman"/>
                <w:sz w:val="24"/>
                <w:szCs w:val="26"/>
              </w:rPr>
              <w:t>minutes</w:t>
            </w:r>
            <w:proofErr w:type="spellEnd"/>
          </w:p>
        </w:tc>
        <w:tc>
          <w:tcPr>
            <w:tcW w:w="1411" w:type="dxa"/>
            <w:shd w:val="clear" w:color="auto" w:fill="E5DFEC" w:themeFill="accent4" w:themeFillTint="33"/>
            <w:vAlign w:val="center"/>
          </w:tcPr>
          <w:p w14:paraId="308B9F61"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2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13 </w:t>
            </w:r>
            <w:proofErr w:type="spellStart"/>
            <w:r w:rsidR="003D46BC">
              <w:rPr>
                <w:rFonts w:ascii="Times New Roman" w:hAnsi="Times New Roman" w:cs="Times New Roman"/>
                <w:sz w:val="24"/>
                <w:szCs w:val="26"/>
              </w:rPr>
              <w:t>minutes</w:t>
            </w:r>
            <w:proofErr w:type="spellEnd"/>
          </w:p>
        </w:tc>
        <w:tc>
          <w:tcPr>
            <w:tcW w:w="1343" w:type="dxa"/>
            <w:shd w:val="clear" w:color="auto" w:fill="E5DFEC" w:themeFill="accent4" w:themeFillTint="33"/>
            <w:vAlign w:val="center"/>
          </w:tcPr>
          <w:p w14:paraId="776E166A" w14:textId="77777777" w:rsidR="00AA0C24" w:rsidRPr="00AA0C24" w:rsidRDefault="00AA0C24" w:rsidP="00AA0C24">
            <w:pPr>
              <w:spacing w:after="60" w:line="220" w:lineRule="exact"/>
              <w:jc w:val="center"/>
              <w:rPr>
                <w:rFonts w:ascii="Times New Roman" w:hAnsi="Times New Roman" w:cs="Times New Roman"/>
                <w:sz w:val="24"/>
                <w:szCs w:val="26"/>
              </w:rPr>
            </w:pPr>
            <w:r w:rsidRPr="00AA0C24">
              <w:rPr>
                <w:rFonts w:ascii="Times New Roman" w:hAnsi="Times New Roman" w:cs="Times New Roman"/>
                <w:sz w:val="24"/>
                <w:szCs w:val="26"/>
              </w:rPr>
              <w:t xml:space="preserve">3 </w:t>
            </w:r>
            <w:proofErr w:type="spellStart"/>
            <w:r w:rsidR="003D46BC">
              <w:rPr>
                <w:rFonts w:ascii="Times New Roman" w:hAnsi="Times New Roman" w:cs="Times New Roman"/>
                <w:sz w:val="24"/>
                <w:szCs w:val="26"/>
              </w:rPr>
              <w:t>hours</w:t>
            </w:r>
            <w:proofErr w:type="spellEnd"/>
            <w:r w:rsidRPr="00AA0C24">
              <w:rPr>
                <w:rFonts w:ascii="Times New Roman" w:hAnsi="Times New Roman" w:cs="Times New Roman"/>
                <w:sz w:val="24"/>
                <w:szCs w:val="26"/>
              </w:rPr>
              <w:t xml:space="preserve"> 8 </w:t>
            </w:r>
            <w:proofErr w:type="spellStart"/>
            <w:r w:rsidR="003D46BC">
              <w:rPr>
                <w:rFonts w:ascii="Times New Roman" w:hAnsi="Times New Roman" w:cs="Times New Roman"/>
                <w:sz w:val="24"/>
                <w:szCs w:val="26"/>
              </w:rPr>
              <w:t>minutes</w:t>
            </w:r>
            <w:proofErr w:type="spellEnd"/>
          </w:p>
        </w:tc>
      </w:tr>
      <w:tr w:rsidR="00AA0C24" w:rsidRPr="00A15D8B" w14:paraId="62538F06" w14:textId="77777777" w:rsidTr="003D46BC">
        <w:trPr>
          <w:trHeight w:val="300"/>
          <w:jc w:val="center"/>
        </w:trPr>
        <w:tc>
          <w:tcPr>
            <w:tcW w:w="3686" w:type="dxa"/>
            <w:noWrap/>
          </w:tcPr>
          <w:p w14:paraId="32DCC381" w14:textId="77777777" w:rsidR="00AA0C24" w:rsidRPr="00A15D8B" w:rsidRDefault="003D46BC" w:rsidP="00B243CD">
            <w:pPr>
              <w:spacing w:after="60"/>
              <w:jc w:val="both"/>
              <w:rPr>
                <w:rFonts w:ascii="Times New Roman" w:hAnsi="Times New Roman" w:cs="Times New Roman"/>
                <w:sz w:val="24"/>
                <w:szCs w:val="26"/>
              </w:rPr>
            </w:pPr>
            <w:proofErr w:type="spellStart"/>
            <w:r w:rsidRPr="009E069F">
              <w:rPr>
                <w:rFonts w:ascii="Times New Roman" w:hAnsi="Times New Roman" w:cs="Times New Roman"/>
                <w:sz w:val="24"/>
                <w:szCs w:val="26"/>
              </w:rPr>
              <w:t>Satisfaction</w:t>
            </w:r>
            <w:proofErr w:type="spellEnd"/>
            <w:r w:rsidRPr="009E069F">
              <w:rPr>
                <w:rFonts w:ascii="Times New Roman" w:hAnsi="Times New Roman" w:cs="Times New Roman"/>
                <w:sz w:val="24"/>
                <w:szCs w:val="26"/>
              </w:rPr>
              <w:t xml:space="preserve"> of </w:t>
            </w:r>
            <w:proofErr w:type="spellStart"/>
            <w:r w:rsidRPr="009E069F">
              <w:rPr>
                <w:rFonts w:ascii="Times New Roman" w:hAnsi="Times New Roman" w:cs="Times New Roman"/>
                <w:sz w:val="24"/>
                <w:szCs w:val="26"/>
              </w:rPr>
              <w:t>physiological</w:t>
            </w:r>
            <w:proofErr w:type="spellEnd"/>
            <w:r w:rsidRPr="009E069F">
              <w:rPr>
                <w:rFonts w:ascii="Times New Roman" w:hAnsi="Times New Roman" w:cs="Times New Roman"/>
                <w:sz w:val="24"/>
                <w:szCs w:val="26"/>
              </w:rPr>
              <w:t xml:space="preserve"> </w:t>
            </w:r>
            <w:proofErr w:type="spellStart"/>
            <w:r w:rsidRPr="009E069F">
              <w:rPr>
                <w:rFonts w:ascii="Times New Roman" w:hAnsi="Times New Roman" w:cs="Times New Roman"/>
                <w:sz w:val="24"/>
                <w:szCs w:val="26"/>
              </w:rPr>
              <w:t>needs</w:t>
            </w:r>
            <w:proofErr w:type="spellEnd"/>
          </w:p>
        </w:tc>
        <w:tc>
          <w:tcPr>
            <w:tcW w:w="1245" w:type="dxa"/>
            <w:noWrap/>
            <w:vAlign w:val="center"/>
          </w:tcPr>
          <w:p w14:paraId="5A44FF7B"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6 </w:t>
            </w:r>
            <w:r w:rsidR="003D46BC">
              <w:rPr>
                <w:rFonts w:ascii="Times New Roman" w:hAnsi="Times New Roman" w:cs="Times New Roman"/>
                <w:sz w:val="24"/>
                <w:szCs w:val="26"/>
              </w:rPr>
              <w:t>hours</w:t>
            </w:r>
            <w:r w:rsidRPr="007E5D8A">
              <w:rPr>
                <w:rFonts w:ascii="Times New Roman" w:hAnsi="Times New Roman" w:cs="Times New Roman"/>
                <w:sz w:val="24"/>
                <w:szCs w:val="26"/>
              </w:rPr>
              <w:t xml:space="preserve">14 </w:t>
            </w:r>
            <w:proofErr w:type="spellStart"/>
            <w:r w:rsidR="003D46BC">
              <w:rPr>
                <w:rFonts w:ascii="Times New Roman" w:hAnsi="Times New Roman" w:cs="Times New Roman"/>
                <w:sz w:val="24"/>
                <w:szCs w:val="26"/>
              </w:rPr>
              <w:t>minutes</w:t>
            </w:r>
            <w:proofErr w:type="spellEnd"/>
          </w:p>
        </w:tc>
        <w:tc>
          <w:tcPr>
            <w:tcW w:w="1328" w:type="dxa"/>
            <w:vAlign w:val="center"/>
          </w:tcPr>
          <w:p w14:paraId="240A06CC"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6 </w:t>
            </w:r>
            <w:r w:rsidR="003D46BC">
              <w:rPr>
                <w:rFonts w:ascii="Times New Roman" w:hAnsi="Times New Roman" w:cs="Times New Roman"/>
                <w:sz w:val="24"/>
                <w:szCs w:val="26"/>
              </w:rPr>
              <w:t>hours</w:t>
            </w:r>
            <w:r w:rsidRPr="007E5D8A">
              <w:rPr>
                <w:rFonts w:ascii="Times New Roman" w:hAnsi="Times New Roman" w:cs="Times New Roman"/>
                <w:sz w:val="24"/>
                <w:szCs w:val="26"/>
              </w:rPr>
              <w:t xml:space="preserve">11 </w:t>
            </w:r>
            <w:proofErr w:type="spellStart"/>
            <w:r w:rsidR="003D46BC">
              <w:rPr>
                <w:rFonts w:ascii="Times New Roman" w:hAnsi="Times New Roman" w:cs="Times New Roman"/>
                <w:sz w:val="24"/>
                <w:szCs w:val="26"/>
              </w:rPr>
              <w:t>minutes</w:t>
            </w:r>
            <w:proofErr w:type="spellEnd"/>
          </w:p>
        </w:tc>
        <w:tc>
          <w:tcPr>
            <w:tcW w:w="1411" w:type="dxa"/>
            <w:shd w:val="clear" w:color="auto" w:fill="auto"/>
            <w:vAlign w:val="center"/>
          </w:tcPr>
          <w:p w14:paraId="2FB39647"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6 </w:t>
            </w:r>
            <w:r w:rsidR="003D46BC">
              <w:rPr>
                <w:rFonts w:ascii="Times New Roman" w:hAnsi="Times New Roman" w:cs="Times New Roman"/>
                <w:sz w:val="24"/>
                <w:szCs w:val="26"/>
              </w:rPr>
              <w:t>hours</w:t>
            </w:r>
            <w:r w:rsidRPr="007E5D8A">
              <w:rPr>
                <w:rFonts w:ascii="Times New Roman" w:hAnsi="Times New Roman" w:cs="Times New Roman"/>
                <w:sz w:val="24"/>
                <w:szCs w:val="26"/>
              </w:rPr>
              <w:t xml:space="preserve">11 </w:t>
            </w:r>
            <w:proofErr w:type="spellStart"/>
            <w:r w:rsidR="003D46BC">
              <w:rPr>
                <w:rFonts w:ascii="Times New Roman" w:hAnsi="Times New Roman" w:cs="Times New Roman"/>
                <w:sz w:val="24"/>
                <w:szCs w:val="26"/>
              </w:rPr>
              <w:t>minutes</w:t>
            </w:r>
            <w:proofErr w:type="spellEnd"/>
          </w:p>
        </w:tc>
        <w:tc>
          <w:tcPr>
            <w:tcW w:w="1343" w:type="dxa"/>
            <w:vAlign w:val="center"/>
          </w:tcPr>
          <w:p w14:paraId="1798F74A" w14:textId="77777777" w:rsidR="00AA0C24" w:rsidRPr="00AA0C24" w:rsidRDefault="00AA0C24" w:rsidP="00AA0C24">
            <w:pPr>
              <w:spacing w:after="60" w:line="220" w:lineRule="exact"/>
              <w:jc w:val="center"/>
              <w:rPr>
                <w:rFonts w:ascii="Times New Roman" w:hAnsi="Times New Roman" w:cs="Times New Roman"/>
                <w:sz w:val="24"/>
                <w:szCs w:val="26"/>
              </w:rPr>
            </w:pPr>
            <w:r w:rsidRPr="00AA0C24">
              <w:rPr>
                <w:rFonts w:ascii="Times New Roman" w:hAnsi="Times New Roman" w:cs="Times New Roman"/>
                <w:sz w:val="24"/>
                <w:szCs w:val="26"/>
              </w:rPr>
              <w:t xml:space="preserve">6 </w:t>
            </w:r>
            <w:proofErr w:type="spellStart"/>
            <w:r w:rsidR="003D46BC">
              <w:rPr>
                <w:rFonts w:ascii="Times New Roman" w:hAnsi="Times New Roman" w:cs="Times New Roman"/>
                <w:sz w:val="24"/>
                <w:szCs w:val="26"/>
              </w:rPr>
              <w:t>hours</w:t>
            </w:r>
            <w:proofErr w:type="spellEnd"/>
            <w:r w:rsidR="003D46BC">
              <w:rPr>
                <w:rFonts w:ascii="Times New Roman" w:hAnsi="Times New Roman" w:cs="Times New Roman"/>
                <w:sz w:val="24"/>
                <w:szCs w:val="26"/>
                <w:lang w:val="en-US"/>
              </w:rPr>
              <w:t xml:space="preserve"> </w:t>
            </w:r>
            <w:r w:rsidRPr="00AA0C24">
              <w:rPr>
                <w:rFonts w:ascii="Times New Roman" w:hAnsi="Times New Roman" w:cs="Times New Roman"/>
                <w:sz w:val="24"/>
                <w:szCs w:val="26"/>
              </w:rPr>
              <w:t xml:space="preserve">28 </w:t>
            </w:r>
            <w:proofErr w:type="spellStart"/>
            <w:r w:rsidR="003D46BC">
              <w:rPr>
                <w:rFonts w:ascii="Times New Roman" w:hAnsi="Times New Roman" w:cs="Times New Roman"/>
                <w:sz w:val="24"/>
                <w:szCs w:val="26"/>
              </w:rPr>
              <w:t>minutes</w:t>
            </w:r>
            <w:proofErr w:type="spellEnd"/>
          </w:p>
        </w:tc>
      </w:tr>
      <w:tr w:rsidR="00AA0C24" w:rsidRPr="00A15D8B" w14:paraId="4096A228" w14:textId="77777777" w:rsidTr="003D46BC">
        <w:trPr>
          <w:trHeight w:val="300"/>
          <w:jc w:val="center"/>
        </w:trPr>
        <w:tc>
          <w:tcPr>
            <w:tcW w:w="3686" w:type="dxa"/>
            <w:noWrap/>
          </w:tcPr>
          <w:p w14:paraId="3AA2BB69" w14:textId="77777777" w:rsidR="00AA0C24" w:rsidRPr="00A62B8F" w:rsidRDefault="003D46BC" w:rsidP="00B243CD">
            <w:pPr>
              <w:spacing w:after="60"/>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Help to relatives and friends</w:t>
            </w:r>
          </w:p>
        </w:tc>
        <w:tc>
          <w:tcPr>
            <w:tcW w:w="1245" w:type="dxa"/>
            <w:shd w:val="clear" w:color="auto" w:fill="E5DFEC" w:themeFill="accent4" w:themeFillTint="33"/>
            <w:noWrap/>
            <w:vAlign w:val="center"/>
          </w:tcPr>
          <w:p w14:paraId="0FFC8A02"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1 </w:t>
            </w:r>
            <w:proofErr w:type="spellStart"/>
            <w:r w:rsidR="003D46BC">
              <w:rPr>
                <w:rFonts w:ascii="Times New Roman" w:hAnsi="Times New Roman" w:cs="Times New Roman"/>
                <w:sz w:val="24"/>
                <w:szCs w:val="26"/>
              </w:rPr>
              <w:t>hour</w:t>
            </w:r>
            <w:proofErr w:type="spellEnd"/>
            <w:r w:rsidRPr="007E5D8A">
              <w:rPr>
                <w:rFonts w:ascii="Times New Roman" w:hAnsi="Times New Roman" w:cs="Times New Roman"/>
                <w:sz w:val="24"/>
                <w:szCs w:val="26"/>
              </w:rPr>
              <w:t xml:space="preserve"> 45 </w:t>
            </w:r>
            <w:proofErr w:type="spellStart"/>
            <w:r w:rsidR="003D46BC">
              <w:rPr>
                <w:rFonts w:ascii="Times New Roman" w:hAnsi="Times New Roman" w:cs="Times New Roman"/>
                <w:sz w:val="24"/>
                <w:szCs w:val="26"/>
              </w:rPr>
              <w:t>minutes</w:t>
            </w:r>
            <w:proofErr w:type="spellEnd"/>
          </w:p>
        </w:tc>
        <w:tc>
          <w:tcPr>
            <w:tcW w:w="1328" w:type="dxa"/>
            <w:shd w:val="clear" w:color="auto" w:fill="E5DFEC" w:themeFill="accent4" w:themeFillTint="33"/>
            <w:vAlign w:val="center"/>
          </w:tcPr>
          <w:p w14:paraId="6647208D"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2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5 </w:t>
            </w:r>
            <w:proofErr w:type="spellStart"/>
            <w:r w:rsidR="003D46BC">
              <w:rPr>
                <w:rFonts w:ascii="Times New Roman" w:hAnsi="Times New Roman" w:cs="Times New Roman"/>
                <w:sz w:val="24"/>
                <w:szCs w:val="26"/>
              </w:rPr>
              <w:t>minutes</w:t>
            </w:r>
            <w:proofErr w:type="spellEnd"/>
          </w:p>
        </w:tc>
        <w:tc>
          <w:tcPr>
            <w:tcW w:w="1411" w:type="dxa"/>
            <w:shd w:val="clear" w:color="auto" w:fill="E5DFEC" w:themeFill="accent4" w:themeFillTint="33"/>
            <w:vAlign w:val="center"/>
          </w:tcPr>
          <w:p w14:paraId="51B8B968"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2 </w:t>
            </w:r>
            <w:proofErr w:type="spellStart"/>
            <w:r w:rsidR="003D46BC">
              <w:rPr>
                <w:rFonts w:ascii="Times New Roman" w:hAnsi="Times New Roman" w:cs="Times New Roman"/>
                <w:sz w:val="24"/>
                <w:szCs w:val="26"/>
              </w:rPr>
              <w:t>hours</w:t>
            </w:r>
            <w:proofErr w:type="spellEnd"/>
          </w:p>
        </w:tc>
        <w:tc>
          <w:tcPr>
            <w:tcW w:w="1343" w:type="dxa"/>
            <w:shd w:val="clear" w:color="auto" w:fill="E5DFEC" w:themeFill="accent4" w:themeFillTint="33"/>
            <w:vAlign w:val="center"/>
          </w:tcPr>
          <w:p w14:paraId="36ADB21C" w14:textId="77777777" w:rsidR="00AA0C24" w:rsidRPr="00AA0C24" w:rsidRDefault="00AA0C24" w:rsidP="00AA0C24">
            <w:pPr>
              <w:spacing w:after="60" w:line="220" w:lineRule="exact"/>
              <w:jc w:val="center"/>
              <w:rPr>
                <w:rFonts w:ascii="Times New Roman" w:hAnsi="Times New Roman" w:cs="Times New Roman"/>
                <w:sz w:val="24"/>
                <w:szCs w:val="26"/>
              </w:rPr>
            </w:pPr>
            <w:r w:rsidRPr="00AA0C24">
              <w:rPr>
                <w:rFonts w:ascii="Times New Roman" w:hAnsi="Times New Roman" w:cs="Times New Roman"/>
                <w:sz w:val="24"/>
                <w:szCs w:val="26"/>
              </w:rPr>
              <w:t xml:space="preserve">1 </w:t>
            </w:r>
            <w:proofErr w:type="spellStart"/>
            <w:r w:rsidR="003D46BC">
              <w:rPr>
                <w:rFonts w:ascii="Times New Roman" w:hAnsi="Times New Roman" w:cs="Times New Roman"/>
                <w:sz w:val="24"/>
                <w:szCs w:val="26"/>
              </w:rPr>
              <w:t>hour</w:t>
            </w:r>
            <w:proofErr w:type="spellEnd"/>
            <w:r w:rsidR="003D46BC">
              <w:rPr>
                <w:rFonts w:ascii="Times New Roman" w:hAnsi="Times New Roman" w:cs="Times New Roman"/>
                <w:sz w:val="24"/>
                <w:szCs w:val="26"/>
                <w:lang w:val="en-US"/>
              </w:rPr>
              <w:t xml:space="preserve"> </w:t>
            </w:r>
            <w:r w:rsidRPr="00AA0C24">
              <w:rPr>
                <w:rFonts w:ascii="Times New Roman" w:hAnsi="Times New Roman" w:cs="Times New Roman"/>
                <w:sz w:val="24"/>
                <w:szCs w:val="26"/>
              </w:rPr>
              <w:t xml:space="preserve">57 </w:t>
            </w:r>
            <w:proofErr w:type="spellStart"/>
            <w:r w:rsidR="003D46BC">
              <w:rPr>
                <w:rFonts w:ascii="Times New Roman" w:hAnsi="Times New Roman" w:cs="Times New Roman"/>
                <w:sz w:val="24"/>
                <w:szCs w:val="26"/>
              </w:rPr>
              <w:t>minutes</w:t>
            </w:r>
            <w:proofErr w:type="spellEnd"/>
          </w:p>
        </w:tc>
      </w:tr>
      <w:tr w:rsidR="00AA0C24" w:rsidRPr="00A15D8B" w14:paraId="7981559B" w14:textId="77777777" w:rsidTr="003D46BC">
        <w:trPr>
          <w:trHeight w:val="300"/>
          <w:jc w:val="center"/>
        </w:trPr>
        <w:tc>
          <w:tcPr>
            <w:tcW w:w="3686" w:type="dxa"/>
            <w:noWrap/>
          </w:tcPr>
          <w:p w14:paraId="6DD7A508" w14:textId="77777777" w:rsidR="00AA0C24" w:rsidRPr="00A15D8B" w:rsidRDefault="003D46BC" w:rsidP="00B243CD">
            <w:pPr>
              <w:spacing w:after="60"/>
              <w:jc w:val="both"/>
              <w:rPr>
                <w:rFonts w:ascii="Times New Roman" w:hAnsi="Times New Roman" w:cs="Times New Roman"/>
                <w:sz w:val="24"/>
                <w:szCs w:val="26"/>
              </w:rPr>
            </w:pPr>
            <w:proofErr w:type="spellStart"/>
            <w:r w:rsidRPr="009E069F">
              <w:rPr>
                <w:rFonts w:ascii="Times New Roman" w:hAnsi="Times New Roman" w:cs="Times New Roman"/>
                <w:sz w:val="24"/>
                <w:szCs w:val="26"/>
              </w:rPr>
              <w:t>Free</w:t>
            </w:r>
            <w:proofErr w:type="spellEnd"/>
            <w:r w:rsidRPr="009E069F">
              <w:rPr>
                <w:rFonts w:ascii="Times New Roman" w:hAnsi="Times New Roman" w:cs="Times New Roman"/>
                <w:sz w:val="24"/>
                <w:szCs w:val="26"/>
              </w:rPr>
              <w:t xml:space="preserve"> </w:t>
            </w:r>
            <w:proofErr w:type="spellStart"/>
            <w:r w:rsidRPr="009E069F">
              <w:rPr>
                <w:rFonts w:ascii="Times New Roman" w:hAnsi="Times New Roman" w:cs="Times New Roman"/>
                <w:sz w:val="24"/>
                <w:szCs w:val="26"/>
              </w:rPr>
              <w:t>time</w:t>
            </w:r>
            <w:proofErr w:type="spellEnd"/>
          </w:p>
        </w:tc>
        <w:tc>
          <w:tcPr>
            <w:tcW w:w="1245" w:type="dxa"/>
            <w:noWrap/>
            <w:vAlign w:val="center"/>
          </w:tcPr>
          <w:p w14:paraId="04E30F35"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2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29 </w:t>
            </w:r>
            <w:proofErr w:type="spellStart"/>
            <w:r w:rsidR="003D46BC">
              <w:rPr>
                <w:rFonts w:ascii="Times New Roman" w:hAnsi="Times New Roman" w:cs="Times New Roman"/>
                <w:sz w:val="24"/>
                <w:szCs w:val="26"/>
              </w:rPr>
              <w:t>minutes</w:t>
            </w:r>
            <w:proofErr w:type="spellEnd"/>
          </w:p>
        </w:tc>
        <w:tc>
          <w:tcPr>
            <w:tcW w:w="1328" w:type="dxa"/>
            <w:vAlign w:val="center"/>
          </w:tcPr>
          <w:p w14:paraId="15CB1BEE"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2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9 </w:t>
            </w:r>
            <w:proofErr w:type="spellStart"/>
            <w:r w:rsidR="003D46BC">
              <w:rPr>
                <w:rFonts w:ascii="Times New Roman" w:hAnsi="Times New Roman" w:cs="Times New Roman"/>
                <w:sz w:val="24"/>
                <w:szCs w:val="26"/>
              </w:rPr>
              <w:t>minutes</w:t>
            </w:r>
            <w:proofErr w:type="spellEnd"/>
          </w:p>
        </w:tc>
        <w:tc>
          <w:tcPr>
            <w:tcW w:w="1411" w:type="dxa"/>
            <w:shd w:val="clear" w:color="auto" w:fill="auto"/>
            <w:vAlign w:val="center"/>
          </w:tcPr>
          <w:p w14:paraId="2BFB2B5D" w14:textId="77777777" w:rsidR="00AA0C24" w:rsidRPr="007E5D8A" w:rsidRDefault="00AA0C24" w:rsidP="00AA0C24">
            <w:pPr>
              <w:spacing w:after="60" w:line="220" w:lineRule="exact"/>
              <w:jc w:val="center"/>
              <w:rPr>
                <w:rFonts w:ascii="Times New Roman" w:hAnsi="Times New Roman" w:cs="Times New Roman"/>
                <w:sz w:val="24"/>
                <w:szCs w:val="26"/>
              </w:rPr>
            </w:pPr>
            <w:r w:rsidRPr="007E5D8A">
              <w:rPr>
                <w:rFonts w:ascii="Times New Roman" w:hAnsi="Times New Roman" w:cs="Times New Roman"/>
                <w:sz w:val="24"/>
                <w:szCs w:val="26"/>
              </w:rPr>
              <w:t xml:space="preserve">2 </w:t>
            </w:r>
            <w:proofErr w:type="spellStart"/>
            <w:r w:rsidR="003D46BC">
              <w:rPr>
                <w:rFonts w:ascii="Times New Roman" w:hAnsi="Times New Roman" w:cs="Times New Roman"/>
                <w:sz w:val="24"/>
                <w:szCs w:val="26"/>
              </w:rPr>
              <w:t>hours</w:t>
            </w:r>
            <w:proofErr w:type="spellEnd"/>
            <w:r w:rsidRPr="007E5D8A">
              <w:rPr>
                <w:rFonts w:ascii="Times New Roman" w:hAnsi="Times New Roman" w:cs="Times New Roman"/>
                <w:sz w:val="24"/>
                <w:szCs w:val="26"/>
              </w:rPr>
              <w:t xml:space="preserve"> 42 </w:t>
            </w:r>
            <w:proofErr w:type="spellStart"/>
            <w:r w:rsidR="003D46BC">
              <w:rPr>
                <w:rFonts w:ascii="Times New Roman" w:hAnsi="Times New Roman" w:cs="Times New Roman"/>
                <w:sz w:val="24"/>
                <w:szCs w:val="26"/>
              </w:rPr>
              <w:t>minutes</w:t>
            </w:r>
            <w:proofErr w:type="spellEnd"/>
          </w:p>
        </w:tc>
        <w:tc>
          <w:tcPr>
            <w:tcW w:w="1343" w:type="dxa"/>
            <w:vAlign w:val="center"/>
          </w:tcPr>
          <w:p w14:paraId="5DBB6793" w14:textId="77777777" w:rsidR="00AA0C24" w:rsidRPr="00AA0C24" w:rsidRDefault="00AA0C24" w:rsidP="00AA0C24">
            <w:pPr>
              <w:spacing w:after="60" w:line="220" w:lineRule="exact"/>
              <w:jc w:val="center"/>
              <w:rPr>
                <w:rFonts w:ascii="Times New Roman" w:hAnsi="Times New Roman" w:cs="Times New Roman"/>
                <w:sz w:val="24"/>
                <w:szCs w:val="26"/>
              </w:rPr>
            </w:pPr>
            <w:r w:rsidRPr="00AA0C24">
              <w:rPr>
                <w:rFonts w:ascii="Times New Roman" w:hAnsi="Times New Roman" w:cs="Times New Roman"/>
                <w:sz w:val="24"/>
                <w:szCs w:val="26"/>
              </w:rPr>
              <w:t xml:space="preserve">2 </w:t>
            </w:r>
            <w:proofErr w:type="spellStart"/>
            <w:r w:rsidR="003D46BC">
              <w:rPr>
                <w:rFonts w:ascii="Times New Roman" w:hAnsi="Times New Roman" w:cs="Times New Roman"/>
                <w:sz w:val="24"/>
                <w:szCs w:val="26"/>
              </w:rPr>
              <w:t>hours</w:t>
            </w:r>
            <w:proofErr w:type="spellEnd"/>
            <w:r w:rsidRPr="00AA0C24">
              <w:rPr>
                <w:rFonts w:ascii="Times New Roman" w:hAnsi="Times New Roman" w:cs="Times New Roman"/>
                <w:sz w:val="24"/>
                <w:szCs w:val="26"/>
              </w:rPr>
              <w:t xml:space="preserve"> 19 </w:t>
            </w:r>
            <w:proofErr w:type="spellStart"/>
            <w:r w:rsidR="003D46BC">
              <w:rPr>
                <w:rFonts w:ascii="Times New Roman" w:hAnsi="Times New Roman" w:cs="Times New Roman"/>
                <w:sz w:val="24"/>
                <w:szCs w:val="26"/>
              </w:rPr>
              <w:t>minutes</w:t>
            </w:r>
            <w:proofErr w:type="spellEnd"/>
          </w:p>
        </w:tc>
      </w:tr>
      <w:tr w:rsidR="004D10AD" w:rsidRPr="00A15D8B" w14:paraId="3EAAD541" w14:textId="77777777" w:rsidTr="003D46BC">
        <w:trPr>
          <w:trHeight w:val="300"/>
          <w:jc w:val="center"/>
        </w:trPr>
        <w:tc>
          <w:tcPr>
            <w:tcW w:w="3686" w:type="dxa"/>
            <w:noWrap/>
          </w:tcPr>
          <w:p w14:paraId="71BE0807" w14:textId="77777777" w:rsidR="004D10AD" w:rsidRPr="002B4021" w:rsidRDefault="003D46BC" w:rsidP="00B243CD">
            <w:pPr>
              <w:spacing w:after="60"/>
              <w:jc w:val="both"/>
              <w:rPr>
                <w:rFonts w:ascii="Times New Roman" w:hAnsi="Times New Roman" w:cs="Times New Roman"/>
                <w:b/>
                <w:sz w:val="24"/>
                <w:szCs w:val="26"/>
              </w:rPr>
            </w:pPr>
            <w:r>
              <w:rPr>
                <w:rFonts w:ascii="Times New Roman" w:hAnsi="Times New Roman" w:cs="Times New Roman"/>
                <w:b/>
                <w:sz w:val="24"/>
                <w:szCs w:val="26"/>
                <w:lang w:val="en-US"/>
              </w:rPr>
              <w:t>Total hours</w:t>
            </w:r>
          </w:p>
        </w:tc>
        <w:tc>
          <w:tcPr>
            <w:tcW w:w="1245" w:type="dxa"/>
            <w:noWrap/>
            <w:vAlign w:val="center"/>
          </w:tcPr>
          <w:p w14:paraId="2246E3F7" w14:textId="77777777" w:rsidR="004D10AD" w:rsidRPr="002B4021" w:rsidRDefault="004D10AD" w:rsidP="004D10AD">
            <w:pPr>
              <w:spacing w:after="60" w:line="276" w:lineRule="auto"/>
              <w:jc w:val="center"/>
              <w:rPr>
                <w:rFonts w:ascii="Times New Roman" w:hAnsi="Times New Roman" w:cs="Times New Roman"/>
                <w:b/>
                <w:sz w:val="24"/>
                <w:szCs w:val="26"/>
              </w:rPr>
            </w:pPr>
            <w:r w:rsidRPr="002B4021">
              <w:rPr>
                <w:rFonts w:ascii="Times New Roman" w:hAnsi="Times New Roman" w:cs="Times New Roman"/>
                <w:b/>
                <w:sz w:val="24"/>
                <w:szCs w:val="26"/>
              </w:rPr>
              <w:t>24</w:t>
            </w:r>
          </w:p>
        </w:tc>
        <w:tc>
          <w:tcPr>
            <w:tcW w:w="1328" w:type="dxa"/>
            <w:vAlign w:val="center"/>
          </w:tcPr>
          <w:p w14:paraId="14A4321B" w14:textId="77777777" w:rsidR="004D10AD" w:rsidRPr="002B4021" w:rsidRDefault="004D10AD" w:rsidP="004D10AD">
            <w:pPr>
              <w:spacing w:after="60" w:line="276" w:lineRule="auto"/>
              <w:jc w:val="center"/>
              <w:rPr>
                <w:rFonts w:ascii="Times New Roman" w:hAnsi="Times New Roman" w:cs="Times New Roman"/>
                <w:b/>
                <w:sz w:val="24"/>
                <w:szCs w:val="26"/>
              </w:rPr>
            </w:pPr>
            <w:r w:rsidRPr="002B4021">
              <w:rPr>
                <w:rFonts w:ascii="Times New Roman" w:hAnsi="Times New Roman" w:cs="Times New Roman"/>
                <w:b/>
                <w:sz w:val="24"/>
                <w:szCs w:val="26"/>
              </w:rPr>
              <w:t>24</w:t>
            </w:r>
          </w:p>
        </w:tc>
        <w:tc>
          <w:tcPr>
            <w:tcW w:w="1411" w:type="dxa"/>
            <w:vAlign w:val="center"/>
          </w:tcPr>
          <w:p w14:paraId="7A22F233" w14:textId="77777777" w:rsidR="004D10AD" w:rsidRPr="002B4021" w:rsidRDefault="004D10AD" w:rsidP="004D10AD">
            <w:pPr>
              <w:spacing w:after="60" w:line="276" w:lineRule="auto"/>
              <w:jc w:val="center"/>
              <w:rPr>
                <w:rFonts w:ascii="Times New Roman" w:hAnsi="Times New Roman" w:cs="Times New Roman"/>
                <w:b/>
                <w:sz w:val="24"/>
                <w:szCs w:val="26"/>
              </w:rPr>
            </w:pPr>
            <w:r w:rsidRPr="002B4021">
              <w:rPr>
                <w:rFonts w:ascii="Times New Roman" w:hAnsi="Times New Roman" w:cs="Times New Roman"/>
                <w:b/>
                <w:sz w:val="24"/>
                <w:szCs w:val="26"/>
              </w:rPr>
              <w:t>24</w:t>
            </w:r>
          </w:p>
        </w:tc>
        <w:tc>
          <w:tcPr>
            <w:tcW w:w="1343" w:type="dxa"/>
            <w:vAlign w:val="center"/>
          </w:tcPr>
          <w:p w14:paraId="29B277CE" w14:textId="77777777" w:rsidR="004D10AD" w:rsidRPr="002B4021" w:rsidRDefault="004D10AD" w:rsidP="004D10AD">
            <w:pPr>
              <w:spacing w:after="60" w:line="276" w:lineRule="auto"/>
              <w:jc w:val="center"/>
              <w:rPr>
                <w:rFonts w:ascii="Times New Roman" w:hAnsi="Times New Roman" w:cs="Times New Roman"/>
                <w:b/>
                <w:sz w:val="24"/>
                <w:szCs w:val="26"/>
              </w:rPr>
            </w:pPr>
            <w:r w:rsidRPr="002B4021">
              <w:rPr>
                <w:rFonts w:ascii="Times New Roman" w:hAnsi="Times New Roman" w:cs="Times New Roman"/>
                <w:b/>
                <w:sz w:val="24"/>
                <w:szCs w:val="26"/>
              </w:rPr>
              <w:t>24</w:t>
            </w:r>
          </w:p>
        </w:tc>
      </w:tr>
    </w:tbl>
    <w:p w14:paraId="3AC3FA07" w14:textId="77777777" w:rsidR="00B80DD6" w:rsidRDefault="00B80DD6" w:rsidP="0082796C">
      <w:pPr>
        <w:spacing w:after="0"/>
        <w:ind w:firstLine="426"/>
        <w:jc w:val="both"/>
        <w:rPr>
          <w:rFonts w:ascii="Times New Roman" w:hAnsi="Times New Roman" w:cs="Times New Roman"/>
          <w:sz w:val="24"/>
          <w:szCs w:val="26"/>
        </w:rPr>
      </w:pPr>
    </w:p>
    <w:p w14:paraId="0B5BA91A" w14:textId="3219EDF8" w:rsidR="0082796C" w:rsidRPr="00A62B8F" w:rsidRDefault="0082796C" w:rsidP="0082796C">
      <w:pPr>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Amount of time for unpaid </w:t>
      </w:r>
      <w:r w:rsidR="002A1DD2">
        <w:rPr>
          <w:rFonts w:ascii="Times New Roman" w:hAnsi="Times New Roman" w:cs="Times New Roman"/>
          <w:sz w:val="24"/>
          <w:szCs w:val="26"/>
          <w:lang w:val="en-US"/>
        </w:rPr>
        <w:t>care work</w:t>
      </w:r>
      <w:r w:rsidRPr="00A62B8F">
        <w:rPr>
          <w:rFonts w:ascii="Times New Roman" w:hAnsi="Times New Roman" w:cs="Times New Roman"/>
          <w:sz w:val="24"/>
          <w:szCs w:val="26"/>
          <w:lang w:val="en-US"/>
        </w:rPr>
        <w:t>:</w:t>
      </w:r>
    </w:p>
    <w:p w14:paraId="5672F3A8" w14:textId="77777777" w:rsidR="0082796C" w:rsidRPr="00A62B8F" w:rsidRDefault="0082796C" w:rsidP="00E23BD3">
      <w:pPr>
        <w:pStyle w:val="ab"/>
        <w:numPr>
          <w:ilvl w:val="0"/>
          <w:numId w:val="14"/>
        </w:numPr>
        <w:spacing w:after="0"/>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for men </w:t>
      </w:r>
      <w:r w:rsidR="00E23BD3">
        <w:rPr>
          <w:rFonts w:ascii="Times New Roman" w:hAnsi="Times New Roman" w:cs="Times New Roman"/>
          <w:sz w:val="24"/>
          <w:szCs w:val="26"/>
          <w:lang w:val="en-US"/>
        </w:rPr>
        <w:t>in</w:t>
      </w:r>
      <w:r w:rsidRPr="00A62B8F">
        <w:rPr>
          <w:rFonts w:ascii="Times New Roman" w:hAnsi="Times New Roman" w:cs="Times New Roman"/>
          <w:sz w:val="24"/>
          <w:szCs w:val="26"/>
          <w:lang w:val="en-US"/>
        </w:rPr>
        <w:t xml:space="preserve"> the Jalal-Abad region - </w:t>
      </w:r>
      <w:r w:rsidRPr="00A62B8F">
        <w:rPr>
          <w:rFonts w:ascii="Times New Roman" w:hAnsi="Times New Roman" w:cs="Times New Roman"/>
          <w:b/>
          <w:sz w:val="24"/>
          <w:szCs w:val="26"/>
          <w:lang w:val="en-US"/>
        </w:rPr>
        <w:t>10 hours 36 minutes</w:t>
      </w:r>
      <w:r w:rsidRPr="00A62B8F">
        <w:rPr>
          <w:rFonts w:ascii="Times New Roman" w:hAnsi="Times New Roman" w:cs="Times New Roman"/>
          <w:sz w:val="24"/>
          <w:szCs w:val="26"/>
          <w:lang w:val="en-US"/>
        </w:rPr>
        <w:t xml:space="preserve"> </w:t>
      </w:r>
      <w:r w:rsidRPr="00A62B8F">
        <w:rPr>
          <w:rFonts w:ascii="Times New Roman" w:hAnsi="Times New Roman" w:cs="Times New Roman"/>
          <w:b/>
          <w:sz w:val="24"/>
          <w:szCs w:val="26"/>
          <w:lang w:val="en-US"/>
        </w:rPr>
        <w:t>(44.3%),</w:t>
      </w:r>
    </w:p>
    <w:p w14:paraId="12FA4A20" w14:textId="77777777" w:rsidR="0082796C" w:rsidRPr="00A62B8F" w:rsidRDefault="0082796C" w:rsidP="00E23BD3">
      <w:pPr>
        <w:pStyle w:val="ab"/>
        <w:numPr>
          <w:ilvl w:val="0"/>
          <w:numId w:val="14"/>
        </w:numPr>
        <w:spacing w:after="0"/>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for women </w:t>
      </w:r>
      <w:r w:rsidR="00E23BD3">
        <w:rPr>
          <w:rFonts w:ascii="Times New Roman" w:hAnsi="Times New Roman" w:cs="Times New Roman"/>
          <w:sz w:val="24"/>
          <w:szCs w:val="26"/>
          <w:lang w:val="en-US"/>
        </w:rPr>
        <w:t>in</w:t>
      </w:r>
      <w:r w:rsidRPr="00A62B8F">
        <w:rPr>
          <w:rFonts w:ascii="Times New Roman" w:hAnsi="Times New Roman" w:cs="Times New Roman"/>
          <w:sz w:val="24"/>
          <w:szCs w:val="26"/>
          <w:lang w:val="en-US"/>
        </w:rPr>
        <w:t xml:space="preserve"> the Jalal-Abad region - </w:t>
      </w:r>
      <w:r w:rsidRPr="00A62B8F">
        <w:rPr>
          <w:rFonts w:ascii="Times New Roman" w:hAnsi="Times New Roman" w:cs="Times New Roman"/>
          <w:b/>
          <w:sz w:val="24"/>
          <w:szCs w:val="26"/>
          <w:lang w:val="en-US"/>
        </w:rPr>
        <w:t>13 hours 54 minutes</w:t>
      </w:r>
      <w:r w:rsidRPr="00A62B8F">
        <w:rPr>
          <w:rFonts w:ascii="Times New Roman" w:hAnsi="Times New Roman" w:cs="Times New Roman"/>
          <w:sz w:val="24"/>
          <w:szCs w:val="26"/>
          <w:lang w:val="en-US"/>
        </w:rPr>
        <w:t xml:space="preserve"> </w:t>
      </w:r>
      <w:r w:rsidRPr="00A62B8F">
        <w:rPr>
          <w:rFonts w:ascii="Times New Roman" w:hAnsi="Times New Roman" w:cs="Times New Roman"/>
          <w:b/>
          <w:sz w:val="24"/>
          <w:szCs w:val="26"/>
          <w:lang w:val="en-US"/>
        </w:rPr>
        <w:t>(58.1%)</w:t>
      </w:r>
    </w:p>
    <w:p w14:paraId="1BF88A76" w14:textId="77777777" w:rsidR="00E23BD3" w:rsidRPr="00A62B8F" w:rsidRDefault="00E23BD3" w:rsidP="00E23BD3">
      <w:pPr>
        <w:pStyle w:val="ab"/>
        <w:numPr>
          <w:ilvl w:val="0"/>
          <w:numId w:val="14"/>
        </w:numPr>
        <w:spacing w:after="0"/>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for men in </w:t>
      </w:r>
      <w:r>
        <w:rPr>
          <w:rFonts w:ascii="Times New Roman" w:hAnsi="Times New Roman" w:cs="Times New Roman"/>
          <w:sz w:val="24"/>
          <w:szCs w:val="26"/>
          <w:lang w:val="en-US"/>
        </w:rPr>
        <w:t xml:space="preserve">the </w:t>
      </w:r>
      <w:r w:rsidRPr="00A62B8F">
        <w:rPr>
          <w:rFonts w:ascii="Times New Roman" w:hAnsi="Times New Roman" w:cs="Times New Roman"/>
          <w:sz w:val="24"/>
          <w:szCs w:val="26"/>
          <w:lang w:val="en-US"/>
        </w:rPr>
        <w:t xml:space="preserve">Issyk-Kul </w:t>
      </w:r>
      <w:r>
        <w:rPr>
          <w:rFonts w:ascii="Times New Roman" w:hAnsi="Times New Roman" w:cs="Times New Roman"/>
          <w:sz w:val="24"/>
          <w:szCs w:val="26"/>
          <w:lang w:val="en-US"/>
        </w:rPr>
        <w:t>region</w:t>
      </w:r>
      <w:r w:rsidRPr="00A62B8F">
        <w:rPr>
          <w:rFonts w:ascii="Times New Roman" w:hAnsi="Times New Roman" w:cs="Times New Roman"/>
          <w:sz w:val="24"/>
          <w:szCs w:val="26"/>
          <w:lang w:val="en-US"/>
        </w:rPr>
        <w:t xml:space="preserve"> - </w:t>
      </w:r>
      <w:r w:rsidRPr="00A62B8F">
        <w:rPr>
          <w:rFonts w:ascii="Times New Roman" w:hAnsi="Times New Roman" w:cs="Times New Roman"/>
          <w:b/>
          <w:sz w:val="24"/>
          <w:szCs w:val="26"/>
          <w:lang w:val="en-US"/>
        </w:rPr>
        <w:t>10 hours 54 minutes (45.6%)</w:t>
      </w:r>
    </w:p>
    <w:p w14:paraId="28E47EE0" w14:textId="77777777" w:rsidR="00E23BD3" w:rsidRPr="00A62B8F" w:rsidRDefault="00E23BD3" w:rsidP="00E23BD3">
      <w:pPr>
        <w:pStyle w:val="ab"/>
        <w:numPr>
          <w:ilvl w:val="0"/>
          <w:numId w:val="14"/>
        </w:numPr>
        <w:spacing w:after="0"/>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for women in </w:t>
      </w:r>
      <w:r>
        <w:rPr>
          <w:rFonts w:ascii="Times New Roman" w:hAnsi="Times New Roman" w:cs="Times New Roman"/>
          <w:sz w:val="24"/>
          <w:szCs w:val="26"/>
          <w:lang w:val="en-US"/>
        </w:rPr>
        <w:t xml:space="preserve">the </w:t>
      </w:r>
      <w:r w:rsidRPr="00A62B8F">
        <w:rPr>
          <w:rFonts w:ascii="Times New Roman" w:hAnsi="Times New Roman" w:cs="Times New Roman"/>
          <w:sz w:val="24"/>
          <w:szCs w:val="26"/>
          <w:lang w:val="en-US"/>
        </w:rPr>
        <w:t xml:space="preserve">Issyk-Kul </w:t>
      </w:r>
      <w:r>
        <w:rPr>
          <w:rFonts w:ascii="Times New Roman" w:hAnsi="Times New Roman" w:cs="Times New Roman"/>
          <w:sz w:val="24"/>
          <w:szCs w:val="26"/>
          <w:lang w:val="en-US"/>
        </w:rPr>
        <w:t>region</w:t>
      </w:r>
      <w:r w:rsidRPr="00A62B8F">
        <w:rPr>
          <w:rFonts w:ascii="Times New Roman" w:hAnsi="Times New Roman" w:cs="Times New Roman"/>
          <w:sz w:val="24"/>
          <w:szCs w:val="26"/>
          <w:lang w:val="en-US"/>
        </w:rPr>
        <w:t xml:space="preserve"> - </w:t>
      </w:r>
      <w:r w:rsidRPr="00A62B8F">
        <w:rPr>
          <w:rFonts w:ascii="Times New Roman" w:hAnsi="Times New Roman" w:cs="Times New Roman"/>
          <w:b/>
          <w:sz w:val="24"/>
          <w:szCs w:val="26"/>
          <w:lang w:val="en-US"/>
        </w:rPr>
        <w:t>13 hours 18 minutes (55.6%)</w:t>
      </w:r>
    </w:p>
    <w:p w14:paraId="60E41F14" w14:textId="13DA1388" w:rsidR="00E23BD3" w:rsidRPr="00A62B8F" w:rsidRDefault="00E23BD3" w:rsidP="00E23BD3">
      <w:pPr>
        <w:spacing w:after="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A comparison of the amount of time spent on </w:t>
      </w:r>
      <w:r w:rsidR="002A1DD2">
        <w:rPr>
          <w:rFonts w:ascii="Times New Roman" w:hAnsi="Times New Roman" w:cs="Times New Roman"/>
          <w:sz w:val="24"/>
          <w:szCs w:val="26"/>
          <w:lang w:val="en-US"/>
        </w:rPr>
        <w:t>unpaid care work</w:t>
      </w:r>
      <w:r w:rsidRPr="00A62B8F">
        <w:rPr>
          <w:rFonts w:ascii="Times New Roman" w:hAnsi="Times New Roman" w:cs="Times New Roman"/>
          <w:sz w:val="24"/>
          <w:szCs w:val="26"/>
          <w:lang w:val="en-US"/>
        </w:rPr>
        <w:t xml:space="preserve"> at the national level and by project </w:t>
      </w:r>
      <w:r>
        <w:rPr>
          <w:rFonts w:ascii="Times New Roman" w:hAnsi="Times New Roman" w:cs="Times New Roman"/>
          <w:sz w:val="24"/>
          <w:szCs w:val="26"/>
          <w:lang w:val="en-US"/>
        </w:rPr>
        <w:t>region</w:t>
      </w:r>
      <w:r w:rsidRPr="00A62B8F">
        <w:rPr>
          <w:rFonts w:ascii="Times New Roman" w:hAnsi="Times New Roman" w:cs="Times New Roman"/>
          <w:sz w:val="24"/>
          <w:szCs w:val="26"/>
          <w:lang w:val="en-US"/>
        </w:rPr>
        <w:t xml:space="preserve"> (Diagram 22.1) shows that women in the Jalal-Abad </w:t>
      </w:r>
      <w:r>
        <w:rPr>
          <w:rFonts w:ascii="Times New Roman" w:hAnsi="Times New Roman" w:cs="Times New Roman"/>
          <w:sz w:val="24"/>
          <w:szCs w:val="26"/>
          <w:lang w:val="en-US"/>
        </w:rPr>
        <w:t>region</w:t>
      </w:r>
      <w:r w:rsidRPr="00A62B8F">
        <w:rPr>
          <w:rFonts w:ascii="Times New Roman" w:hAnsi="Times New Roman" w:cs="Times New Roman"/>
          <w:sz w:val="24"/>
          <w:szCs w:val="26"/>
          <w:lang w:val="en-US"/>
        </w:rPr>
        <w:t xml:space="preserve"> spend 13.8 p</w:t>
      </w:r>
      <w:r>
        <w:rPr>
          <w:rFonts w:ascii="Times New Roman" w:hAnsi="Times New Roman" w:cs="Times New Roman"/>
          <w:sz w:val="24"/>
          <w:szCs w:val="26"/>
          <w:lang w:val="en-US"/>
        </w:rPr>
        <w:t>.p. more time</w:t>
      </w:r>
      <w:r w:rsidRPr="00A62B8F">
        <w:rPr>
          <w:rFonts w:ascii="Times New Roman" w:hAnsi="Times New Roman" w:cs="Times New Roman"/>
          <w:sz w:val="24"/>
          <w:szCs w:val="26"/>
          <w:lang w:val="en-US"/>
        </w:rPr>
        <w:t xml:space="preserve"> </w:t>
      </w:r>
      <w:r>
        <w:rPr>
          <w:rFonts w:ascii="Times New Roman" w:hAnsi="Times New Roman" w:cs="Times New Roman"/>
          <w:sz w:val="24"/>
          <w:szCs w:val="26"/>
          <w:lang w:val="en-US"/>
        </w:rPr>
        <w:t xml:space="preserve">than men </w:t>
      </w:r>
      <w:r w:rsidRPr="00A62B8F">
        <w:rPr>
          <w:rFonts w:ascii="Times New Roman" w:hAnsi="Times New Roman" w:cs="Times New Roman"/>
          <w:sz w:val="24"/>
          <w:szCs w:val="26"/>
          <w:lang w:val="en-US"/>
        </w:rPr>
        <w:t xml:space="preserve">on unpaid work. In the Issyk-Kul region, this difference is 10 </w:t>
      </w:r>
      <w:r>
        <w:rPr>
          <w:rFonts w:ascii="Times New Roman" w:hAnsi="Times New Roman" w:cs="Times New Roman"/>
          <w:sz w:val="24"/>
          <w:szCs w:val="26"/>
          <w:lang w:val="en-US"/>
        </w:rPr>
        <w:t>p.p</w:t>
      </w:r>
      <w:r w:rsidRPr="00A62B8F">
        <w:rPr>
          <w:rFonts w:ascii="Times New Roman" w:hAnsi="Times New Roman" w:cs="Times New Roman"/>
          <w:sz w:val="24"/>
          <w:szCs w:val="26"/>
          <w:lang w:val="en-US"/>
        </w:rPr>
        <w:t>.</w:t>
      </w:r>
    </w:p>
    <w:p w14:paraId="2A893BF3" w14:textId="77777777" w:rsidR="00E23BD3" w:rsidRPr="00A62B8F" w:rsidRDefault="00E23BD3" w:rsidP="00E940C3">
      <w:pPr>
        <w:spacing w:after="0"/>
        <w:ind w:firstLine="426"/>
        <w:jc w:val="both"/>
        <w:rPr>
          <w:rFonts w:ascii="Times New Roman" w:hAnsi="Times New Roman" w:cs="Times New Roman"/>
          <w:sz w:val="24"/>
          <w:szCs w:val="26"/>
          <w:lang w:val="en-US"/>
        </w:rPr>
      </w:pPr>
    </w:p>
    <w:p w14:paraId="6DCDB284" w14:textId="77777777" w:rsidR="000F73BC" w:rsidRDefault="00786115" w:rsidP="004135B8">
      <w:pPr>
        <w:spacing w:after="60"/>
        <w:ind w:firstLine="426"/>
        <w:jc w:val="center"/>
        <w:rPr>
          <w:rFonts w:ascii="Times New Roman" w:hAnsi="Times New Roman" w:cs="Times New Roman"/>
          <w:sz w:val="24"/>
          <w:szCs w:val="26"/>
        </w:rPr>
      </w:pPr>
      <w:r>
        <w:rPr>
          <w:noProof/>
          <w:lang w:eastAsia="ru-RU"/>
        </w:rPr>
        <w:drawing>
          <wp:inline distT="0" distB="0" distL="0" distR="0" wp14:anchorId="51FA0C86" wp14:editId="00BF4DAB">
            <wp:extent cx="5625388" cy="2743200"/>
            <wp:effectExtent l="0" t="0" r="13970" b="0"/>
            <wp:docPr id="13" name="Chart 13">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746589C" w14:textId="77777777" w:rsidR="000F73BC" w:rsidRDefault="000F73BC" w:rsidP="000975D5">
      <w:pPr>
        <w:spacing w:after="60"/>
        <w:ind w:firstLine="426"/>
        <w:jc w:val="both"/>
        <w:rPr>
          <w:rFonts w:ascii="Times New Roman" w:hAnsi="Times New Roman" w:cs="Times New Roman"/>
          <w:sz w:val="24"/>
          <w:szCs w:val="26"/>
        </w:rPr>
      </w:pPr>
    </w:p>
    <w:p w14:paraId="30C20674" w14:textId="77777777" w:rsidR="0065660D" w:rsidRPr="00A62B8F" w:rsidRDefault="0065660D" w:rsidP="0065660D">
      <w:pPr>
        <w:spacing w:after="6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lastRenderedPageBreak/>
        <w:t>According to respondents, there are services that can have a positive effect on reducing unpaid work and household chores for women.</w:t>
      </w:r>
    </w:p>
    <w:p w14:paraId="1E7E694F" w14:textId="77777777" w:rsidR="00B80DD6" w:rsidRPr="00A62B8F" w:rsidRDefault="00B80DD6" w:rsidP="0065660D">
      <w:pPr>
        <w:spacing w:after="60"/>
        <w:ind w:firstLine="426"/>
        <w:jc w:val="both"/>
        <w:rPr>
          <w:rFonts w:ascii="Times New Roman" w:hAnsi="Times New Roman" w:cs="Times New Roman"/>
          <w:sz w:val="24"/>
          <w:szCs w:val="26"/>
          <w:lang w:val="en-US"/>
        </w:rPr>
      </w:pPr>
    </w:p>
    <w:p w14:paraId="729AB504" w14:textId="266FF07A" w:rsidR="0065660D" w:rsidRPr="002A1DD2" w:rsidRDefault="0065660D" w:rsidP="0065660D">
      <w:pPr>
        <w:spacing w:after="60"/>
        <w:ind w:firstLine="426"/>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According to women in the Jalal-Abad </w:t>
      </w:r>
      <w:r>
        <w:rPr>
          <w:rFonts w:ascii="Times New Roman" w:hAnsi="Times New Roman" w:cs="Times New Roman"/>
          <w:sz w:val="24"/>
          <w:szCs w:val="26"/>
          <w:lang w:val="en-US"/>
        </w:rPr>
        <w:t>region</w:t>
      </w:r>
      <w:r w:rsidRPr="00A62B8F">
        <w:rPr>
          <w:rFonts w:ascii="Times New Roman" w:hAnsi="Times New Roman" w:cs="Times New Roman"/>
          <w:sz w:val="24"/>
          <w:szCs w:val="26"/>
          <w:lang w:val="en-US"/>
        </w:rPr>
        <w:t xml:space="preserve">, services to provide clean drinking water (50% of answers) and the development of the local economy with the creation of small businesses and new jobs (25% of answers) would </w:t>
      </w:r>
      <w:r>
        <w:rPr>
          <w:rFonts w:ascii="Times New Roman" w:hAnsi="Times New Roman" w:cs="Times New Roman"/>
          <w:sz w:val="24"/>
          <w:szCs w:val="26"/>
          <w:lang w:val="en-US"/>
        </w:rPr>
        <w:t>make</w:t>
      </w:r>
      <w:r w:rsidRPr="00A62B8F">
        <w:rPr>
          <w:rFonts w:ascii="Times New Roman" w:hAnsi="Times New Roman" w:cs="Times New Roman"/>
          <w:sz w:val="24"/>
          <w:szCs w:val="26"/>
          <w:lang w:val="en-US"/>
        </w:rPr>
        <w:t xml:space="preserve"> their lives easier (Diagram 23). For women in </w:t>
      </w:r>
      <w:r>
        <w:rPr>
          <w:rFonts w:ascii="Times New Roman" w:hAnsi="Times New Roman" w:cs="Times New Roman"/>
          <w:sz w:val="24"/>
          <w:szCs w:val="26"/>
          <w:lang w:val="en-US"/>
        </w:rPr>
        <w:t xml:space="preserve">the </w:t>
      </w:r>
      <w:r w:rsidRPr="00A62B8F">
        <w:rPr>
          <w:rFonts w:ascii="Times New Roman" w:hAnsi="Times New Roman" w:cs="Times New Roman"/>
          <w:sz w:val="24"/>
          <w:szCs w:val="26"/>
          <w:lang w:val="en-US"/>
        </w:rPr>
        <w:t xml:space="preserve">Issyk-Kul </w:t>
      </w:r>
      <w:r>
        <w:rPr>
          <w:rFonts w:ascii="Times New Roman" w:hAnsi="Times New Roman" w:cs="Times New Roman"/>
          <w:sz w:val="24"/>
          <w:szCs w:val="26"/>
          <w:lang w:val="en-US"/>
        </w:rPr>
        <w:t>region</w:t>
      </w:r>
      <w:r w:rsidRPr="00A62B8F">
        <w:rPr>
          <w:rFonts w:ascii="Times New Roman" w:hAnsi="Times New Roman" w:cs="Times New Roman"/>
          <w:sz w:val="24"/>
          <w:szCs w:val="26"/>
          <w:lang w:val="en-US"/>
        </w:rPr>
        <w:t xml:space="preserve">, the greatest positive impact can be exerted by the services of kindergartens (37%), the development of the local economy (20%), and the provision of public transport (14%). </w:t>
      </w:r>
      <w:r>
        <w:rPr>
          <w:rFonts w:ascii="Times New Roman" w:hAnsi="Times New Roman" w:cs="Times New Roman"/>
          <w:sz w:val="24"/>
          <w:szCs w:val="26"/>
          <w:lang w:val="en-US"/>
        </w:rPr>
        <w:t>In</w:t>
      </w:r>
      <w:r w:rsidRPr="00A62B8F">
        <w:rPr>
          <w:rFonts w:ascii="Times New Roman" w:hAnsi="Times New Roman" w:cs="Times New Roman"/>
          <w:sz w:val="24"/>
          <w:szCs w:val="26"/>
          <w:lang w:val="en-US"/>
        </w:rPr>
        <w:t xml:space="preserve"> order to reduce </w:t>
      </w:r>
      <w:r w:rsidR="002A1DD2">
        <w:rPr>
          <w:rFonts w:ascii="Times New Roman" w:hAnsi="Times New Roman" w:cs="Times New Roman"/>
          <w:sz w:val="24"/>
          <w:szCs w:val="26"/>
          <w:lang w:val="en-US"/>
        </w:rPr>
        <w:t>unpaid care work</w:t>
      </w:r>
      <w:r>
        <w:rPr>
          <w:rFonts w:ascii="Times New Roman" w:hAnsi="Times New Roman" w:cs="Times New Roman"/>
          <w:sz w:val="24"/>
          <w:szCs w:val="26"/>
          <w:lang w:val="en-US"/>
        </w:rPr>
        <w:t xml:space="preserve"> for w</w:t>
      </w:r>
      <w:r w:rsidRPr="00A62B8F">
        <w:rPr>
          <w:rFonts w:ascii="Times New Roman" w:hAnsi="Times New Roman" w:cs="Times New Roman"/>
          <w:sz w:val="24"/>
          <w:szCs w:val="26"/>
          <w:lang w:val="en-US"/>
        </w:rPr>
        <w:t>omen of other, non-project</w:t>
      </w:r>
      <w:r>
        <w:rPr>
          <w:rFonts w:ascii="Times New Roman" w:hAnsi="Times New Roman" w:cs="Times New Roman"/>
          <w:sz w:val="24"/>
          <w:szCs w:val="26"/>
          <w:lang w:val="en-US"/>
        </w:rPr>
        <w:t xml:space="preserve"> </w:t>
      </w:r>
      <w:r w:rsidRPr="00A62B8F">
        <w:rPr>
          <w:rFonts w:ascii="Times New Roman" w:hAnsi="Times New Roman" w:cs="Times New Roman"/>
          <w:sz w:val="24"/>
          <w:szCs w:val="26"/>
          <w:lang w:val="en-US"/>
        </w:rPr>
        <w:t>regions</w:t>
      </w:r>
      <w:r>
        <w:rPr>
          <w:rFonts w:ascii="Times New Roman" w:hAnsi="Times New Roman" w:cs="Times New Roman"/>
          <w:sz w:val="24"/>
          <w:szCs w:val="26"/>
          <w:lang w:val="en-US"/>
        </w:rPr>
        <w:t>,</w:t>
      </w:r>
      <w:r w:rsidRPr="00A62B8F">
        <w:rPr>
          <w:rFonts w:ascii="Times New Roman" w:hAnsi="Times New Roman" w:cs="Times New Roman"/>
          <w:sz w:val="24"/>
          <w:szCs w:val="26"/>
          <w:lang w:val="en-US"/>
        </w:rPr>
        <w:t xml:space="preserve"> in addition to the listed services, </w:t>
      </w:r>
      <w:r>
        <w:rPr>
          <w:rFonts w:ascii="Times New Roman" w:hAnsi="Times New Roman" w:cs="Times New Roman"/>
          <w:sz w:val="24"/>
          <w:szCs w:val="26"/>
          <w:lang w:val="en-US"/>
        </w:rPr>
        <w:t>there is a need for</w:t>
      </w:r>
      <w:r w:rsidRPr="00A62B8F">
        <w:rPr>
          <w:rFonts w:ascii="Times New Roman" w:hAnsi="Times New Roman" w:cs="Times New Roman"/>
          <w:sz w:val="24"/>
          <w:szCs w:val="26"/>
          <w:lang w:val="en-US"/>
        </w:rPr>
        <w:t xml:space="preserve"> educational trainings and seminars</w:t>
      </w:r>
      <w:r>
        <w:rPr>
          <w:rFonts w:ascii="Times New Roman" w:hAnsi="Times New Roman" w:cs="Times New Roman"/>
          <w:sz w:val="24"/>
          <w:szCs w:val="26"/>
          <w:lang w:val="en-US"/>
        </w:rPr>
        <w:t>.</w:t>
      </w:r>
      <w:r w:rsidRPr="00A62B8F">
        <w:rPr>
          <w:rFonts w:ascii="Times New Roman" w:hAnsi="Times New Roman" w:cs="Times New Roman"/>
          <w:sz w:val="24"/>
          <w:szCs w:val="26"/>
          <w:lang w:val="en-US"/>
        </w:rPr>
        <w:t xml:space="preserve"> </w:t>
      </w:r>
      <w:r w:rsidRPr="002A1DD2">
        <w:rPr>
          <w:rFonts w:ascii="Times New Roman" w:hAnsi="Times New Roman" w:cs="Times New Roman"/>
          <w:sz w:val="24"/>
          <w:szCs w:val="26"/>
          <w:lang w:val="en-US"/>
        </w:rPr>
        <w:t>(14%).</w:t>
      </w:r>
    </w:p>
    <w:p w14:paraId="341F58EF" w14:textId="77777777" w:rsidR="009974BE" w:rsidRDefault="00053BFC" w:rsidP="009974BE">
      <w:pPr>
        <w:spacing w:after="60"/>
        <w:ind w:firstLine="709"/>
        <w:jc w:val="center"/>
        <w:rPr>
          <w:rFonts w:ascii="Times New Roman" w:hAnsi="Times New Roman" w:cs="Times New Roman"/>
          <w:sz w:val="26"/>
          <w:szCs w:val="26"/>
        </w:rPr>
      </w:pPr>
      <w:r>
        <w:rPr>
          <w:noProof/>
          <w:lang w:eastAsia="ru-RU"/>
        </w:rPr>
        <w:drawing>
          <wp:inline distT="0" distB="0" distL="0" distR="0" wp14:anchorId="46135C8E" wp14:editId="6FD29FB5">
            <wp:extent cx="4800600" cy="4143375"/>
            <wp:effectExtent l="0" t="0" r="0" b="9525"/>
            <wp:docPr id="19" name="Chart 19">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1A393AE" w14:textId="15B600E6" w:rsidR="00316435" w:rsidRPr="00A62B8F" w:rsidRDefault="00316435" w:rsidP="00B47DF3">
      <w:pPr>
        <w:spacing w:after="60"/>
        <w:ind w:firstLine="709"/>
        <w:jc w:val="both"/>
        <w:rPr>
          <w:rFonts w:ascii="Times New Roman" w:hAnsi="Times New Roman" w:cs="Times New Roman"/>
          <w:sz w:val="24"/>
          <w:szCs w:val="26"/>
          <w:lang w:val="en-US"/>
        </w:rPr>
      </w:pPr>
      <w:r w:rsidRPr="00A62B8F">
        <w:rPr>
          <w:rFonts w:ascii="Times New Roman" w:hAnsi="Times New Roman" w:cs="Times New Roman"/>
          <w:sz w:val="24"/>
          <w:szCs w:val="26"/>
          <w:lang w:val="en-US"/>
        </w:rPr>
        <w:t xml:space="preserve">Thus, it can be stated that there is a gender asymmetry in the performance of unpaid </w:t>
      </w:r>
      <w:r w:rsidR="009A39FF">
        <w:rPr>
          <w:rFonts w:ascii="Times New Roman" w:hAnsi="Times New Roman" w:cs="Times New Roman"/>
          <w:sz w:val="24"/>
          <w:szCs w:val="26"/>
          <w:lang w:val="en-US"/>
        </w:rPr>
        <w:t xml:space="preserve">care </w:t>
      </w:r>
      <w:r w:rsidRPr="00A62B8F">
        <w:rPr>
          <w:rFonts w:ascii="Times New Roman" w:hAnsi="Times New Roman" w:cs="Times New Roman"/>
          <w:sz w:val="24"/>
          <w:szCs w:val="26"/>
          <w:lang w:val="en-US"/>
        </w:rPr>
        <w:t>work: women participate in all types of unpaid</w:t>
      </w:r>
      <w:r w:rsidR="009A39FF" w:rsidRPr="009A39FF">
        <w:rPr>
          <w:rFonts w:ascii="Times New Roman" w:hAnsi="Times New Roman" w:cs="Times New Roman"/>
          <w:sz w:val="24"/>
          <w:szCs w:val="26"/>
          <w:lang w:val="en-US"/>
        </w:rPr>
        <w:t xml:space="preserve"> </w:t>
      </w:r>
      <w:r w:rsidR="009A39FF">
        <w:rPr>
          <w:rFonts w:ascii="Times New Roman" w:hAnsi="Times New Roman" w:cs="Times New Roman"/>
          <w:sz w:val="24"/>
          <w:szCs w:val="26"/>
          <w:lang w:val="en-US"/>
        </w:rPr>
        <w:t xml:space="preserve">care </w:t>
      </w:r>
      <w:r w:rsidRPr="00A62B8F">
        <w:rPr>
          <w:rFonts w:ascii="Times New Roman" w:hAnsi="Times New Roman" w:cs="Times New Roman"/>
          <w:sz w:val="24"/>
          <w:szCs w:val="26"/>
          <w:lang w:val="en-US"/>
        </w:rPr>
        <w:t>work (house</w:t>
      </w:r>
      <w:r w:rsidR="00BF0AB2">
        <w:rPr>
          <w:rFonts w:ascii="Times New Roman" w:hAnsi="Times New Roman" w:cs="Times New Roman"/>
          <w:sz w:val="24"/>
          <w:szCs w:val="26"/>
          <w:lang w:val="en-US"/>
        </w:rPr>
        <w:t>hold chores</w:t>
      </w:r>
      <w:r w:rsidRPr="00A62B8F">
        <w:rPr>
          <w:rFonts w:ascii="Times New Roman" w:hAnsi="Times New Roman" w:cs="Times New Roman"/>
          <w:sz w:val="24"/>
          <w:szCs w:val="26"/>
          <w:lang w:val="en-US"/>
        </w:rPr>
        <w:t xml:space="preserve">, raising children, </w:t>
      </w:r>
      <w:r w:rsidR="00BF0AB2">
        <w:rPr>
          <w:rFonts w:ascii="Times New Roman" w:hAnsi="Times New Roman" w:cs="Times New Roman"/>
          <w:sz w:val="24"/>
          <w:szCs w:val="26"/>
          <w:lang w:val="en-US"/>
        </w:rPr>
        <w:t>farming</w:t>
      </w:r>
      <w:r w:rsidRPr="00A62B8F">
        <w:rPr>
          <w:rFonts w:ascii="Times New Roman" w:hAnsi="Times New Roman" w:cs="Times New Roman"/>
          <w:sz w:val="24"/>
          <w:szCs w:val="26"/>
          <w:lang w:val="en-US"/>
        </w:rPr>
        <w:t xml:space="preserve">, helping relatives and friends), </w:t>
      </w:r>
      <w:r w:rsidR="00BF0AB2">
        <w:rPr>
          <w:rFonts w:ascii="Times New Roman" w:hAnsi="Times New Roman" w:cs="Times New Roman"/>
          <w:sz w:val="24"/>
          <w:szCs w:val="26"/>
          <w:lang w:val="en-US"/>
        </w:rPr>
        <w:t>and generally spend</w:t>
      </w:r>
      <w:r w:rsidRPr="00A62B8F">
        <w:rPr>
          <w:rFonts w:ascii="Times New Roman" w:hAnsi="Times New Roman" w:cs="Times New Roman"/>
          <w:sz w:val="24"/>
          <w:szCs w:val="26"/>
          <w:lang w:val="en-US"/>
        </w:rPr>
        <w:t xml:space="preserve"> more time</w:t>
      </w:r>
      <w:r w:rsidR="00BF0AB2">
        <w:rPr>
          <w:rFonts w:ascii="Times New Roman" w:hAnsi="Times New Roman" w:cs="Times New Roman"/>
          <w:sz w:val="24"/>
          <w:szCs w:val="26"/>
          <w:lang w:val="en-US"/>
        </w:rPr>
        <w:t xml:space="preserve"> on this work</w:t>
      </w:r>
      <w:r w:rsidRPr="00A62B8F">
        <w:rPr>
          <w:rFonts w:ascii="Times New Roman" w:hAnsi="Times New Roman" w:cs="Times New Roman"/>
          <w:sz w:val="24"/>
          <w:szCs w:val="26"/>
          <w:lang w:val="en-US"/>
        </w:rPr>
        <w:t xml:space="preserve"> than men.</w:t>
      </w:r>
    </w:p>
    <w:p w14:paraId="6B653F4B" w14:textId="77777777" w:rsidR="00316435" w:rsidRPr="00A62B8F" w:rsidRDefault="00316435" w:rsidP="00B47DF3">
      <w:pPr>
        <w:spacing w:after="60"/>
        <w:ind w:firstLine="709"/>
        <w:jc w:val="both"/>
        <w:rPr>
          <w:rFonts w:ascii="Times New Roman" w:hAnsi="Times New Roman" w:cs="Times New Roman"/>
          <w:sz w:val="24"/>
          <w:szCs w:val="26"/>
          <w:lang w:val="en-US"/>
        </w:rPr>
      </w:pPr>
    </w:p>
    <w:p w14:paraId="263A0C38" w14:textId="77777777" w:rsidR="00D0068E" w:rsidRPr="00A62B8F" w:rsidRDefault="00D0068E">
      <w:pPr>
        <w:rPr>
          <w:rFonts w:ascii="Times New Roman" w:hAnsi="Times New Roman" w:cs="Times New Roman"/>
          <w:b/>
          <w:color w:val="C00000"/>
          <w:sz w:val="26"/>
          <w:szCs w:val="26"/>
          <w:lang w:val="en-US"/>
        </w:rPr>
      </w:pPr>
      <w:r w:rsidRPr="00A62B8F">
        <w:rPr>
          <w:rFonts w:ascii="Times New Roman" w:hAnsi="Times New Roman" w:cs="Times New Roman"/>
          <w:b/>
          <w:color w:val="C00000"/>
          <w:sz w:val="26"/>
          <w:szCs w:val="26"/>
          <w:lang w:val="en-US"/>
        </w:rPr>
        <w:br w:type="page"/>
      </w:r>
    </w:p>
    <w:p w14:paraId="1BF39072" w14:textId="2336C1B4" w:rsidR="006A1E71" w:rsidRPr="00A62B8F" w:rsidRDefault="00947B92" w:rsidP="002476A7">
      <w:pPr>
        <w:spacing w:after="60"/>
        <w:ind w:firstLine="709"/>
        <w:jc w:val="center"/>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lastRenderedPageBreak/>
        <w:t>Indicator</w:t>
      </w:r>
      <w:r w:rsidR="006A1E71" w:rsidRPr="00A62B8F">
        <w:rPr>
          <w:rFonts w:ascii="Times New Roman" w:hAnsi="Times New Roman" w:cs="Times New Roman"/>
          <w:b/>
          <w:color w:val="C00000"/>
          <w:sz w:val="26"/>
          <w:szCs w:val="26"/>
          <w:lang w:val="en-US"/>
        </w:rPr>
        <w:t xml:space="preserve"> 5.</w:t>
      </w:r>
      <w:r w:rsidRPr="00A62B8F">
        <w:rPr>
          <w:lang w:val="en-US"/>
        </w:rPr>
        <w:t xml:space="preserve"> </w:t>
      </w:r>
      <w:r w:rsidRPr="00A62B8F">
        <w:rPr>
          <w:rFonts w:ascii="Times New Roman" w:hAnsi="Times New Roman" w:cs="Times New Roman"/>
          <w:b/>
          <w:color w:val="C00000"/>
          <w:sz w:val="26"/>
          <w:szCs w:val="26"/>
          <w:lang w:val="en-US"/>
        </w:rPr>
        <w:t>Percentage of men and women in project municipalities satisfied with the quality of priorit</w:t>
      </w:r>
      <w:r w:rsidR="009A39FF">
        <w:rPr>
          <w:rFonts w:ascii="Times New Roman" w:hAnsi="Times New Roman" w:cs="Times New Roman"/>
          <w:b/>
          <w:color w:val="C00000"/>
          <w:sz w:val="26"/>
          <w:szCs w:val="26"/>
          <w:lang w:val="en-US"/>
        </w:rPr>
        <w:t>ized</w:t>
      </w:r>
      <w:r w:rsidRPr="00A62B8F">
        <w:rPr>
          <w:rFonts w:ascii="Times New Roman" w:hAnsi="Times New Roman" w:cs="Times New Roman"/>
          <w:b/>
          <w:color w:val="C00000"/>
          <w:sz w:val="26"/>
          <w:szCs w:val="26"/>
          <w:lang w:val="en-US"/>
        </w:rPr>
        <w:t xml:space="preserve"> services</w:t>
      </w:r>
      <w:r w:rsidR="006A1E71" w:rsidRPr="00A62B8F">
        <w:rPr>
          <w:rFonts w:ascii="Times New Roman" w:hAnsi="Times New Roman" w:cs="Times New Roman"/>
          <w:b/>
          <w:color w:val="C00000"/>
          <w:sz w:val="26"/>
          <w:szCs w:val="26"/>
          <w:lang w:val="en-US"/>
        </w:rPr>
        <w:t xml:space="preserve"> </w:t>
      </w:r>
    </w:p>
    <w:p w14:paraId="69F91F8E" w14:textId="77777777" w:rsidR="00B36BBA" w:rsidRPr="00A62B8F" w:rsidRDefault="00B36BBA" w:rsidP="000E02A2">
      <w:pPr>
        <w:spacing w:after="60"/>
        <w:ind w:firstLine="709"/>
        <w:jc w:val="both"/>
        <w:rPr>
          <w:rFonts w:ascii="Times New Roman" w:hAnsi="Times New Roman" w:cs="Times New Roman"/>
          <w:sz w:val="26"/>
          <w:szCs w:val="26"/>
          <w:lang w:val="en-US"/>
        </w:rPr>
      </w:pPr>
    </w:p>
    <w:p w14:paraId="153C88FE" w14:textId="77777777" w:rsidR="00B36BBA" w:rsidRPr="00A62B8F" w:rsidRDefault="00947B92" w:rsidP="004F2F9C">
      <w:pPr>
        <w:spacing w:after="60"/>
        <w:ind w:firstLine="709"/>
        <w:jc w:val="both"/>
        <w:rPr>
          <w:rFonts w:ascii="Times New Roman" w:hAnsi="Times New Roman" w:cs="Times New Roman"/>
          <w:sz w:val="24"/>
          <w:szCs w:val="24"/>
          <w:lang w:val="en-US"/>
        </w:rPr>
      </w:pPr>
      <w:r w:rsidRPr="00A62B8F">
        <w:rPr>
          <w:rFonts w:ascii="Times New Roman" w:hAnsi="Times New Roman" w:cs="Times New Roman"/>
          <w:sz w:val="24"/>
          <w:szCs w:val="24"/>
          <w:lang w:val="en-US"/>
        </w:rPr>
        <w:t>To implement the second phase, the Project selected priority services for the following target clusters:</w:t>
      </w:r>
    </w:p>
    <w:p w14:paraId="4E603C28" w14:textId="77777777" w:rsidR="002614CC" w:rsidRPr="002614CC" w:rsidRDefault="002614CC" w:rsidP="002614CC">
      <w:pPr>
        <w:spacing w:after="60"/>
        <w:ind w:firstLine="709"/>
        <w:jc w:val="center"/>
        <w:rPr>
          <w:rFonts w:ascii="Times New Roman" w:hAnsi="Times New Roman" w:cs="Times New Roman"/>
          <w:sz w:val="24"/>
          <w:szCs w:val="24"/>
          <w:lang w:val="en-US"/>
        </w:rPr>
      </w:pPr>
      <w:r w:rsidRPr="002614CC">
        <w:rPr>
          <w:rFonts w:ascii="Times New Roman" w:hAnsi="Times New Roman" w:cs="Times New Roman"/>
          <w:sz w:val="24"/>
          <w:szCs w:val="24"/>
          <w:lang w:val="en-US"/>
        </w:rPr>
        <w:t>Selected target clusters by municipality</w:t>
      </w:r>
    </w:p>
    <w:tbl>
      <w:tblPr>
        <w:tblStyle w:val="a4"/>
        <w:tblW w:w="0" w:type="auto"/>
        <w:jc w:val="center"/>
        <w:tblLook w:val="04A0" w:firstRow="1" w:lastRow="0" w:firstColumn="1" w:lastColumn="0" w:noHBand="0" w:noVBand="1"/>
      </w:tblPr>
      <w:tblGrid>
        <w:gridCol w:w="625"/>
        <w:gridCol w:w="2340"/>
        <w:gridCol w:w="3510"/>
        <w:gridCol w:w="1890"/>
      </w:tblGrid>
      <w:tr w:rsidR="002614CC" w14:paraId="7880B243" w14:textId="77777777" w:rsidTr="002614CC">
        <w:trPr>
          <w:jc w:val="center"/>
        </w:trPr>
        <w:tc>
          <w:tcPr>
            <w:tcW w:w="625" w:type="dxa"/>
          </w:tcPr>
          <w:p w14:paraId="5CF0BA19" w14:textId="77777777" w:rsidR="002614CC" w:rsidRPr="002614CC" w:rsidRDefault="002614CC" w:rsidP="002614CC">
            <w:pPr>
              <w:spacing w:after="60"/>
              <w:jc w:val="center"/>
              <w:rPr>
                <w:rFonts w:ascii="Times New Roman" w:hAnsi="Times New Roman" w:cs="Times New Roman"/>
                <w:sz w:val="24"/>
                <w:szCs w:val="24"/>
                <w:lang w:val="en-US"/>
              </w:rPr>
            </w:pPr>
            <w:r w:rsidRPr="002614CC">
              <w:rPr>
                <w:rFonts w:ascii="Times New Roman" w:hAnsi="Times New Roman" w:cs="Times New Roman"/>
                <w:sz w:val="24"/>
                <w:szCs w:val="24"/>
                <w:lang w:val="en-US"/>
              </w:rPr>
              <w:t>No.</w:t>
            </w:r>
          </w:p>
        </w:tc>
        <w:tc>
          <w:tcPr>
            <w:tcW w:w="2340" w:type="dxa"/>
          </w:tcPr>
          <w:p w14:paraId="1A203CAF" w14:textId="77777777" w:rsidR="002614CC" w:rsidRPr="002614CC" w:rsidRDefault="002614CC" w:rsidP="002614CC">
            <w:pPr>
              <w:spacing w:after="60"/>
              <w:jc w:val="center"/>
              <w:rPr>
                <w:rFonts w:ascii="Times New Roman" w:hAnsi="Times New Roman" w:cs="Times New Roman"/>
                <w:sz w:val="24"/>
                <w:szCs w:val="24"/>
                <w:lang w:val="en-US"/>
              </w:rPr>
            </w:pPr>
            <w:r w:rsidRPr="002614CC">
              <w:rPr>
                <w:rFonts w:ascii="Times New Roman" w:hAnsi="Times New Roman" w:cs="Times New Roman"/>
                <w:sz w:val="24"/>
                <w:szCs w:val="24"/>
                <w:lang w:val="en-US"/>
              </w:rPr>
              <w:t>Clusters/Leaders</w:t>
            </w:r>
          </w:p>
        </w:tc>
        <w:tc>
          <w:tcPr>
            <w:tcW w:w="3510" w:type="dxa"/>
          </w:tcPr>
          <w:p w14:paraId="61C4B2C1" w14:textId="77777777" w:rsidR="002614CC" w:rsidRPr="002614CC" w:rsidRDefault="002614CC" w:rsidP="002614CC">
            <w:pPr>
              <w:spacing w:after="60"/>
              <w:jc w:val="center"/>
              <w:rPr>
                <w:rFonts w:ascii="Times New Roman" w:hAnsi="Times New Roman" w:cs="Times New Roman"/>
                <w:sz w:val="24"/>
                <w:szCs w:val="24"/>
                <w:lang w:val="en-US"/>
              </w:rPr>
            </w:pPr>
            <w:r w:rsidRPr="002614CC">
              <w:rPr>
                <w:rFonts w:ascii="Times New Roman" w:hAnsi="Times New Roman" w:cs="Times New Roman"/>
                <w:sz w:val="24"/>
                <w:szCs w:val="24"/>
                <w:lang w:val="en-US"/>
              </w:rPr>
              <w:t>Participants</w:t>
            </w:r>
          </w:p>
        </w:tc>
        <w:tc>
          <w:tcPr>
            <w:tcW w:w="1890" w:type="dxa"/>
          </w:tcPr>
          <w:p w14:paraId="520A8442" w14:textId="77777777" w:rsidR="002614CC" w:rsidRPr="002614CC" w:rsidRDefault="002614CC" w:rsidP="002614CC">
            <w:pPr>
              <w:spacing w:after="60"/>
              <w:jc w:val="center"/>
              <w:rPr>
                <w:rFonts w:ascii="Times New Roman" w:hAnsi="Times New Roman" w:cs="Times New Roman"/>
                <w:sz w:val="24"/>
                <w:szCs w:val="24"/>
                <w:lang w:val="en-US"/>
              </w:rPr>
            </w:pPr>
            <w:r w:rsidRPr="002614CC">
              <w:rPr>
                <w:rFonts w:ascii="Times New Roman" w:hAnsi="Times New Roman" w:cs="Times New Roman"/>
                <w:sz w:val="24"/>
                <w:szCs w:val="24"/>
                <w:lang w:val="en-US"/>
              </w:rPr>
              <w:t>Service</w:t>
            </w:r>
          </w:p>
        </w:tc>
      </w:tr>
      <w:tr w:rsidR="002614CC" w:rsidRPr="00B826B7" w14:paraId="7CD00AD2" w14:textId="77777777" w:rsidTr="002614CC">
        <w:trPr>
          <w:jc w:val="center"/>
        </w:trPr>
        <w:tc>
          <w:tcPr>
            <w:tcW w:w="625" w:type="dxa"/>
          </w:tcPr>
          <w:p w14:paraId="7C43AFD1" w14:textId="77777777" w:rsidR="002614CC" w:rsidRPr="00896E06" w:rsidRDefault="002614CC" w:rsidP="002614CC">
            <w:pPr>
              <w:spacing w:after="60"/>
              <w:jc w:val="center"/>
              <w:rPr>
                <w:rFonts w:ascii="Times New Roman" w:hAnsi="Times New Roman" w:cs="Times New Roman"/>
                <w:sz w:val="20"/>
                <w:szCs w:val="20"/>
                <w:lang w:val="en-US"/>
              </w:rPr>
            </w:pPr>
            <w:r w:rsidRPr="00896E06">
              <w:rPr>
                <w:rFonts w:ascii="Times New Roman" w:hAnsi="Times New Roman" w:cs="Times New Roman"/>
                <w:sz w:val="20"/>
                <w:szCs w:val="20"/>
                <w:lang w:val="en-US"/>
              </w:rPr>
              <w:t>1</w:t>
            </w:r>
          </w:p>
        </w:tc>
        <w:tc>
          <w:tcPr>
            <w:tcW w:w="2340" w:type="dxa"/>
          </w:tcPr>
          <w:p w14:paraId="4BBCF251" w14:textId="77777777" w:rsidR="002614CC" w:rsidRPr="00896E06" w:rsidRDefault="002614CC" w:rsidP="002614CC">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Bosteri</w:t>
            </w:r>
            <w:proofErr w:type="spellEnd"/>
            <w:r w:rsidRPr="00896E06">
              <w:rPr>
                <w:rFonts w:ascii="Times New Roman" w:hAnsi="Times New Roman" w:cs="Times New Roman"/>
                <w:sz w:val="20"/>
                <w:szCs w:val="20"/>
                <w:lang w:val="en-US"/>
              </w:rPr>
              <w:t xml:space="preserve"> AA</w:t>
            </w:r>
          </w:p>
        </w:tc>
        <w:tc>
          <w:tcPr>
            <w:tcW w:w="3510" w:type="dxa"/>
          </w:tcPr>
          <w:p w14:paraId="2AA8DDFA" w14:textId="77777777" w:rsidR="002614CC" w:rsidRPr="00896E06" w:rsidRDefault="00896E06" w:rsidP="00896E06">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Kumbel</w:t>
            </w:r>
            <w:proofErr w:type="spellEnd"/>
            <w:r w:rsidRPr="00896E06">
              <w:rPr>
                <w:rFonts w:ascii="Times New Roman" w:hAnsi="Times New Roman" w:cs="Times New Roman"/>
                <w:sz w:val="20"/>
                <w:szCs w:val="20"/>
                <w:lang w:val="en-US"/>
              </w:rPr>
              <w:t xml:space="preserve"> AA, </w:t>
            </w:r>
            <w:proofErr w:type="spellStart"/>
            <w:r w:rsidRPr="00896E06">
              <w:rPr>
                <w:rFonts w:ascii="Times New Roman" w:hAnsi="Times New Roman" w:cs="Times New Roman"/>
                <w:sz w:val="20"/>
                <w:szCs w:val="20"/>
                <w:lang w:val="en-US"/>
              </w:rPr>
              <w:t>Temir</w:t>
            </w:r>
            <w:proofErr w:type="spellEnd"/>
            <w:r w:rsidRPr="00896E06">
              <w:rPr>
                <w:rFonts w:ascii="Times New Roman" w:hAnsi="Times New Roman" w:cs="Times New Roman"/>
                <w:sz w:val="20"/>
                <w:szCs w:val="20"/>
                <w:lang w:val="en-US"/>
              </w:rPr>
              <w:t xml:space="preserve"> AA</w:t>
            </w:r>
          </w:p>
        </w:tc>
        <w:tc>
          <w:tcPr>
            <w:tcW w:w="1890" w:type="dxa"/>
          </w:tcPr>
          <w:p w14:paraId="2B587D6A" w14:textId="77777777" w:rsidR="002614CC" w:rsidRPr="00896E06" w:rsidRDefault="00896E06" w:rsidP="00896E06">
            <w:pPr>
              <w:spacing w:after="60"/>
              <w:rPr>
                <w:rFonts w:ascii="Times New Roman" w:hAnsi="Times New Roman" w:cs="Times New Roman"/>
                <w:sz w:val="20"/>
                <w:szCs w:val="20"/>
                <w:lang w:val="en-US"/>
              </w:rPr>
            </w:pPr>
            <w:r w:rsidRPr="00896E06">
              <w:rPr>
                <w:rFonts w:ascii="Times New Roman" w:hAnsi="Times New Roman" w:cs="Times New Roman"/>
                <w:sz w:val="20"/>
                <w:szCs w:val="20"/>
                <w:lang w:val="en-US"/>
              </w:rPr>
              <w:t xml:space="preserve">Collection, removal and disposal of solid domestic waste </w:t>
            </w:r>
          </w:p>
        </w:tc>
      </w:tr>
      <w:tr w:rsidR="002614CC" w:rsidRPr="00B826B7" w14:paraId="23915F85" w14:textId="77777777" w:rsidTr="002614CC">
        <w:trPr>
          <w:jc w:val="center"/>
        </w:trPr>
        <w:tc>
          <w:tcPr>
            <w:tcW w:w="625" w:type="dxa"/>
          </w:tcPr>
          <w:p w14:paraId="543C06C9" w14:textId="77777777" w:rsidR="002614CC" w:rsidRPr="00896E06" w:rsidRDefault="002614CC" w:rsidP="002614CC">
            <w:pPr>
              <w:spacing w:after="60"/>
              <w:jc w:val="center"/>
              <w:rPr>
                <w:rFonts w:ascii="Times New Roman" w:hAnsi="Times New Roman" w:cs="Times New Roman"/>
                <w:sz w:val="20"/>
                <w:szCs w:val="20"/>
                <w:lang w:val="en-US"/>
              </w:rPr>
            </w:pPr>
            <w:r w:rsidRPr="00896E06">
              <w:rPr>
                <w:rFonts w:ascii="Times New Roman" w:hAnsi="Times New Roman" w:cs="Times New Roman"/>
                <w:sz w:val="20"/>
                <w:szCs w:val="20"/>
                <w:lang w:val="en-US"/>
              </w:rPr>
              <w:t>2</w:t>
            </w:r>
          </w:p>
        </w:tc>
        <w:tc>
          <w:tcPr>
            <w:tcW w:w="2340" w:type="dxa"/>
          </w:tcPr>
          <w:p w14:paraId="1DDD2776" w14:textId="77777777" w:rsidR="002614CC" w:rsidRPr="00896E06" w:rsidRDefault="002614CC" w:rsidP="002614CC">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Teplokluchenka</w:t>
            </w:r>
            <w:proofErr w:type="spellEnd"/>
            <w:r w:rsidRPr="00896E06">
              <w:rPr>
                <w:rFonts w:ascii="Times New Roman" w:hAnsi="Times New Roman" w:cs="Times New Roman"/>
                <w:sz w:val="20"/>
                <w:szCs w:val="20"/>
                <w:lang w:val="en-US"/>
              </w:rPr>
              <w:t xml:space="preserve"> AA</w:t>
            </w:r>
          </w:p>
        </w:tc>
        <w:tc>
          <w:tcPr>
            <w:tcW w:w="3510" w:type="dxa"/>
          </w:tcPr>
          <w:p w14:paraId="483F968F" w14:textId="77777777" w:rsidR="002614CC" w:rsidRPr="00896E06" w:rsidRDefault="00896E06" w:rsidP="00896E06">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Kerege</w:t>
            </w:r>
            <w:proofErr w:type="spellEnd"/>
            <w:r w:rsidRPr="00896E06">
              <w:rPr>
                <w:rFonts w:ascii="Times New Roman" w:hAnsi="Times New Roman" w:cs="Times New Roman"/>
                <w:sz w:val="20"/>
                <w:szCs w:val="20"/>
                <w:lang w:val="en-US"/>
              </w:rPr>
              <w:t xml:space="preserve">-Tash AA, </w:t>
            </w:r>
            <w:proofErr w:type="spellStart"/>
            <w:r w:rsidRPr="00896E06">
              <w:rPr>
                <w:rFonts w:ascii="Times New Roman" w:hAnsi="Times New Roman" w:cs="Times New Roman"/>
                <w:sz w:val="20"/>
                <w:szCs w:val="20"/>
                <w:lang w:val="en-US"/>
              </w:rPr>
              <w:t>Octyabr</w:t>
            </w:r>
            <w:proofErr w:type="spellEnd"/>
            <w:r w:rsidRPr="00896E06">
              <w:rPr>
                <w:rFonts w:ascii="Times New Roman" w:hAnsi="Times New Roman" w:cs="Times New Roman"/>
                <w:sz w:val="20"/>
                <w:szCs w:val="20"/>
                <w:lang w:val="en-US"/>
              </w:rPr>
              <w:t xml:space="preserve"> AA</w:t>
            </w:r>
          </w:p>
        </w:tc>
        <w:tc>
          <w:tcPr>
            <w:tcW w:w="1890" w:type="dxa"/>
          </w:tcPr>
          <w:p w14:paraId="4A7FCABC" w14:textId="77777777" w:rsidR="002614CC" w:rsidRPr="00A62B8F" w:rsidRDefault="00896E06" w:rsidP="00896E06">
            <w:pPr>
              <w:spacing w:after="60"/>
              <w:rPr>
                <w:rFonts w:ascii="Times New Roman" w:hAnsi="Times New Roman" w:cs="Times New Roman"/>
                <w:sz w:val="20"/>
                <w:szCs w:val="20"/>
                <w:lang w:val="en-US"/>
              </w:rPr>
            </w:pPr>
            <w:r w:rsidRPr="00896E06">
              <w:rPr>
                <w:rFonts w:ascii="Times New Roman" w:hAnsi="Times New Roman" w:cs="Times New Roman"/>
                <w:sz w:val="20"/>
                <w:szCs w:val="20"/>
                <w:lang w:val="en-US"/>
              </w:rPr>
              <w:t>Collection, removal and disposal of solid domestic waste</w:t>
            </w:r>
          </w:p>
        </w:tc>
      </w:tr>
      <w:tr w:rsidR="002614CC" w14:paraId="6BC5BBCA" w14:textId="77777777" w:rsidTr="002614CC">
        <w:trPr>
          <w:jc w:val="center"/>
        </w:trPr>
        <w:tc>
          <w:tcPr>
            <w:tcW w:w="625" w:type="dxa"/>
          </w:tcPr>
          <w:p w14:paraId="1B0A4743" w14:textId="77777777" w:rsidR="002614CC" w:rsidRPr="00896E06" w:rsidRDefault="002614CC" w:rsidP="002614CC">
            <w:pPr>
              <w:spacing w:after="60"/>
              <w:jc w:val="center"/>
              <w:rPr>
                <w:rFonts w:ascii="Times New Roman" w:hAnsi="Times New Roman" w:cs="Times New Roman"/>
                <w:sz w:val="20"/>
                <w:szCs w:val="20"/>
                <w:lang w:val="en-US"/>
              </w:rPr>
            </w:pPr>
            <w:r w:rsidRPr="00896E06">
              <w:rPr>
                <w:rFonts w:ascii="Times New Roman" w:hAnsi="Times New Roman" w:cs="Times New Roman"/>
                <w:sz w:val="20"/>
                <w:szCs w:val="20"/>
                <w:lang w:val="en-US"/>
              </w:rPr>
              <w:t>3</w:t>
            </w:r>
          </w:p>
        </w:tc>
        <w:tc>
          <w:tcPr>
            <w:tcW w:w="2340" w:type="dxa"/>
          </w:tcPr>
          <w:p w14:paraId="745C95ED" w14:textId="77777777" w:rsidR="002614CC" w:rsidRPr="00896E06" w:rsidRDefault="002614CC" w:rsidP="002614CC">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Octyabr</w:t>
            </w:r>
            <w:proofErr w:type="spellEnd"/>
            <w:r w:rsidRPr="00896E06">
              <w:rPr>
                <w:rFonts w:ascii="Times New Roman" w:hAnsi="Times New Roman" w:cs="Times New Roman"/>
                <w:sz w:val="20"/>
                <w:szCs w:val="20"/>
                <w:lang w:val="en-US"/>
              </w:rPr>
              <w:t xml:space="preserve"> AA</w:t>
            </w:r>
          </w:p>
        </w:tc>
        <w:tc>
          <w:tcPr>
            <w:tcW w:w="3510" w:type="dxa"/>
          </w:tcPr>
          <w:p w14:paraId="1EF094F8" w14:textId="77777777" w:rsidR="002614CC" w:rsidRPr="00896E06" w:rsidRDefault="00896E06" w:rsidP="00896E06">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Teplokluchenka</w:t>
            </w:r>
            <w:proofErr w:type="spellEnd"/>
            <w:r w:rsidRPr="00896E06">
              <w:rPr>
                <w:rFonts w:ascii="Times New Roman" w:hAnsi="Times New Roman" w:cs="Times New Roman"/>
                <w:sz w:val="20"/>
                <w:szCs w:val="20"/>
                <w:lang w:val="en-US"/>
              </w:rPr>
              <w:t xml:space="preserve"> AA, </w:t>
            </w:r>
            <w:proofErr w:type="spellStart"/>
            <w:r w:rsidRPr="00896E06">
              <w:rPr>
                <w:rFonts w:ascii="Times New Roman" w:hAnsi="Times New Roman" w:cs="Times New Roman"/>
                <w:sz w:val="20"/>
                <w:szCs w:val="20"/>
                <w:lang w:val="en-US"/>
              </w:rPr>
              <w:t>Kerege</w:t>
            </w:r>
            <w:proofErr w:type="spellEnd"/>
            <w:r w:rsidRPr="00896E06">
              <w:rPr>
                <w:rFonts w:ascii="Times New Roman" w:hAnsi="Times New Roman" w:cs="Times New Roman"/>
                <w:sz w:val="20"/>
                <w:szCs w:val="20"/>
                <w:lang w:val="en-US"/>
              </w:rPr>
              <w:t xml:space="preserve"> Tash AA, </w:t>
            </w:r>
            <w:proofErr w:type="spellStart"/>
            <w:r w:rsidRPr="00896E06">
              <w:rPr>
                <w:rFonts w:ascii="Times New Roman" w:hAnsi="Times New Roman" w:cs="Times New Roman"/>
                <w:sz w:val="20"/>
                <w:szCs w:val="20"/>
                <w:lang w:val="en-US"/>
              </w:rPr>
              <w:t>Chelpek</w:t>
            </w:r>
            <w:proofErr w:type="spellEnd"/>
            <w:r w:rsidRPr="00896E06">
              <w:rPr>
                <w:rFonts w:ascii="Times New Roman" w:hAnsi="Times New Roman" w:cs="Times New Roman"/>
                <w:sz w:val="20"/>
                <w:szCs w:val="20"/>
                <w:lang w:val="en-US"/>
              </w:rPr>
              <w:t xml:space="preserve"> AA</w:t>
            </w:r>
          </w:p>
        </w:tc>
        <w:tc>
          <w:tcPr>
            <w:tcW w:w="1890" w:type="dxa"/>
          </w:tcPr>
          <w:p w14:paraId="0E8FA8EA" w14:textId="77777777" w:rsidR="00896E06" w:rsidRDefault="00896E06" w:rsidP="00896E06">
            <w:pPr>
              <w:spacing w:after="60"/>
              <w:rPr>
                <w:rFonts w:ascii="Times New Roman" w:hAnsi="Times New Roman" w:cs="Times New Roman"/>
                <w:sz w:val="20"/>
                <w:szCs w:val="20"/>
                <w:lang w:val="en-US"/>
              </w:rPr>
            </w:pPr>
            <w:r>
              <w:rPr>
                <w:rFonts w:ascii="Times New Roman" w:hAnsi="Times New Roman" w:cs="Times New Roman"/>
                <w:sz w:val="20"/>
                <w:szCs w:val="20"/>
                <w:lang w:val="en-US"/>
              </w:rPr>
              <w:t xml:space="preserve">Drinking water </w:t>
            </w:r>
          </w:p>
          <w:p w14:paraId="384FE30A" w14:textId="77777777" w:rsidR="002614CC" w:rsidRPr="00896E06" w:rsidRDefault="00896E06" w:rsidP="00896E06">
            <w:pPr>
              <w:spacing w:after="60"/>
              <w:rPr>
                <w:rFonts w:ascii="Times New Roman" w:hAnsi="Times New Roman" w:cs="Times New Roman"/>
                <w:sz w:val="20"/>
                <w:szCs w:val="20"/>
                <w:lang w:val="en-US"/>
              </w:rPr>
            </w:pPr>
            <w:r>
              <w:rPr>
                <w:rFonts w:ascii="Times New Roman" w:hAnsi="Times New Roman" w:cs="Times New Roman"/>
                <w:sz w:val="20"/>
                <w:szCs w:val="20"/>
                <w:lang w:val="en-US"/>
              </w:rPr>
              <w:t>supply</w:t>
            </w:r>
          </w:p>
        </w:tc>
      </w:tr>
      <w:tr w:rsidR="002614CC" w:rsidRPr="00DE62F3" w14:paraId="04B8B079" w14:textId="77777777" w:rsidTr="002614CC">
        <w:trPr>
          <w:jc w:val="center"/>
        </w:trPr>
        <w:tc>
          <w:tcPr>
            <w:tcW w:w="625" w:type="dxa"/>
          </w:tcPr>
          <w:p w14:paraId="1BC22753" w14:textId="77777777" w:rsidR="002614CC" w:rsidRPr="00896E06" w:rsidRDefault="002614CC" w:rsidP="002614CC">
            <w:pPr>
              <w:spacing w:after="60"/>
              <w:jc w:val="center"/>
              <w:rPr>
                <w:rFonts w:ascii="Times New Roman" w:hAnsi="Times New Roman" w:cs="Times New Roman"/>
                <w:sz w:val="20"/>
                <w:szCs w:val="20"/>
                <w:lang w:val="en-US"/>
              </w:rPr>
            </w:pPr>
            <w:r w:rsidRPr="00896E06">
              <w:rPr>
                <w:rFonts w:ascii="Times New Roman" w:hAnsi="Times New Roman" w:cs="Times New Roman"/>
                <w:sz w:val="20"/>
                <w:szCs w:val="20"/>
                <w:lang w:val="en-US"/>
              </w:rPr>
              <w:t>4</w:t>
            </w:r>
          </w:p>
        </w:tc>
        <w:tc>
          <w:tcPr>
            <w:tcW w:w="2340" w:type="dxa"/>
          </w:tcPr>
          <w:p w14:paraId="026B6735" w14:textId="77777777" w:rsidR="002614CC" w:rsidRPr="00896E06" w:rsidRDefault="002614CC" w:rsidP="002614CC">
            <w:pPr>
              <w:spacing w:after="60"/>
              <w:rPr>
                <w:rFonts w:ascii="Times New Roman" w:hAnsi="Times New Roman" w:cs="Times New Roman"/>
                <w:sz w:val="20"/>
                <w:szCs w:val="20"/>
                <w:lang w:val="en-US"/>
              </w:rPr>
            </w:pPr>
            <w:r w:rsidRPr="00896E06">
              <w:rPr>
                <w:rFonts w:ascii="Times New Roman" w:hAnsi="Times New Roman" w:cs="Times New Roman"/>
                <w:sz w:val="20"/>
                <w:szCs w:val="20"/>
                <w:lang w:val="en-US"/>
              </w:rPr>
              <w:t>Kyzyl-Suu AA</w:t>
            </w:r>
          </w:p>
        </w:tc>
        <w:tc>
          <w:tcPr>
            <w:tcW w:w="3510" w:type="dxa"/>
          </w:tcPr>
          <w:p w14:paraId="6D631DBD" w14:textId="77777777" w:rsidR="00896E06" w:rsidRPr="00896E06" w:rsidRDefault="00896E06" w:rsidP="00896E06">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Saruu</w:t>
            </w:r>
            <w:proofErr w:type="spellEnd"/>
            <w:r w:rsidRPr="00896E06">
              <w:rPr>
                <w:rFonts w:ascii="Times New Roman" w:hAnsi="Times New Roman" w:cs="Times New Roman"/>
                <w:sz w:val="20"/>
                <w:szCs w:val="20"/>
                <w:lang w:val="en-US"/>
              </w:rPr>
              <w:t xml:space="preserve"> AA, </w:t>
            </w:r>
            <w:proofErr w:type="spellStart"/>
            <w:r w:rsidRPr="00896E06">
              <w:rPr>
                <w:rFonts w:ascii="Times New Roman" w:hAnsi="Times New Roman" w:cs="Times New Roman"/>
                <w:sz w:val="20"/>
                <w:szCs w:val="20"/>
                <w:lang w:val="en-US"/>
              </w:rPr>
              <w:t>Orgochor</w:t>
            </w:r>
            <w:proofErr w:type="spellEnd"/>
            <w:r w:rsidRPr="00896E06">
              <w:rPr>
                <w:rFonts w:ascii="Times New Roman" w:hAnsi="Times New Roman" w:cs="Times New Roman"/>
                <w:sz w:val="20"/>
                <w:szCs w:val="20"/>
                <w:lang w:val="en-US"/>
              </w:rPr>
              <w:t xml:space="preserve"> AA, </w:t>
            </w:r>
          </w:p>
          <w:p w14:paraId="0E78D26D" w14:textId="77777777" w:rsidR="002614CC" w:rsidRPr="00896E06" w:rsidRDefault="00896E06" w:rsidP="00896E06">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Svetlaya</w:t>
            </w:r>
            <w:proofErr w:type="spellEnd"/>
            <w:r w:rsidRPr="00896E06">
              <w:rPr>
                <w:rFonts w:ascii="Times New Roman" w:hAnsi="Times New Roman" w:cs="Times New Roman"/>
                <w:sz w:val="20"/>
                <w:szCs w:val="20"/>
                <w:lang w:val="en-US"/>
              </w:rPr>
              <w:t xml:space="preserve"> </w:t>
            </w:r>
            <w:proofErr w:type="spellStart"/>
            <w:r w:rsidRPr="00896E06">
              <w:rPr>
                <w:rFonts w:ascii="Times New Roman" w:hAnsi="Times New Roman" w:cs="Times New Roman"/>
                <w:sz w:val="20"/>
                <w:szCs w:val="20"/>
                <w:lang w:val="en-US"/>
              </w:rPr>
              <w:t>Polyana</w:t>
            </w:r>
            <w:proofErr w:type="spellEnd"/>
            <w:r w:rsidRPr="00896E06">
              <w:rPr>
                <w:rFonts w:ascii="Times New Roman" w:hAnsi="Times New Roman" w:cs="Times New Roman"/>
                <w:sz w:val="20"/>
                <w:szCs w:val="20"/>
                <w:lang w:val="en-US"/>
              </w:rPr>
              <w:t xml:space="preserve"> AA</w:t>
            </w:r>
          </w:p>
        </w:tc>
        <w:tc>
          <w:tcPr>
            <w:tcW w:w="1890" w:type="dxa"/>
          </w:tcPr>
          <w:p w14:paraId="4C2D6641" w14:textId="77777777" w:rsidR="002614CC" w:rsidRPr="00A62B8F" w:rsidRDefault="00896E06" w:rsidP="00896E06">
            <w:pPr>
              <w:spacing w:after="60"/>
              <w:rPr>
                <w:rFonts w:ascii="Times New Roman" w:hAnsi="Times New Roman" w:cs="Times New Roman"/>
                <w:sz w:val="20"/>
                <w:szCs w:val="20"/>
                <w:lang w:val="en-US"/>
              </w:rPr>
            </w:pPr>
            <w:r w:rsidRPr="00896E06">
              <w:rPr>
                <w:rFonts w:ascii="Times New Roman" w:hAnsi="Times New Roman" w:cs="Times New Roman"/>
                <w:sz w:val="20"/>
                <w:szCs w:val="20"/>
                <w:lang w:val="en-US"/>
              </w:rPr>
              <w:t>Collection, removal and disposal of solid domestic waste</w:t>
            </w:r>
          </w:p>
        </w:tc>
      </w:tr>
      <w:tr w:rsidR="002614CC" w14:paraId="3A77C748" w14:textId="77777777" w:rsidTr="002614CC">
        <w:trPr>
          <w:jc w:val="center"/>
        </w:trPr>
        <w:tc>
          <w:tcPr>
            <w:tcW w:w="625" w:type="dxa"/>
          </w:tcPr>
          <w:p w14:paraId="3C56B1CD" w14:textId="77777777" w:rsidR="002614CC" w:rsidRPr="00896E06" w:rsidRDefault="002614CC" w:rsidP="002614CC">
            <w:pPr>
              <w:spacing w:after="60"/>
              <w:jc w:val="center"/>
              <w:rPr>
                <w:rFonts w:ascii="Times New Roman" w:hAnsi="Times New Roman" w:cs="Times New Roman"/>
                <w:sz w:val="20"/>
                <w:szCs w:val="20"/>
                <w:lang w:val="en-US"/>
              </w:rPr>
            </w:pPr>
            <w:r w:rsidRPr="00896E06">
              <w:rPr>
                <w:rFonts w:ascii="Times New Roman" w:hAnsi="Times New Roman" w:cs="Times New Roman"/>
                <w:sz w:val="20"/>
                <w:szCs w:val="20"/>
                <w:lang w:val="en-US"/>
              </w:rPr>
              <w:t>5</w:t>
            </w:r>
          </w:p>
        </w:tc>
        <w:tc>
          <w:tcPr>
            <w:tcW w:w="2340" w:type="dxa"/>
          </w:tcPr>
          <w:p w14:paraId="64EFE6E1" w14:textId="77777777" w:rsidR="002614CC" w:rsidRPr="00896E06" w:rsidRDefault="002614CC" w:rsidP="002614CC">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Ketmen-Dobo</w:t>
            </w:r>
            <w:proofErr w:type="spellEnd"/>
            <w:r w:rsidRPr="00896E06">
              <w:rPr>
                <w:rFonts w:ascii="Times New Roman" w:hAnsi="Times New Roman" w:cs="Times New Roman"/>
                <w:sz w:val="20"/>
                <w:szCs w:val="20"/>
                <w:lang w:val="en-US"/>
              </w:rPr>
              <w:t xml:space="preserve"> AA</w:t>
            </w:r>
          </w:p>
        </w:tc>
        <w:tc>
          <w:tcPr>
            <w:tcW w:w="3510" w:type="dxa"/>
          </w:tcPr>
          <w:p w14:paraId="627924AC" w14:textId="77777777" w:rsidR="002614CC" w:rsidRPr="00896E06" w:rsidRDefault="00896E06" w:rsidP="00896E06">
            <w:pPr>
              <w:spacing w:after="60"/>
              <w:rPr>
                <w:rFonts w:ascii="Times New Roman" w:hAnsi="Times New Roman" w:cs="Times New Roman"/>
                <w:sz w:val="20"/>
                <w:szCs w:val="20"/>
                <w:lang w:val="en-US"/>
              </w:rPr>
            </w:pPr>
            <w:r w:rsidRPr="00896E06">
              <w:rPr>
                <w:rFonts w:ascii="Times New Roman" w:hAnsi="Times New Roman" w:cs="Times New Roman"/>
                <w:sz w:val="20"/>
                <w:szCs w:val="20"/>
                <w:lang w:val="en-US"/>
              </w:rPr>
              <w:t>Cholpon-Ata AA</w:t>
            </w:r>
          </w:p>
        </w:tc>
        <w:tc>
          <w:tcPr>
            <w:tcW w:w="1890" w:type="dxa"/>
          </w:tcPr>
          <w:p w14:paraId="5C80B9A4" w14:textId="77777777" w:rsidR="00896E06" w:rsidRDefault="00896E06" w:rsidP="00896E06">
            <w:pPr>
              <w:spacing w:after="60"/>
              <w:rPr>
                <w:rFonts w:ascii="Times New Roman" w:hAnsi="Times New Roman" w:cs="Times New Roman"/>
                <w:sz w:val="20"/>
                <w:szCs w:val="20"/>
                <w:lang w:val="en-US"/>
              </w:rPr>
            </w:pPr>
            <w:r>
              <w:rPr>
                <w:rFonts w:ascii="Times New Roman" w:hAnsi="Times New Roman" w:cs="Times New Roman"/>
                <w:sz w:val="20"/>
                <w:szCs w:val="20"/>
                <w:lang w:val="en-US"/>
              </w:rPr>
              <w:t xml:space="preserve">Drinking water </w:t>
            </w:r>
          </w:p>
          <w:p w14:paraId="515EBCA4" w14:textId="77777777" w:rsidR="002614CC" w:rsidRPr="00896E06" w:rsidRDefault="00896E06" w:rsidP="00896E06">
            <w:pPr>
              <w:spacing w:after="60"/>
              <w:rPr>
                <w:rFonts w:ascii="Times New Roman" w:hAnsi="Times New Roman" w:cs="Times New Roman"/>
                <w:sz w:val="20"/>
                <w:szCs w:val="20"/>
              </w:rPr>
            </w:pPr>
            <w:r>
              <w:rPr>
                <w:rFonts w:ascii="Times New Roman" w:hAnsi="Times New Roman" w:cs="Times New Roman"/>
                <w:sz w:val="20"/>
                <w:szCs w:val="20"/>
                <w:lang w:val="en-US"/>
              </w:rPr>
              <w:t>supply</w:t>
            </w:r>
          </w:p>
        </w:tc>
      </w:tr>
      <w:tr w:rsidR="002614CC" w:rsidRPr="00DE62F3" w14:paraId="6DFD8AC1" w14:textId="77777777" w:rsidTr="002614CC">
        <w:trPr>
          <w:jc w:val="center"/>
        </w:trPr>
        <w:tc>
          <w:tcPr>
            <w:tcW w:w="625" w:type="dxa"/>
          </w:tcPr>
          <w:p w14:paraId="2024D79F" w14:textId="77777777" w:rsidR="002614CC" w:rsidRPr="00896E06" w:rsidRDefault="002614CC" w:rsidP="002614CC">
            <w:pPr>
              <w:spacing w:after="60"/>
              <w:jc w:val="center"/>
              <w:rPr>
                <w:rFonts w:ascii="Times New Roman" w:hAnsi="Times New Roman" w:cs="Times New Roman"/>
                <w:sz w:val="20"/>
                <w:szCs w:val="20"/>
                <w:lang w:val="en-US"/>
              </w:rPr>
            </w:pPr>
            <w:r w:rsidRPr="00896E06">
              <w:rPr>
                <w:rFonts w:ascii="Times New Roman" w:hAnsi="Times New Roman" w:cs="Times New Roman"/>
                <w:sz w:val="20"/>
                <w:szCs w:val="20"/>
                <w:lang w:val="en-US"/>
              </w:rPr>
              <w:t>6</w:t>
            </w:r>
          </w:p>
        </w:tc>
        <w:tc>
          <w:tcPr>
            <w:tcW w:w="2340" w:type="dxa"/>
          </w:tcPr>
          <w:p w14:paraId="4070A6A9" w14:textId="77777777" w:rsidR="002614CC" w:rsidRPr="00896E06" w:rsidRDefault="002614CC" w:rsidP="002614CC">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Dostuk</w:t>
            </w:r>
            <w:proofErr w:type="spellEnd"/>
            <w:r w:rsidRPr="00896E06">
              <w:rPr>
                <w:rFonts w:ascii="Times New Roman" w:hAnsi="Times New Roman" w:cs="Times New Roman"/>
                <w:sz w:val="20"/>
                <w:szCs w:val="20"/>
                <w:lang w:val="en-US"/>
              </w:rPr>
              <w:t xml:space="preserve"> AA</w:t>
            </w:r>
          </w:p>
        </w:tc>
        <w:tc>
          <w:tcPr>
            <w:tcW w:w="3510" w:type="dxa"/>
          </w:tcPr>
          <w:p w14:paraId="3CB66834" w14:textId="77777777" w:rsidR="002614CC" w:rsidRPr="00896E06" w:rsidRDefault="00896E06" w:rsidP="00896E06">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Burgondu</w:t>
            </w:r>
            <w:proofErr w:type="spellEnd"/>
            <w:r w:rsidRPr="00896E06">
              <w:rPr>
                <w:rFonts w:ascii="Times New Roman" w:hAnsi="Times New Roman" w:cs="Times New Roman"/>
                <w:sz w:val="20"/>
                <w:szCs w:val="20"/>
                <w:lang w:val="en-US"/>
              </w:rPr>
              <w:t xml:space="preserve"> AA</w:t>
            </w:r>
          </w:p>
        </w:tc>
        <w:tc>
          <w:tcPr>
            <w:tcW w:w="1890" w:type="dxa"/>
          </w:tcPr>
          <w:p w14:paraId="3CC85F51" w14:textId="77777777" w:rsidR="002614CC" w:rsidRPr="00A62B8F" w:rsidRDefault="00165719" w:rsidP="00896E06">
            <w:pPr>
              <w:spacing w:after="60"/>
              <w:rPr>
                <w:rFonts w:ascii="Times New Roman" w:hAnsi="Times New Roman" w:cs="Times New Roman"/>
                <w:sz w:val="20"/>
                <w:szCs w:val="20"/>
                <w:lang w:val="en-US"/>
              </w:rPr>
            </w:pPr>
            <w:r w:rsidRPr="00896E06">
              <w:rPr>
                <w:rFonts w:ascii="Times New Roman" w:hAnsi="Times New Roman" w:cs="Times New Roman"/>
                <w:sz w:val="20"/>
                <w:szCs w:val="20"/>
                <w:lang w:val="en-US"/>
              </w:rPr>
              <w:t>Collection, removal and disposal of solid domestic waste</w:t>
            </w:r>
          </w:p>
        </w:tc>
      </w:tr>
      <w:tr w:rsidR="002614CC" w14:paraId="11BA9340" w14:textId="77777777" w:rsidTr="002614CC">
        <w:trPr>
          <w:jc w:val="center"/>
        </w:trPr>
        <w:tc>
          <w:tcPr>
            <w:tcW w:w="625" w:type="dxa"/>
          </w:tcPr>
          <w:p w14:paraId="32C0F045" w14:textId="77777777" w:rsidR="002614CC" w:rsidRPr="00896E06" w:rsidRDefault="002614CC" w:rsidP="002614CC">
            <w:pPr>
              <w:spacing w:after="60"/>
              <w:jc w:val="center"/>
              <w:rPr>
                <w:rFonts w:ascii="Times New Roman" w:hAnsi="Times New Roman" w:cs="Times New Roman"/>
                <w:sz w:val="20"/>
                <w:szCs w:val="20"/>
                <w:lang w:val="en-US"/>
              </w:rPr>
            </w:pPr>
            <w:r w:rsidRPr="00896E06">
              <w:rPr>
                <w:rFonts w:ascii="Times New Roman" w:hAnsi="Times New Roman" w:cs="Times New Roman"/>
                <w:sz w:val="20"/>
                <w:szCs w:val="20"/>
                <w:lang w:val="en-US"/>
              </w:rPr>
              <w:t>7</w:t>
            </w:r>
          </w:p>
        </w:tc>
        <w:tc>
          <w:tcPr>
            <w:tcW w:w="2340" w:type="dxa"/>
          </w:tcPr>
          <w:p w14:paraId="2ECE5F1C" w14:textId="77777777" w:rsidR="002614CC" w:rsidRPr="00896E06" w:rsidRDefault="002614CC" w:rsidP="002614CC">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Ak-Jol</w:t>
            </w:r>
            <w:proofErr w:type="spellEnd"/>
            <w:r w:rsidRPr="00896E06">
              <w:rPr>
                <w:rFonts w:ascii="Times New Roman" w:hAnsi="Times New Roman" w:cs="Times New Roman"/>
                <w:sz w:val="20"/>
                <w:szCs w:val="20"/>
                <w:lang w:val="en-US"/>
              </w:rPr>
              <w:t xml:space="preserve"> AA</w:t>
            </w:r>
          </w:p>
        </w:tc>
        <w:tc>
          <w:tcPr>
            <w:tcW w:w="3510" w:type="dxa"/>
          </w:tcPr>
          <w:p w14:paraId="3E23790F" w14:textId="77777777" w:rsidR="00896E06" w:rsidRPr="00896E06" w:rsidRDefault="00896E06" w:rsidP="00896E06">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Jany-Jol</w:t>
            </w:r>
            <w:proofErr w:type="spellEnd"/>
            <w:r w:rsidRPr="00896E06">
              <w:rPr>
                <w:rFonts w:ascii="Times New Roman" w:hAnsi="Times New Roman" w:cs="Times New Roman"/>
                <w:sz w:val="20"/>
                <w:szCs w:val="20"/>
                <w:lang w:val="en-US"/>
              </w:rPr>
              <w:t xml:space="preserve"> AA, </w:t>
            </w:r>
            <w:proofErr w:type="spellStart"/>
            <w:r w:rsidRPr="00896E06">
              <w:rPr>
                <w:rFonts w:ascii="Times New Roman" w:hAnsi="Times New Roman" w:cs="Times New Roman"/>
                <w:sz w:val="20"/>
                <w:szCs w:val="20"/>
                <w:lang w:val="en-US"/>
              </w:rPr>
              <w:t>Avletim</w:t>
            </w:r>
            <w:proofErr w:type="spellEnd"/>
            <w:r w:rsidRPr="00896E06">
              <w:rPr>
                <w:rFonts w:ascii="Times New Roman" w:hAnsi="Times New Roman" w:cs="Times New Roman"/>
                <w:sz w:val="20"/>
                <w:szCs w:val="20"/>
                <w:lang w:val="en-US"/>
              </w:rPr>
              <w:t xml:space="preserve"> AA, </w:t>
            </w:r>
          </w:p>
          <w:p w14:paraId="71E7FDA7" w14:textId="77777777" w:rsidR="002614CC" w:rsidRPr="00896E06" w:rsidRDefault="00896E06" w:rsidP="00896E06">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Jerge</w:t>
            </w:r>
            <w:proofErr w:type="spellEnd"/>
            <w:r w:rsidRPr="00896E06">
              <w:rPr>
                <w:rFonts w:ascii="Times New Roman" w:hAnsi="Times New Roman" w:cs="Times New Roman"/>
                <w:sz w:val="20"/>
                <w:szCs w:val="20"/>
                <w:lang w:val="en-US"/>
              </w:rPr>
              <w:t>-Tal AA</w:t>
            </w:r>
          </w:p>
        </w:tc>
        <w:tc>
          <w:tcPr>
            <w:tcW w:w="1890" w:type="dxa"/>
          </w:tcPr>
          <w:p w14:paraId="6BFADB43" w14:textId="77777777" w:rsidR="002614CC" w:rsidRPr="004F2F9C" w:rsidRDefault="004F2F9C" w:rsidP="00896E06">
            <w:pPr>
              <w:spacing w:after="60"/>
              <w:rPr>
                <w:rFonts w:ascii="Times New Roman" w:hAnsi="Times New Roman" w:cs="Times New Roman"/>
                <w:sz w:val="20"/>
                <w:szCs w:val="20"/>
                <w:lang w:val="en-US"/>
              </w:rPr>
            </w:pPr>
            <w:r>
              <w:rPr>
                <w:rFonts w:ascii="Times New Roman" w:hAnsi="Times New Roman" w:cs="Times New Roman"/>
                <w:sz w:val="20"/>
                <w:szCs w:val="20"/>
                <w:lang w:val="en-US"/>
              </w:rPr>
              <w:t>Municipal roads</w:t>
            </w:r>
          </w:p>
        </w:tc>
      </w:tr>
      <w:tr w:rsidR="002614CC" w14:paraId="3C6B11EB" w14:textId="77777777" w:rsidTr="002614CC">
        <w:trPr>
          <w:jc w:val="center"/>
        </w:trPr>
        <w:tc>
          <w:tcPr>
            <w:tcW w:w="625" w:type="dxa"/>
          </w:tcPr>
          <w:p w14:paraId="3DAFC61B" w14:textId="77777777" w:rsidR="002614CC" w:rsidRPr="00896E06" w:rsidRDefault="002614CC" w:rsidP="002614CC">
            <w:pPr>
              <w:spacing w:after="60"/>
              <w:jc w:val="center"/>
              <w:rPr>
                <w:rFonts w:ascii="Times New Roman" w:hAnsi="Times New Roman" w:cs="Times New Roman"/>
                <w:sz w:val="20"/>
                <w:szCs w:val="20"/>
                <w:lang w:val="en-US"/>
              </w:rPr>
            </w:pPr>
            <w:r w:rsidRPr="00896E06">
              <w:rPr>
                <w:rFonts w:ascii="Times New Roman" w:hAnsi="Times New Roman" w:cs="Times New Roman"/>
                <w:sz w:val="20"/>
                <w:szCs w:val="20"/>
                <w:lang w:val="en-US"/>
              </w:rPr>
              <w:t>8</w:t>
            </w:r>
          </w:p>
        </w:tc>
        <w:tc>
          <w:tcPr>
            <w:tcW w:w="2340" w:type="dxa"/>
          </w:tcPr>
          <w:p w14:paraId="1B4FDB11" w14:textId="77777777" w:rsidR="002614CC" w:rsidRPr="00896E06" w:rsidRDefault="002614CC" w:rsidP="002614CC">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Toktogul</w:t>
            </w:r>
            <w:proofErr w:type="spellEnd"/>
          </w:p>
        </w:tc>
        <w:tc>
          <w:tcPr>
            <w:tcW w:w="3510" w:type="dxa"/>
          </w:tcPr>
          <w:p w14:paraId="6193EC2C" w14:textId="77777777" w:rsidR="002614CC" w:rsidRPr="00896E06" w:rsidRDefault="00896E06" w:rsidP="00896E06">
            <w:pPr>
              <w:spacing w:after="60"/>
              <w:rPr>
                <w:rFonts w:ascii="Times New Roman" w:hAnsi="Times New Roman" w:cs="Times New Roman"/>
                <w:sz w:val="20"/>
                <w:szCs w:val="20"/>
                <w:lang w:val="en-US"/>
              </w:rPr>
            </w:pPr>
            <w:proofErr w:type="spellStart"/>
            <w:r w:rsidRPr="00896E06">
              <w:rPr>
                <w:rFonts w:ascii="Times New Roman" w:hAnsi="Times New Roman" w:cs="Times New Roman"/>
                <w:sz w:val="20"/>
                <w:szCs w:val="20"/>
                <w:lang w:val="en-US"/>
              </w:rPr>
              <w:t>Jany-Jol</w:t>
            </w:r>
            <w:proofErr w:type="spellEnd"/>
            <w:r w:rsidRPr="00896E06">
              <w:rPr>
                <w:rFonts w:ascii="Times New Roman" w:hAnsi="Times New Roman" w:cs="Times New Roman"/>
                <w:sz w:val="20"/>
                <w:szCs w:val="20"/>
                <w:lang w:val="en-US"/>
              </w:rPr>
              <w:t xml:space="preserve"> AA, </w:t>
            </w:r>
            <w:proofErr w:type="spellStart"/>
            <w:r w:rsidRPr="00896E06">
              <w:rPr>
                <w:rFonts w:ascii="Times New Roman" w:hAnsi="Times New Roman" w:cs="Times New Roman"/>
                <w:sz w:val="20"/>
                <w:szCs w:val="20"/>
                <w:lang w:val="en-US"/>
              </w:rPr>
              <w:t>Torkent</w:t>
            </w:r>
            <w:proofErr w:type="spellEnd"/>
            <w:r w:rsidRPr="00896E06">
              <w:rPr>
                <w:rFonts w:ascii="Times New Roman" w:hAnsi="Times New Roman" w:cs="Times New Roman"/>
                <w:sz w:val="20"/>
                <w:szCs w:val="20"/>
                <w:lang w:val="en-US"/>
              </w:rPr>
              <w:t xml:space="preserve"> AA</w:t>
            </w:r>
          </w:p>
        </w:tc>
        <w:tc>
          <w:tcPr>
            <w:tcW w:w="1890" w:type="dxa"/>
          </w:tcPr>
          <w:p w14:paraId="02D83B64" w14:textId="77777777" w:rsidR="002614CC" w:rsidRPr="00896E06" w:rsidRDefault="004F2F9C" w:rsidP="00896E06">
            <w:pPr>
              <w:spacing w:after="60"/>
              <w:rPr>
                <w:rFonts w:ascii="Times New Roman" w:hAnsi="Times New Roman" w:cs="Times New Roman"/>
                <w:sz w:val="20"/>
                <w:szCs w:val="20"/>
              </w:rPr>
            </w:pPr>
            <w:r>
              <w:rPr>
                <w:rFonts w:ascii="Times New Roman" w:hAnsi="Times New Roman" w:cs="Times New Roman"/>
                <w:sz w:val="20"/>
                <w:szCs w:val="20"/>
                <w:lang w:val="en-US"/>
              </w:rPr>
              <w:t>Municipal roads</w:t>
            </w:r>
          </w:p>
        </w:tc>
      </w:tr>
      <w:tr w:rsidR="002614CC" w:rsidRPr="00DE62F3" w14:paraId="04F9FC10" w14:textId="77777777" w:rsidTr="002614CC">
        <w:trPr>
          <w:jc w:val="center"/>
        </w:trPr>
        <w:tc>
          <w:tcPr>
            <w:tcW w:w="625" w:type="dxa"/>
          </w:tcPr>
          <w:p w14:paraId="729B2CC0" w14:textId="77777777" w:rsidR="002614CC" w:rsidRPr="00896E06" w:rsidRDefault="002614CC" w:rsidP="002614CC">
            <w:pPr>
              <w:spacing w:after="60"/>
              <w:jc w:val="center"/>
              <w:rPr>
                <w:rFonts w:ascii="Times New Roman" w:hAnsi="Times New Roman" w:cs="Times New Roman"/>
                <w:sz w:val="20"/>
                <w:szCs w:val="20"/>
                <w:lang w:val="en-US"/>
              </w:rPr>
            </w:pPr>
            <w:r w:rsidRPr="00896E06">
              <w:rPr>
                <w:rFonts w:ascii="Times New Roman" w:hAnsi="Times New Roman" w:cs="Times New Roman"/>
                <w:sz w:val="20"/>
                <w:szCs w:val="20"/>
                <w:lang w:val="en-US"/>
              </w:rPr>
              <w:t>9</w:t>
            </w:r>
          </w:p>
        </w:tc>
        <w:tc>
          <w:tcPr>
            <w:tcW w:w="2340" w:type="dxa"/>
          </w:tcPr>
          <w:p w14:paraId="4610C46D" w14:textId="77777777" w:rsidR="002614CC" w:rsidRPr="00896E06" w:rsidRDefault="002614CC" w:rsidP="002614CC">
            <w:pPr>
              <w:spacing w:after="60"/>
              <w:rPr>
                <w:rFonts w:ascii="Times New Roman" w:hAnsi="Times New Roman" w:cs="Times New Roman"/>
                <w:sz w:val="20"/>
                <w:szCs w:val="20"/>
                <w:lang w:val="en-US"/>
              </w:rPr>
            </w:pPr>
            <w:r w:rsidRPr="00896E06">
              <w:rPr>
                <w:rFonts w:ascii="Times New Roman" w:hAnsi="Times New Roman" w:cs="Times New Roman"/>
                <w:sz w:val="20"/>
                <w:szCs w:val="20"/>
                <w:lang w:val="en-US"/>
              </w:rPr>
              <w:t>Kenesh AA</w:t>
            </w:r>
          </w:p>
        </w:tc>
        <w:tc>
          <w:tcPr>
            <w:tcW w:w="3510" w:type="dxa"/>
          </w:tcPr>
          <w:p w14:paraId="0C4C5B0C" w14:textId="77777777" w:rsidR="002614CC" w:rsidRPr="00896E06" w:rsidRDefault="00896E06" w:rsidP="00896E06">
            <w:pPr>
              <w:spacing w:after="60"/>
              <w:rPr>
                <w:rFonts w:ascii="Times New Roman" w:hAnsi="Times New Roman" w:cs="Times New Roman"/>
                <w:sz w:val="20"/>
                <w:szCs w:val="20"/>
                <w:lang w:val="en-US"/>
              </w:rPr>
            </w:pPr>
            <w:r w:rsidRPr="00896E06">
              <w:rPr>
                <w:rFonts w:ascii="Times New Roman" w:hAnsi="Times New Roman" w:cs="Times New Roman"/>
                <w:sz w:val="20"/>
                <w:szCs w:val="20"/>
                <w:lang w:val="en-US"/>
              </w:rPr>
              <w:t xml:space="preserve">Masy AA, </w:t>
            </w:r>
            <w:proofErr w:type="spellStart"/>
            <w:r w:rsidRPr="00896E06">
              <w:rPr>
                <w:rFonts w:ascii="Times New Roman" w:hAnsi="Times New Roman" w:cs="Times New Roman"/>
                <w:sz w:val="20"/>
                <w:szCs w:val="20"/>
                <w:lang w:val="en-US"/>
              </w:rPr>
              <w:t>Beshik</w:t>
            </w:r>
            <w:proofErr w:type="spellEnd"/>
            <w:r w:rsidRPr="00896E06">
              <w:rPr>
                <w:rFonts w:ascii="Times New Roman" w:hAnsi="Times New Roman" w:cs="Times New Roman"/>
                <w:sz w:val="20"/>
                <w:szCs w:val="20"/>
                <w:lang w:val="en-US"/>
              </w:rPr>
              <w:t>-Jon AA</w:t>
            </w:r>
          </w:p>
        </w:tc>
        <w:tc>
          <w:tcPr>
            <w:tcW w:w="1890" w:type="dxa"/>
          </w:tcPr>
          <w:p w14:paraId="684D9FD7" w14:textId="77777777" w:rsidR="002614CC" w:rsidRPr="004F2F9C" w:rsidRDefault="004F2F9C" w:rsidP="00896E06">
            <w:pPr>
              <w:spacing w:after="60"/>
              <w:rPr>
                <w:rFonts w:ascii="Times New Roman" w:hAnsi="Times New Roman" w:cs="Times New Roman"/>
                <w:sz w:val="20"/>
                <w:szCs w:val="20"/>
                <w:lang w:val="en-US"/>
              </w:rPr>
            </w:pPr>
            <w:r>
              <w:rPr>
                <w:rFonts w:ascii="Times New Roman" w:hAnsi="Times New Roman" w:cs="Times New Roman"/>
                <w:sz w:val="20"/>
                <w:szCs w:val="20"/>
                <w:lang w:val="en-US"/>
              </w:rPr>
              <w:t xml:space="preserve">Landfill management </w:t>
            </w:r>
            <w:r w:rsidRPr="00896E06">
              <w:rPr>
                <w:rFonts w:ascii="Times New Roman" w:hAnsi="Times New Roman" w:cs="Times New Roman"/>
                <w:sz w:val="20"/>
                <w:szCs w:val="20"/>
                <w:lang w:val="en-US"/>
              </w:rPr>
              <w:t>of solid domestic waste</w:t>
            </w:r>
          </w:p>
        </w:tc>
      </w:tr>
    </w:tbl>
    <w:p w14:paraId="05479615" w14:textId="77777777" w:rsidR="0019055F" w:rsidRPr="00A62B8F" w:rsidRDefault="0019055F" w:rsidP="004F2F9C">
      <w:pPr>
        <w:spacing w:after="60"/>
        <w:jc w:val="both"/>
        <w:rPr>
          <w:rFonts w:ascii="Times New Roman" w:hAnsi="Times New Roman" w:cs="Times New Roman"/>
          <w:sz w:val="26"/>
          <w:szCs w:val="26"/>
          <w:lang w:val="en-US"/>
        </w:rPr>
      </w:pPr>
    </w:p>
    <w:p w14:paraId="265553CF" w14:textId="77777777" w:rsidR="0019055F" w:rsidRPr="00A62B8F" w:rsidRDefault="0019055F" w:rsidP="0019055F">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The average level of satisfaction with priority services:</w:t>
      </w:r>
    </w:p>
    <w:p w14:paraId="327CFE2C" w14:textId="77777777" w:rsidR="0019055F" w:rsidRPr="00A62B8F" w:rsidRDefault="0019055F" w:rsidP="0019055F">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men - </w:t>
      </w:r>
      <w:r w:rsidRPr="00A62B8F">
        <w:rPr>
          <w:rFonts w:ascii="Times New Roman" w:eastAsia="Times New Roman" w:hAnsi="Times New Roman" w:cs="Times New Roman"/>
          <w:b/>
          <w:sz w:val="24"/>
          <w:szCs w:val="24"/>
          <w:lang w:val="en-US" w:eastAsia="ru-RU"/>
        </w:rPr>
        <w:t>55%</w:t>
      </w:r>
    </w:p>
    <w:p w14:paraId="002FACE3" w14:textId="77777777" w:rsidR="0019055F" w:rsidRPr="00A62B8F" w:rsidRDefault="0019055F" w:rsidP="0019055F">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women - </w:t>
      </w:r>
      <w:r w:rsidRPr="00A62B8F">
        <w:rPr>
          <w:rFonts w:ascii="Times New Roman" w:eastAsia="Times New Roman" w:hAnsi="Times New Roman" w:cs="Times New Roman"/>
          <w:b/>
          <w:sz w:val="24"/>
          <w:szCs w:val="24"/>
          <w:lang w:val="en-US" w:eastAsia="ru-RU"/>
        </w:rPr>
        <w:t>52%.</w:t>
      </w:r>
    </w:p>
    <w:p w14:paraId="40083E35" w14:textId="77777777" w:rsidR="0019055F" w:rsidRPr="00A62B8F" w:rsidRDefault="0019055F" w:rsidP="00A35C12">
      <w:pPr>
        <w:spacing w:after="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The satisfaction of men is higher than that of women in terms of garbage collection and the quality of roads and bridges (52% and 51%, respectively). Women expressed a higher level of satisfaction with drinking water services - 66% (</w:t>
      </w:r>
      <w:r w:rsidR="00B4106B">
        <w:rPr>
          <w:rFonts w:ascii="Times New Roman" w:eastAsia="Times New Roman" w:hAnsi="Times New Roman" w:cs="Times New Roman"/>
          <w:sz w:val="24"/>
          <w:szCs w:val="24"/>
          <w:lang w:val="en-US" w:eastAsia="ru-RU"/>
        </w:rPr>
        <w:t>Diagram 24</w:t>
      </w:r>
      <w:r w:rsidRPr="00A62B8F">
        <w:rPr>
          <w:rFonts w:ascii="Times New Roman" w:eastAsia="Times New Roman" w:hAnsi="Times New Roman" w:cs="Times New Roman"/>
          <w:sz w:val="24"/>
          <w:szCs w:val="24"/>
          <w:lang w:val="en-US" w:eastAsia="ru-RU"/>
        </w:rPr>
        <w:t>).</w:t>
      </w:r>
    </w:p>
    <w:p w14:paraId="17474482" w14:textId="77777777" w:rsidR="00B4106B" w:rsidRPr="00A62B8F" w:rsidRDefault="00B4106B" w:rsidP="0019055F">
      <w:pPr>
        <w:spacing w:after="0"/>
        <w:ind w:firstLine="426"/>
        <w:jc w:val="both"/>
        <w:rPr>
          <w:rFonts w:ascii="Times New Roman" w:eastAsia="Times New Roman" w:hAnsi="Times New Roman" w:cs="Times New Roman"/>
          <w:sz w:val="24"/>
          <w:szCs w:val="24"/>
          <w:lang w:val="en-US" w:eastAsia="ru-RU"/>
        </w:rPr>
      </w:pPr>
    </w:p>
    <w:p w14:paraId="241BFB81" w14:textId="77777777" w:rsidR="00AD55F8" w:rsidRDefault="00333FC0" w:rsidP="00D961D2">
      <w:pPr>
        <w:spacing w:after="60"/>
        <w:ind w:firstLine="426"/>
        <w:jc w:val="center"/>
        <w:rPr>
          <w:rFonts w:ascii="Times New Roman" w:hAnsi="Times New Roman" w:cs="Times New Roman"/>
          <w:sz w:val="26"/>
          <w:szCs w:val="26"/>
        </w:rPr>
      </w:pPr>
      <w:r>
        <w:rPr>
          <w:noProof/>
          <w:lang w:eastAsia="ru-RU"/>
        </w:rPr>
        <w:drawing>
          <wp:inline distT="0" distB="0" distL="0" distR="0" wp14:anchorId="7E45CC2D" wp14:editId="56B6CA11">
            <wp:extent cx="6092825" cy="2311603"/>
            <wp:effectExtent l="0" t="0" r="3175" b="12700"/>
            <wp:docPr id="21" name="Chart 2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08C5A41" w14:textId="77777777" w:rsidR="00B16BA2" w:rsidRPr="00720380" w:rsidRDefault="00B16BA2" w:rsidP="00C62584">
      <w:pPr>
        <w:spacing w:after="0"/>
        <w:ind w:firstLine="426"/>
        <w:jc w:val="both"/>
        <w:rPr>
          <w:rFonts w:ascii="Times New Roman" w:eastAsia="Times New Roman" w:hAnsi="Times New Roman" w:cs="Times New Roman"/>
          <w:sz w:val="18"/>
          <w:szCs w:val="24"/>
          <w:lang w:eastAsia="ru-RU"/>
        </w:rPr>
      </w:pPr>
    </w:p>
    <w:p w14:paraId="036F5A04" w14:textId="01EB8634" w:rsidR="00A35C12" w:rsidRPr="006D25CF" w:rsidRDefault="00A35C12" w:rsidP="00C6258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satisfaction of representatives of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w:t>
      </w:r>
      <w:r w:rsidR="00295A81">
        <w:rPr>
          <w:rFonts w:ascii="Times New Roman" w:eastAsia="Times New Roman" w:hAnsi="Times New Roman" w:cs="Times New Roman"/>
          <w:sz w:val="24"/>
          <w:szCs w:val="24"/>
          <w:lang w:val="en-US" w:eastAsia="ru-RU"/>
        </w:rPr>
        <w:t>group</w:t>
      </w:r>
      <w:r w:rsidRPr="00A62B8F">
        <w:rPr>
          <w:rFonts w:ascii="Times New Roman" w:eastAsia="Times New Roman" w:hAnsi="Times New Roman" w:cs="Times New Roman"/>
          <w:sz w:val="24"/>
          <w:szCs w:val="24"/>
          <w:lang w:val="en-US" w:eastAsia="ru-RU"/>
        </w:rPr>
        <w:t xml:space="preserve">s of the population </w:t>
      </w:r>
      <w:r>
        <w:rPr>
          <w:rFonts w:ascii="Times New Roman" w:eastAsia="Times New Roman" w:hAnsi="Times New Roman" w:cs="Times New Roman"/>
          <w:sz w:val="24"/>
          <w:szCs w:val="24"/>
          <w:lang w:val="en-US" w:eastAsia="ru-RU"/>
        </w:rPr>
        <w:t xml:space="preserve">in </w:t>
      </w:r>
      <w:r w:rsidRPr="00A62B8F">
        <w:rPr>
          <w:rFonts w:ascii="Times New Roman" w:eastAsia="Times New Roman" w:hAnsi="Times New Roman" w:cs="Times New Roman"/>
          <w:sz w:val="24"/>
          <w:szCs w:val="24"/>
          <w:lang w:val="en-US" w:eastAsia="ru-RU"/>
        </w:rPr>
        <w:t xml:space="preserve">project municipalities is lower than that of other residents by an average of 8 </w:t>
      </w:r>
      <w:r>
        <w:rPr>
          <w:rFonts w:ascii="Times New Roman" w:eastAsia="Times New Roman" w:hAnsi="Times New Roman" w:cs="Times New Roman"/>
          <w:sz w:val="24"/>
          <w:szCs w:val="24"/>
          <w:lang w:val="en-US" w:eastAsia="ru-RU"/>
        </w:rPr>
        <w:t>p.p</w:t>
      </w:r>
      <w:r w:rsidRPr="00A62B8F">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25). 46% of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groups and 51% of other residents are fully satisfied with garbage collection and processing</w:t>
      </w:r>
      <w:r>
        <w:rPr>
          <w:rFonts w:ascii="Times New Roman" w:eastAsia="Times New Roman" w:hAnsi="Times New Roman" w:cs="Times New Roman"/>
          <w:sz w:val="24"/>
          <w:szCs w:val="24"/>
          <w:lang w:val="en-US" w:eastAsia="ru-RU"/>
        </w:rPr>
        <w:t xml:space="preserve"> services</w:t>
      </w:r>
      <w:r w:rsidRPr="00A62B8F">
        <w:rPr>
          <w:rFonts w:ascii="Times New Roman" w:eastAsia="Times New Roman" w:hAnsi="Times New Roman" w:cs="Times New Roman"/>
          <w:sz w:val="24"/>
          <w:szCs w:val="24"/>
          <w:lang w:val="en-US" w:eastAsia="ru-RU"/>
        </w:rPr>
        <w:t xml:space="preserve">; drinking water supply - 58% and 68% of other residents. </w:t>
      </w:r>
      <w:r w:rsidRPr="006D25CF">
        <w:rPr>
          <w:rFonts w:ascii="Times New Roman" w:eastAsia="Times New Roman" w:hAnsi="Times New Roman" w:cs="Times New Roman"/>
          <w:sz w:val="24"/>
          <w:szCs w:val="24"/>
          <w:lang w:val="en-US" w:eastAsia="ru-RU"/>
        </w:rPr>
        <w:t>The quality of roads is 24% and 33%, respectively.</w:t>
      </w:r>
    </w:p>
    <w:p w14:paraId="61DCFC3B" w14:textId="77777777" w:rsidR="004F2F9C" w:rsidRPr="006D25CF" w:rsidRDefault="004F2F9C" w:rsidP="00C62584">
      <w:pPr>
        <w:spacing w:after="0"/>
        <w:ind w:firstLine="426"/>
        <w:jc w:val="both"/>
        <w:rPr>
          <w:rFonts w:ascii="Times New Roman" w:eastAsia="Times New Roman" w:hAnsi="Times New Roman" w:cs="Times New Roman"/>
          <w:sz w:val="24"/>
          <w:szCs w:val="24"/>
          <w:lang w:val="en-US" w:eastAsia="ru-RU"/>
        </w:rPr>
      </w:pPr>
    </w:p>
    <w:p w14:paraId="75C546C9" w14:textId="77777777" w:rsidR="00D961D2" w:rsidRDefault="00A35C12" w:rsidP="00D961D2">
      <w:pPr>
        <w:spacing w:after="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3D72C16C" wp14:editId="76731E81">
            <wp:extent cx="5779008" cy="2347595"/>
            <wp:effectExtent l="0" t="0" r="12700" b="14605"/>
            <wp:docPr id="22" name="Chart 2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C3987AE" w14:textId="77777777" w:rsidR="00B14EE4" w:rsidRPr="00720380" w:rsidRDefault="00B14EE4" w:rsidP="00C62584">
      <w:pPr>
        <w:spacing w:after="0"/>
        <w:ind w:firstLine="426"/>
        <w:jc w:val="both"/>
        <w:rPr>
          <w:rFonts w:ascii="Times New Roman" w:eastAsia="Times New Roman" w:hAnsi="Times New Roman" w:cs="Times New Roman"/>
          <w:sz w:val="18"/>
          <w:szCs w:val="24"/>
          <w:lang w:eastAsia="ru-RU"/>
        </w:rPr>
      </w:pPr>
    </w:p>
    <w:p w14:paraId="3616DF06" w14:textId="77777777" w:rsidR="00E42DF9" w:rsidRPr="00A62B8F" w:rsidRDefault="00E42DF9" w:rsidP="00C6258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In the Issyk-Kul region, satisfaction with the removal and processing of solid</w:t>
      </w:r>
      <w:r>
        <w:rPr>
          <w:rFonts w:ascii="Times New Roman" w:eastAsia="Times New Roman" w:hAnsi="Times New Roman" w:cs="Times New Roman"/>
          <w:sz w:val="24"/>
          <w:szCs w:val="24"/>
          <w:lang w:val="en-US" w:eastAsia="ru-RU"/>
        </w:rPr>
        <w:t xml:space="preserve"> domestic</w:t>
      </w:r>
      <w:r w:rsidRPr="00A62B8F">
        <w:rPr>
          <w:rFonts w:ascii="Times New Roman" w:eastAsia="Times New Roman" w:hAnsi="Times New Roman" w:cs="Times New Roman"/>
          <w:sz w:val="24"/>
          <w:szCs w:val="24"/>
          <w:lang w:val="en-US" w:eastAsia="ru-RU"/>
        </w:rPr>
        <w:t xml:space="preserve"> waste was 52%, in Jalal-Abad - 44%; drinking water supply - 73% and 45%, respectively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26). Quality of roads satisfies 29% of respondents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selected target clusters of the Jalal-Abad region; </w:t>
      </w:r>
      <w:r w:rsidR="00470D2E">
        <w:rPr>
          <w:rFonts w:ascii="Times New Roman" w:eastAsia="Times New Roman" w:hAnsi="Times New Roman" w:cs="Times New Roman"/>
          <w:sz w:val="24"/>
          <w:szCs w:val="24"/>
          <w:lang w:val="en-US" w:eastAsia="ru-RU"/>
        </w:rPr>
        <w:t>in</w:t>
      </w:r>
      <w:r w:rsidRPr="00A62B8F">
        <w:rPr>
          <w:rFonts w:ascii="Times New Roman" w:eastAsia="Times New Roman" w:hAnsi="Times New Roman" w:cs="Times New Roman"/>
          <w:sz w:val="24"/>
          <w:szCs w:val="24"/>
          <w:lang w:val="en-US" w:eastAsia="ru-RU"/>
        </w:rPr>
        <w:t xml:space="preserve"> the Issyk-Kul region, this service was not selected as a priority.</w:t>
      </w:r>
    </w:p>
    <w:p w14:paraId="2676C797" w14:textId="77777777" w:rsidR="004F2F9C" w:rsidRPr="00A62B8F" w:rsidRDefault="004F2F9C" w:rsidP="00C62584">
      <w:pPr>
        <w:spacing w:after="0"/>
        <w:ind w:firstLine="426"/>
        <w:jc w:val="both"/>
        <w:rPr>
          <w:rFonts w:ascii="Times New Roman" w:eastAsia="Times New Roman" w:hAnsi="Times New Roman" w:cs="Times New Roman"/>
          <w:sz w:val="24"/>
          <w:szCs w:val="24"/>
          <w:lang w:val="en-US" w:eastAsia="ru-RU"/>
        </w:rPr>
      </w:pPr>
    </w:p>
    <w:p w14:paraId="35D3C09A" w14:textId="77777777" w:rsidR="00B16BA2" w:rsidRDefault="00A12C73" w:rsidP="00B16BA2">
      <w:pPr>
        <w:spacing w:after="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396625A3" wp14:editId="1EBEB1E9">
            <wp:extent cx="5544921" cy="2152650"/>
            <wp:effectExtent l="0" t="0" r="17780" b="0"/>
            <wp:docPr id="25" name="Chart 25">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7909822" w14:textId="77777777" w:rsidR="0067755B" w:rsidRDefault="0067755B" w:rsidP="00EC4C8F">
      <w:pPr>
        <w:spacing w:after="0"/>
        <w:rPr>
          <w:rFonts w:ascii="Times New Roman" w:eastAsia="Times New Roman" w:hAnsi="Times New Roman" w:cs="Times New Roman"/>
          <w:sz w:val="24"/>
          <w:szCs w:val="24"/>
          <w:lang w:eastAsia="ru-RU"/>
        </w:rPr>
      </w:pPr>
    </w:p>
    <w:p w14:paraId="21290F12" w14:textId="77777777" w:rsidR="004F2F9C" w:rsidRDefault="004F2F9C" w:rsidP="00C62584">
      <w:pPr>
        <w:spacing w:after="0"/>
        <w:ind w:firstLine="426"/>
        <w:jc w:val="both"/>
        <w:rPr>
          <w:rFonts w:ascii="Times New Roman" w:eastAsia="Times New Roman" w:hAnsi="Times New Roman" w:cs="Times New Roman"/>
          <w:sz w:val="24"/>
          <w:szCs w:val="24"/>
          <w:lang w:eastAsia="ru-RU"/>
        </w:rPr>
      </w:pPr>
    </w:p>
    <w:p w14:paraId="3F33DA4A" w14:textId="77777777" w:rsidR="004F2F9C" w:rsidRDefault="004F2F9C" w:rsidP="00C62584">
      <w:pPr>
        <w:spacing w:after="0"/>
        <w:ind w:firstLine="426"/>
        <w:jc w:val="both"/>
        <w:rPr>
          <w:rFonts w:ascii="Times New Roman" w:eastAsia="Times New Roman" w:hAnsi="Times New Roman" w:cs="Times New Roman"/>
          <w:sz w:val="24"/>
          <w:szCs w:val="24"/>
          <w:lang w:eastAsia="ru-RU"/>
        </w:rPr>
      </w:pPr>
    </w:p>
    <w:p w14:paraId="434A1DED" w14:textId="77777777" w:rsidR="004F2F9C" w:rsidRDefault="004F2F9C" w:rsidP="00163BB5">
      <w:pPr>
        <w:spacing w:after="60"/>
        <w:ind w:firstLine="709"/>
        <w:jc w:val="center"/>
        <w:rPr>
          <w:rFonts w:ascii="Times New Roman" w:hAnsi="Times New Roman" w:cs="Times New Roman"/>
          <w:b/>
          <w:color w:val="C00000"/>
          <w:sz w:val="26"/>
          <w:szCs w:val="26"/>
          <w:lang w:val="en-US"/>
        </w:rPr>
      </w:pPr>
    </w:p>
    <w:p w14:paraId="0D6AED29" w14:textId="77777777" w:rsidR="004F2F9C" w:rsidRDefault="004F2F9C" w:rsidP="00163BB5">
      <w:pPr>
        <w:spacing w:after="60"/>
        <w:ind w:firstLine="709"/>
        <w:jc w:val="center"/>
        <w:rPr>
          <w:rFonts w:ascii="Times New Roman" w:hAnsi="Times New Roman" w:cs="Times New Roman"/>
          <w:b/>
          <w:color w:val="C00000"/>
          <w:sz w:val="26"/>
          <w:szCs w:val="26"/>
          <w:lang w:val="en-US"/>
        </w:rPr>
      </w:pPr>
    </w:p>
    <w:p w14:paraId="5A18EC20" w14:textId="77777777" w:rsidR="004F2F9C" w:rsidRDefault="004F2F9C" w:rsidP="00163BB5">
      <w:pPr>
        <w:spacing w:after="60"/>
        <w:ind w:firstLine="709"/>
        <w:jc w:val="center"/>
        <w:rPr>
          <w:rFonts w:ascii="Times New Roman" w:hAnsi="Times New Roman" w:cs="Times New Roman"/>
          <w:b/>
          <w:color w:val="C00000"/>
          <w:sz w:val="26"/>
          <w:szCs w:val="26"/>
          <w:lang w:val="en-US"/>
        </w:rPr>
      </w:pPr>
    </w:p>
    <w:p w14:paraId="0927643D" w14:textId="77777777" w:rsidR="004F2F9C" w:rsidRDefault="004F2F9C" w:rsidP="00163BB5">
      <w:pPr>
        <w:spacing w:after="60"/>
        <w:ind w:firstLine="709"/>
        <w:jc w:val="center"/>
        <w:rPr>
          <w:rFonts w:ascii="Times New Roman" w:hAnsi="Times New Roman" w:cs="Times New Roman"/>
          <w:b/>
          <w:color w:val="C00000"/>
          <w:sz w:val="26"/>
          <w:szCs w:val="26"/>
          <w:lang w:val="en-US"/>
        </w:rPr>
      </w:pPr>
    </w:p>
    <w:p w14:paraId="473D3F1E" w14:textId="77777777" w:rsidR="004F2F9C" w:rsidRDefault="004F2F9C" w:rsidP="00163BB5">
      <w:pPr>
        <w:spacing w:after="60"/>
        <w:ind w:firstLine="709"/>
        <w:jc w:val="center"/>
        <w:rPr>
          <w:rFonts w:ascii="Times New Roman" w:hAnsi="Times New Roman" w:cs="Times New Roman"/>
          <w:b/>
          <w:color w:val="C00000"/>
          <w:sz w:val="26"/>
          <w:szCs w:val="26"/>
          <w:lang w:val="en-US"/>
        </w:rPr>
      </w:pPr>
    </w:p>
    <w:p w14:paraId="13AB3C44" w14:textId="77777777" w:rsidR="004F2F9C" w:rsidRDefault="004F2F9C" w:rsidP="00163BB5">
      <w:pPr>
        <w:spacing w:after="60"/>
        <w:ind w:firstLine="709"/>
        <w:jc w:val="center"/>
        <w:rPr>
          <w:rFonts w:ascii="Times New Roman" w:hAnsi="Times New Roman" w:cs="Times New Roman"/>
          <w:b/>
          <w:color w:val="C00000"/>
          <w:sz w:val="26"/>
          <w:szCs w:val="26"/>
          <w:lang w:val="en-US"/>
        </w:rPr>
      </w:pPr>
    </w:p>
    <w:p w14:paraId="2B33B26E" w14:textId="14636BB2" w:rsidR="006A1E71" w:rsidRPr="00A62B8F" w:rsidRDefault="00083B78" w:rsidP="00163BB5">
      <w:pPr>
        <w:spacing w:after="60"/>
        <w:ind w:firstLine="709"/>
        <w:jc w:val="center"/>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lastRenderedPageBreak/>
        <w:t>Indicator</w:t>
      </w:r>
      <w:r w:rsidR="006A1E71" w:rsidRPr="00A62B8F">
        <w:rPr>
          <w:rFonts w:ascii="Times New Roman" w:hAnsi="Times New Roman" w:cs="Times New Roman"/>
          <w:b/>
          <w:color w:val="C00000"/>
          <w:sz w:val="26"/>
          <w:szCs w:val="26"/>
          <w:lang w:val="en-US"/>
        </w:rPr>
        <w:t xml:space="preserve"> 8. </w:t>
      </w:r>
      <w:r w:rsidR="00CE71C3" w:rsidRPr="00CE71C3">
        <w:rPr>
          <w:rFonts w:ascii="Times New Roman" w:hAnsi="Times New Roman" w:cs="Times New Roman"/>
          <w:b/>
          <w:color w:val="C00000"/>
          <w:sz w:val="26"/>
          <w:szCs w:val="26"/>
          <w:lang w:val="en-US"/>
        </w:rPr>
        <w:t>Number of municipalities satisfied with the support and services by the Union of Local Self-Government (</w:t>
      </w:r>
      <w:r w:rsidR="0084379A">
        <w:rPr>
          <w:rFonts w:ascii="Times New Roman" w:hAnsi="Times New Roman" w:cs="Times New Roman"/>
          <w:b/>
          <w:color w:val="C00000"/>
          <w:sz w:val="26"/>
          <w:szCs w:val="26"/>
          <w:lang w:val="en-US"/>
        </w:rPr>
        <w:t>LSG Union</w:t>
      </w:r>
      <w:r w:rsidR="00CE71C3" w:rsidRPr="00CE71C3">
        <w:rPr>
          <w:rFonts w:ascii="Times New Roman" w:hAnsi="Times New Roman" w:cs="Times New Roman"/>
          <w:b/>
          <w:color w:val="C00000"/>
          <w:sz w:val="26"/>
          <w:szCs w:val="26"/>
          <w:lang w:val="en-US"/>
        </w:rPr>
        <w:t>) and Kyrgyz State Agency for Local Self-Government and Inter-Ethnic Relations (SALSGIR)</w:t>
      </w:r>
      <w:r>
        <w:rPr>
          <w:rFonts w:ascii="Times New Roman" w:hAnsi="Times New Roman" w:cs="Times New Roman"/>
          <w:b/>
          <w:color w:val="C00000"/>
          <w:sz w:val="26"/>
          <w:szCs w:val="26"/>
          <w:lang w:val="en-US"/>
        </w:rPr>
        <w:t xml:space="preserve"> </w:t>
      </w:r>
    </w:p>
    <w:p w14:paraId="7950E280" w14:textId="77777777" w:rsidR="00420B1A" w:rsidRPr="00A62B8F" w:rsidRDefault="00420B1A" w:rsidP="00083B78">
      <w:pPr>
        <w:spacing w:after="0"/>
        <w:jc w:val="both"/>
        <w:rPr>
          <w:rFonts w:ascii="Times New Roman" w:eastAsia="Times New Roman" w:hAnsi="Times New Roman" w:cs="Times New Roman"/>
          <w:sz w:val="24"/>
          <w:szCs w:val="24"/>
          <w:lang w:val="en-US" w:eastAsia="ru-RU"/>
        </w:rPr>
      </w:pPr>
    </w:p>
    <w:p w14:paraId="2F0E3FB6" w14:textId="21092FB4" w:rsidR="00083B78" w:rsidRPr="00A62B8F" w:rsidRDefault="00083B78" w:rsidP="00083B78">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number of municipalities satisfied with the support of </w:t>
      </w:r>
      <w:r w:rsidR="0084379A">
        <w:rPr>
          <w:rFonts w:ascii="Times New Roman" w:eastAsia="Times New Roman" w:hAnsi="Times New Roman" w:cs="Times New Roman"/>
          <w:b/>
          <w:sz w:val="24"/>
          <w:szCs w:val="24"/>
          <w:lang w:val="en-US" w:eastAsia="ru-RU"/>
        </w:rPr>
        <w:t>SALSGIR</w:t>
      </w:r>
      <w:r w:rsidRPr="00A62B8F">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in the field of organization and provision of services </w:t>
      </w:r>
      <w:r>
        <w:rPr>
          <w:rFonts w:ascii="Times New Roman" w:eastAsia="Times New Roman" w:hAnsi="Times New Roman" w:cs="Times New Roman"/>
          <w:sz w:val="24"/>
          <w:szCs w:val="24"/>
          <w:lang w:val="en-US" w:eastAsia="ru-RU"/>
        </w:rPr>
        <w:t>amounted to</w:t>
      </w:r>
      <w:r w:rsidRPr="00A62B8F">
        <w:rPr>
          <w:rFonts w:ascii="Times New Roman" w:eastAsia="Times New Roman" w:hAnsi="Times New Roman" w:cs="Times New Roman"/>
          <w:sz w:val="24"/>
          <w:szCs w:val="24"/>
          <w:lang w:val="en-US" w:eastAsia="ru-RU"/>
        </w:rPr>
        <w:t xml:space="preserve"> 20 municipalities out of 45</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in two regions, or </w:t>
      </w:r>
      <w:r w:rsidRPr="00A62B8F">
        <w:rPr>
          <w:rFonts w:ascii="Times New Roman" w:eastAsia="Times New Roman" w:hAnsi="Times New Roman" w:cs="Times New Roman"/>
          <w:b/>
          <w:sz w:val="24"/>
          <w:szCs w:val="24"/>
          <w:lang w:val="en-US" w:eastAsia="ru-RU"/>
        </w:rPr>
        <w:t>44.4%</w:t>
      </w:r>
      <w:r w:rsidRPr="00083B78">
        <w:rPr>
          <w:rFonts w:ascii="Times New Roman" w:eastAsia="Times New Roman" w:hAnsi="Times New Roman" w:cs="Times New Roman"/>
          <w:b/>
          <w:sz w:val="24"/>
          <w:szCs w:val="24"/>
          <w:lang w:val="en-US" w:eastAsia="ru-RU"/>
        </w:rPr>
        <w:t>.</w:t>
      </w:r>
      <w:r w:rsidRPr="00A62B8F">
        <w:rPr>
          <w:rFonts w:ascii="Times New Roman" w:eastAsia="Times New Roman" w:hAnsi="Times New Roman" w:cs="Times New Roman"/>
          <w:sz w:val="24"/>
          <w:szCs w:val="24"/>
          <w:lang w:val="en-US" w:eastAsia="ru-RU"/>
        </w:rPr>
        <w:t xml:space="preserve"> </w:t>
      </w:r>
    </w:p>
    <w:p w14:paraId="50AF02A8" w14:textId="77777777" w:rsidR="00711A40" w:rsidRDefault="00711A40" w:rsidP="00083B78">
      <w:pPr>
        <w:spacing w:after="0"/>
        <w:jc w:val="both"/>
        <w:rPr>
          <w:rFonts w:ascii="Times New Roman" w:eastAsia="Times New Roman" w:hAnsi="Times New Roman" w:cs="Times New Roman"/>
          <w:sz w:val="24"/>
          <w:szCs w:val="24"/>
          <w:lang w:val="en-US" w:eastAsia="ru-RU"/>
        </w:rPr>
      </w:pPr>
    </w:p>
    <w:p w14:paraId="6505C331" w14:textId="7D93A57A" w:rsidR="00083B78" w:rsidRPr="00711A40" w:rsidRDefault="00711A40" w:rsidP="00083B78">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satisfaction with the services of </w:t>
      </w:r>
      <w:r w:rsidR="00E546C5">
        <w:rPr>
          <w:rFonts w:ascii="Times New Roman" w:eastAsia="Times New Roman" w:hAnsi="Times New Roman" w:cs="Times New Roman"/>
          <w:sz w:val="24"/>
          <w:szCs w:val="24"/>
          <w:lang w:val="en-US" w:eastAsia="ru-RU"/>
        </w:rPr>
        <w:t>SALSGIR</w:t>
      </w:r>
      <w:r>
        <w:rPr>
          <w:rFonts w:ascii="Times New Roman" w:eastAsia="Times New Roman" w:hAnsi="Times New Roman" w:cs="Times New Roman"/>
          <w:sz w:val="24"/>
          <w:szCs w:val="24"/>
          <w:lang w:val="en-US" w:eastAsia="ru-RU"/>
        </w:rPr>
        <w:t xml:space="preserve"> amounted to:</w:t>
      </w:r>
    </w:p>
    <w:p w14:paraId="291E18AD" w14:textId="0387400C" w:rsidR="00083B78" w:rsidRPr="00A62B8F" w:rsidRDefault="00083B78" w:rsidP="00083B78">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00711A40">
        <w:rPr>
          <w:rFonts w:ascii="Times New Roman" w:eastAsia="Times New Roman" w:hAnsi="Times New Roman" w:cs="Times New Roman"/>
          <w:sz w:val="24"/>
          <w:szCs w:val="24"/>
          <w:lang w:val="en-US" w:eastAsia="ru-RU"/>
        </w:rPr>
        <w:t>Countrywide</w:t>
      </w:r>
      <w:r w:rsidRPr="00A62B8F">
        <w:rPr>
          <w:rFonts w:ascii="Times New Roman" w:eastAsia="Times New Roman" w:hAnsi="Times New Roman" w:cs="Times New Roman"/>
          <w:sz w:val="24"/>
          <w:szCs w:val="24"/>
          <w:lang w:val="en-US" w:eastAsia="ru-RU"/>
        </w:rPr>
        <w:t xml:space="preserve"> - </w:t>
      </w:r>
      <w:r w:rsidRPr="00A62B8F">
        <w:rPr>
          <w:rFonts w:ascii="Times New Roman" w:eastAsia="Times New Roman" w:hAnsi="Times New Roman" w:cs="Times New Roman"/>
          <w:b/>
          <w:sz w:val="24"/>
          <w:szCs w:val="24"/>
          <w:lang w:val="en-US" w:eastAsia="ru-RU"/>
        </w:rPr>
        <w:t>4</w:t>
      </w:r>
      <w:r w:rsidR="00CC6DAB" w:rsidRPr="00CC6DAB">
        <w:rPr>
          <w:rFonts w:ascii="Times New Roman" w:eastAsia="Times New Roman" w:hAnsi="Times New Roman" w:cs="Times New Roman"/>
          <w:b/>
          <w:sz w:val="24"/>
          <w:szCs w:val="24"/>
          <w:lang w:val="en-US" w:eastAsia="ru-RU"/>
        </w:rPr>
        <w:t>4</w:t>
      </w:r>
      <w:r w:rsidRPr="00A62B8F">
        <w:rPr>
          <w:rFonts w:ascii="Times New Roman" w:eastAsia="Times New Roman" w:hAnsi="Times New Roman" w:cs="Times New Roman"/>
          <w:b/>
          <w:sz w:val="24"/>
          <w:szCs w:val="24"/>
          <w:lang w:val="en-US" w:eastAsia="ru-RU"/>
        </w:rPr>
        <w:t>%, or 26 municipalities</w:t>
      </w:r>
    </w:p>
    <w:p w14:paraId="02A57194" w14:textId="48C8241E" w:rsidR="00083B78" w:rsidRPr="00A62B8F" w:rsidRDefault="00083B78" w:rsidP="00083B78">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00711A40">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val="en-US" w:eastAsia="ru-RU"/>
        </w:rPr>
        <w:t xml:space="preserve">he </w:t>
      </w:r>
      <w:r w:rsidRPr="00A62B8F">
        <w:rPr>
          <w:rFonts w:ascii="Times New Roman" w:eastAsia="Times New Roman" w:hAnsi="Times New Roman" w:cs="Times New Roman"/>
          <w:sz w:val="24"/>
          <w:szCs w:val="24"/>
          <w:lang w:val="en-US" w:eastAsia="ru-RU"/>
        </w:rPr>
        <w:t xml:space="preserve">Jalal-Abad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 </w:t>
      </w:r>
      <w:r w:rsidR="00CC6DAB" w:rsidRPr="00CC6DAB">
        <w:rPr>
          <w:rFonts w:ascii="Times New Roman" w:eastAsia="Times New Roman" w:hAnsi="Times New Roman" w:cs="Times New Roman"/>
          <w:b/>
          <w:sz w:val="24"/>
          <w:szCs w:val="24"/>
          <w:lang w:val="en-US" w:eastAsia="ru-RU"/>
        </w:rPr>
        <w:t>44</w:t>
      </w:r>
      <w:r w:rsidRPr="00A62B8F">
        <w:rPr>
          <w:rFonts w:ascii="Times New Roman" w:eastAsia="Times New Roman" w:hAnsi="Times New Roman" w:cs="Times New Roman"/>
          <w:b/>
          <w:sz w:val="24"/>
          <w:szCs w:val="24"/>
          <w:lang w:val="en-US" w:eastAsia="ru-RU"/>
        </w:rPr>
        <w:t>%, or 11 municipalities</w:t>
      </w:r>
    </w:p>
    <w:p w14:paraId="2002EE3E" w14:textId="77777777" w:rsidR="00083B78" w:rsidRPr="00A62B8F" w:rsidRDefault="00083B78" w:rsidP="00711A40">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00711A40">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val="en-US" w:eastAsia="ru-RU"/>
        </w:rPr>
        <w:t xml:space="preserve">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 </w:t>
      </w:r>
      <w:r w:rsidRPr="00A62B8F">
        <w:rPr>
          <w:rFonts w:ascii="Times New Roman" w:eastAsia="Times New Roman" w:hAnsi="Times New Roman" w:cs="Times New Roman"/>
          <w:b/>
          <w:sz w:val="24"/>
          <w:szCs w:val="24"/>
          <w:lang w:val="en-US" w:eastAsia="ru-RU"/>
        </w:rPr>
        <w:t>45%, or 9 municipalities.</w:t>
      </w:r>
    </w:p>
    <w:p w14:paraId="2B7A9233" w14:textId="40D022ED" w:rsidR="00711A40" w:rsidRDefault="00083B78" w:rsidP="00711A40">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number of municipalities satisfied with the work of the </w:t>
      </w:r>
      <w:r w:rsidR="0084379A">
        <w:rPr>
          <w:rFonts w:ascii="Times New Roman" w:eastAsia="Times New Roman" w:hAnsi="Times New Roman" w:cs="Times New Roman"/>
          <w:b/>
          <w:sz w:val="24"/>
          <w:szCs w:val="24"/>
          <w:lang w:val="en-US" w:eastAsia="ru-RU"/>
        </w:rPr>
        <w:t>LSG Union</w:t>
      </w:r>
      <w:r w:rsidRPr="00A62B8F">
        <w:rPr>
          <w:rFonts w:ascii="Times New Roman" w:eastAsia="Times New Roman" w:hAnsi="Times New Roman" w:cs="Times New Roman"/>
          <w:sz w:val="24"/>
          <w:szCs w:val="24"/>
          <w:lang w:val="en-US" w:eastAsia="ru-RU"/>
        </w:rPr>
        <w:t xml:space="preserve"> amounted to </w:t>
      </w:r>
      <w:r w:rsidRPr="00A62B8F">
        <w:rPr>
          <w:rFonts w:ascii="Times New Roman" w:eastAsia="Times New Roman" w:hAnsi="Times New Roman" w:cs="Times New Roman"/>
          <w:b/>
          <w:sz w:val="24"/>
          <w:szCs w:val="24"/>
          <w:lang w:val="en-US" w:eastAsia="ru-RU"/>
        </w:rPr>
        <w:t>21</w:t>
      </w:r>
      <w:r w:rsidRPr="00A62B8F">
        <w:rPr>
          <w:rFonts w:ascii="Times New Roman" w:eastAsia="Times New Roman" w:hAnsi="Times New Roman" w:cs="Times New Roman"/>
          <w:sz w:val="24"/>
          <w:szCs w:val="24"/>
          <w:lang w:val="en-US" w:eastAsia="ru-RU"/>
        </w:rPr>
        <w:t xml:space="preserve"> out of 45 municipalities in two regions or </w:t>
      </w:r>
      <w:r w:rsidRPr="00A62B8F">
        <w:rPr>
          <w:rFonts w:ascii="Times New Roman" w:eastAsia="Times New Roman" w:hAnsi="Times New Roman" w:cs="Times New Roman"/>
          <w:b/>
          <w:sz w:val="24"/>
          <w:szCs w:val="24"/>
          <w:lang w:val="en-US" w:eastAsia="ru-RU"/>
        </w:rPr>
        <w:t>46.7%</w:t>
      </w:r>
      <w:r>
        <w:rPr>
          <w:rFonts w:ascii="Times New Roman" w:eastAsia="Times New Roman" w:hAnsi="Times New Roman" w:cs="Times New Roman"/>
          <w:sz w:val="24"/>
          <w:szCs w:val="24"/>
          <w:lang w:val="en-US" w:eastAsia="ru-RU"/>
        </w:rPr>
        <w:t xml:space="preserve">. </w:t>
      </w:r>
    </w:p>
    <w:p w14:paraId="1847788F" w14:textId="07044DD2" w:rsidR="00711A40" w:rsidRPr="00711A40" w:rsidRDefault="00711A40" w:rsidP="00711A40">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satisfaction with the services of </w:t>
      </w:r>
      <w:r w:rsidR="0084379A">
        <w:rPr>
          <w:rFonts w:ascii="Times New Roman" w:eastAsia="Times New Roman" w:hAnsi="Times New Roman" w:cs="Times New Roman"/>
          <w:sz w:val="24"/>
          <w:szCs w:val="24"/>
          <w:lang w:val="en-US" w:eastAsia="ru-RU"/>
        </w:rPr>
        <w:t>LSG U</w:t>
      </w:r>
      <w:r w:rsidR="00E546C5">
        <w:rPr>
          <w:rFonts w:ascii="Times New Roman" w:eastAsia="Times New Roman" w:hAnsi="Times New Roman" w:cs="Times New Roman"/>
          <w:sz w:val="24"/>
          <w:szCs w:val="24"/>
          <w:lang w:val="en-US" w:eastAsia="ru-RU"/>
        </w:rPr>
        <w:t>nion</w:t>
      </w:r>
      <w:r>
        <w:rPr>
          <w:rFonts w:ascii="Times New Roman" w:eastAsia="Times New Roman" w:hAnsi="Times New Roman" w:cs="Times New Roman"/>
          <w:sz w:val="24"/>
          <w:szCs w:val="24"/>
          <w:lang w:val="en-US" w:eastAsia="ru-RU"/>
        </w:rPr>
        <w:t xml:space="preserve"> amounted to:</w:t>
      </w:r>
    </w:p>
    <w:p w14:paraId="08E8CB1D" w14:textId="38D155A6" w:rsidR="00083B78" w:rsidRPr="00A62B8F" w:rsidRDefault="00083B78" w:rsidP="00083B78">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00711A40">
        <w:rPr>
          <w:rFonts w:ascii="Times New Roman" w:eastAsia="Times New Roman" w:hAnsi="Times New Roman" w:cs="Times New Roman"/>
          <w:sz w:val="24"/>
          <w:szCs w:val="24"/>
          <w:lang w:val="en-US" w:eastAsia="ru-RU"/>
        </w:rPr>
        <w:t xml:space="preserve">Countrywide </w:t>
      </w:r>
      <w:r w:rsidRPr="00A62B8F">
        <w:rPr>
          <w:rFonts w:ascii="Times New Roman" w:eastAsia="Times New Roman" w:hAnsi="Times New Roman" w:cs="Times New Roman"/>
          <w:sz w:val="24"/>
          <w:szCs w:val="24"/>
          <w:lang w:val="en-US" w:eastAsia="ru-RU"/>
        </w:rPr>
        <w:t xml:space="preserve">- </w:t>
      </w:r>
      <w:r w:rsidR="00CC6DAB" w:rsidRPr="00CC6DAB">
        <w:rPr>
          <w:rFonts w:ascii="Times New Roman" w:eastAsia="Times New Roman" w:hAnsi="Times New Roman" w:cs="Times New Roman"/>
          <w:b/>
          <w:sz w:val="24"/>
          <w:szCs w:val="24"/>
          <w:lang w:val="en-US" w:eastAsia="ru-RU"/>
        </w:rPr>
        <w:t>49</w:t>
      </w:r>
      <w:r w:rsidRPr="00A62B8F">
        <w:rPr>
          <w:rFonts w:ascii="Times New Roman" w:eastAsia="Times New Roman" w:hAnsi="Times New Roman" w:cs="Times New Roman"/>
          <w:b/>
          <w:sz w:val="24"/>
          <w:szCs w:val="24"/>
          <w:lang w:val="en-US" w:eastAsia="ru-RU"/>
        </w:rPr>
        <w:t>%, or 29 municipalities</w:t>
      </w:r>
    </w:p>
    <w:p w14:paraId="65C4BDBF" w14:textId="258B0016" w:rsidR="00083B78" w:rsidRPr="00A62B8F" w:rsidRDefault="00083B78" w:rsidP="00083B78">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00711A40">
        <w:rPr>
          <w:rFonts w:ascii="Times New Roman" w:eastAsia="Times New Roman" w:hAnsi="Times New Roman" w:cs="Times New Roman"/>
          <w:sz w:val="24"/>
          <w:szCs w:val="24"/>
          <w:lang w:val="en-US" w:eastAsia="ru-RU"/>
        </w:rPr>
        <w:t xml:space="preserve">The </w:t>
      </w:r>
      <w:r w:rsidR="00711A40" w:rsidRPr="00A62B8F">
        <w:rPr>
          <w:rFonts w:ascii="Times New Roman" w:eastAsia="Times New Roman" w:hAnsi="Times New Roman" w:cs="Times New Roman"/>
          <w:sz w:val="24"/>
          <w:szCs w:val="24"/>
          <w:lang w:val="en-US" w:eastAsia="ru-RU"/>
        </w:rPr>
        <w:t xml:space="preserve">Jalal-Abad </w:t>
      </w:r>
      <w:r w:rsidR="00711A40">
        <w:rPr>
          <w:rFonts w:ascii="Times New Roman" w:eastAsia="Times New Roman" w:hAnsi="Times New Roman" w:cs="Times New Roman"/>
          <w:sz w:val="24"/>
          <w:szCs w:val="24"/>
          <w:lang w:val="en-US" w:eastAsia="ru-RU"/>
        </w:rPr>
        <w:t>region</w:t>
      </w:r>
      <w:r w:rsidR="00711A40"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b/>
          <w:sz w:val="24"/>
          <w:szCs w:val="24"/>
          <w:lang w:val="en-US" w:eastAsia="ru-RU"/>
        </w:rPr>
        <w:t>4</w:t>
      </w:r>
      <w:r w:rsidR="00CC6DAB" w:rsidRPr="00CC6DAB">
        <w:rPr>
          <w:rFonts w:ascii="Times New Roman" w:eastAsia="Times New Roman" w:hAnsi="Times New Roman" w:cs="Times New Roman"/>
          <w:b/>
          <w:sz w:val="24"/>
          <w:szCs w:val="24"/>
          <w:lang w:val="en-US" w:eastAsia="ru-RU"/>
        </w:rPr>
        <w:t>4</w:t>
      </w:r>
      <w:r w:rsidRPr="00A62B8F">
        <w:rPr>
          <w:rFonts w:ascii="Times New Roman" w:eastAsia="Times New Roman" w:hAnsi="Times New Roman" w:cs="Times New Roman"/>
          <w:b/>
          <w:sz w:val="24"/>
          <w:szCs w:val="24"/>
          <w:lang w:val="en-US" w:eastAsia="ru-RU"/>
        </w:rPr>
        <w:t>%, or 11 municipalities</w:t>
      </w:r>
    </w:p>
    <w:p w14:paraId="47B03AA7" w14:textId="77777777" w:rsidR="00083B78" w:rsidRPr="00A62B8F" w:rsidRDefault="00083B78" w:rsidP="00083B78">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00711A40">
        <w:rPr>
          <w:rFonts w:ascii="Times New Roman" w:eastAsia="Times New Roman" w:hAnsi="Times New Roman" w:cs="Times New Roman"/>
          <w:sz w:val="24"/>
          <w:szCs w:val="24"/>
          <w:lang w:val="en-US" w:eastAsia="ru-RU"/>
        </w:rPr>
        <w:t xml:space="preserve">The </w:t>
      </w:r>
      <w:r w:rsidR="00711A40" w:rsidRPr="00A62B8F">
        <w:rPr>
          <w:rFonts w:ascii="Times New Roman" w:eastAsia="Times New Roman" w:hAnsi="Times New Roman" w:cs="Times New Roman"/>
          <w:sz w:val="24"/>
          <w:szCs w:val="24"/>
          <w:lang w:val="en-US" w:eastAsia="ru-RU"/>
        </w:rPr>
        <w:t xml:space="preserve">Issyk-Kul </w:t>
      </w:r>
      <w:r w:rsidR="00711A40">
        <w:rPr>
          <w:rFonts w:ascii="Times New Roman" w:eastAsia="Times New Roman" w:hAnsi="Times New Roman" w:cs="Times New Roman"/>
          <w:sz w:val="24"/>
          <w:szCs w:val="24"/>
          <w:lang w:val="en-US" w:eastAsia="ru-RU"/>
        </w:rPr>
        <w:t>region</w:t>
      </w:r>
      <w:r w:rsidR="00711A40"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b/>
          <w:sz w:val="24"/>
          <w:szCs w:val="24"/>
          <w:lang w:val="en-US" w:eastAsia="ru-RU"/>
        </w:rPr>
        <w:t>50%, or 10 municipalities</w:t>
      </w:r>
      <w:r w:rsidRPr="00A62B8F">
        <w:rPr>
          <w:rFonts w:ascii="Times New Roman" w:eastAsia="Times New Roman" w:hAnsi="Times New Roman" w:cs="Times New Roman"/>
          <w:sz w:val="24"/>
          <w:szCs w:val="24"/>
          <w:lang w:val="en-US" w:eastAsia="ru-RU"/>
        </w:rPr>
        <w:t>.</w:t>
      </w:r>
    </w:p>
    <w:p w14:paraId="4EC6F295" w14:textId="77777777" w:rsidR="009447D4" w:rsidRPr="00A62B8F" w:rsidRDefault="009447D4" w:rsidP="00163BB5">
      <w:pPr>
        <w:spacing w:after="0"/>
        <w:ind w:firstLine="426"/>
        <w:jc w:val="both"/>
        <w:rPr>
          <w:rFonts w:ascii="Times New Roman" w:eastAsia="Times New Roman" w:hAnsi="Times New Roman" w:cs="Times New Roman"/>
          <w:sz w:val="24"/>
          <w:szCs w:val="24"/>
          <w:lang w:val="en-US" w:eastAsia="ru-RU"/>
        </w:rPr>
      </w:pPr>
    </w:p>
    <w:p w14:paraId="415516C5" w14:textId="77777777" w:rsidR="009447D4" w:rsidRPr="00A62B8F" w:rsidRDefault="009447D4" w:rsidP="009447D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w:t>
      </w:r>
      <w:r>
        <w:rPr>
          <w:rFonts w:ascii="Times New Roman" w:eastAsia="Times New Roman" w:hAnsi="Times New Roman" w:cs="Times New Roman"/>
          <w:sz w:val="24"/>
          <w:szCs w:val="24"/>
          <w:lang w:val="en-US" w:eastAsia="ru-RU"/>
        </w:rPr>
        <w:t xml:space="preserve">summarized values for </w:t>
      </w:r>
      <w:r w:rsidRPr="00A62B8F">
        <w:rPr>
          <w:rFonts w:ascii="Times New Roman" w:eastAsia="Times New Roman" w:hAnsi="Times New Roman" w:cs="Times New Roman"/>
          <w:sz w:val="24"/>
          <w:szCs w:val="24"/>
          <w:lang w:val="en-US" w:eastAsia="ru-RU"/>
        </w:rPr>
        <w:t>indicator 8</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for project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and for Kyrgyzstan as a whole are shown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table 5.</w:t>
      </w:r>
    </w:p>
    <w:p w14:paraId="785758D5" w14:textId="5059CED1" w:rsidR="009447D4" w:rsidRPr="00A62B8F" w:rsidRDefault="009447D4" w:rsidP="009447D4">
      <w:pPr>
        <w:spacing w:after="0"/>
        <w:ind w:firstLine="426"/>
        <w:jc w:val="both"/>
        <w:rPr>
          <w:rFonts w:ascii="Times New Roman" w:eastAsia="Times New Roman" w:hAnsi="Times New Roman" w:cs="Times New Roman"/>
          <w:b/>
          <w:sz w:val="24"/>
          <w:szCs w:val="24"/>
          <w:lang w:val="en-US" w:eastAsia="ru-RU"/>
        </w:rPr>
      </w:pPr>
      <w:r w:rsidRPr="00A62B8F">
        <w:rPr>
          <w:rFonts w:ascii="Times New Roman" w:eastAsia="Times New Roman" w:hAnsi="Times New Roman" w:cs="Times New Roman"/>
          <w:b/>
          <w:sz w:val="24"/>
          <w:szCs w:val="24"/>
          <w:lang w:val="en-US" w:eastAsia="ru-RU"/>
        </w:rPr>
        <w:t xml:space="preserve">Table 5 - Satisfaction with the support of </w:t>
      </w:r>
      <w:r w:rsidR="0084379A">
        <w:rPr>
          <w:rFonts w:ascii="Times New Roman" w:eastAsia="Times New Roman" w:hAnsi="Times New Roman" w:cs="Times New Roman"/>
          <w:b/>
          <w:sz w:val="24"/>
          <w:szCs w:val="24"/>
          <w:lang w:val="en-US" w:eastAsia="ru-RU"/>
        </w:rPr>
        <w:t>SALSGIR</w:t>
      </w:r>
      <w:r w:rsidRPr="00A62B8F">
        <w:rPr>
          <w:rFonts w:ascii="Times New Roman" w:eastAsia="Times New Roman" w:hAnsi="Times New Roman" w:cs="Times New Roman"/>
          <w:b/>
          <w:sz w:val="24"/>
          <w:szCs w:val="24"/>
          <w:lang w:val="en-US" w:eastAsia="ru-RU"/>
        </w:rPr>
        <w:t xml:space="preserve"> and the work of the </w:t>
      </w:r>
      <w:r w:rsidR="0084379A">
        <w:rPr>
          <w:rFonts w:ascii="Times New Roman" w:eastAsia="Times New Roman" w:hAnsi="Times New Roman" w:cs="Times New Roman"/>
          <w:b/>
          <w:sz w:val="24"/>
          <w:szCs w:val="24"/>
          <w:lang w:val="en-US" w:eastAsia="ru-RU"/>
        </w:rPr>
        <w:t>LSG U</w:t>
      </w:r>
      <w:r w:rsidR="002F75D2">
        <w:rPr>
          <w:rFonts w:ascii="Times New Roman" w:eastAsia="Times New Roman" w:hAnsi="Times New Roman" w:cs="Times New Roman"/>
          <w:b/>
          <w:sz w:val="24"/>
          <w:szCs w:val="24"/>
          <w:lang w:val="en-US" w:eastAsia="ru-RU"/>
        </w:rPr>
        <w:t>nion</w:t>
      </w:r>
      <w:r w:rsidRPr="00A62B8F">
        <w:rPr>
          <w:rFonts w:ascii="Times New Roman" w:eastAsia="Times New Roman" w:hAnsi="Times New Roman" w:cs="Times New Roman"/>
          <w:b/>
          <w:sz w:val="24"/>
          <w:szCs w:val="24"/>
          <w:lang w:val="en-US" w:eastAsia="ru-RU"/>
        </w:rPr>
        <w:t xml:space="preserve"> at the national level and </w:t>
      </w:r>
      <w:r>
        <w:rPr>
          <w:rFonts w:ascii="Times New Roman" w:eastAsia="Times New Roman" w:hAnsi="Times New Roman" w:cs="Times New Roman"/>
          <w:b/>
          <w:sz w:val="24"/>
          <w:szCs w:val="24"/>
          <w:lang w:val="en-US" w:eastAsia="ru-RU"/>
        </w:rPr>
        <w:t xml:space="preserve">in </w:t>
      </w:r>
      <w:r w:rsidRPr="00A62B8F">
        <w:rPr>
          <w:rFonts w:ascii="Times New Roman" w:eastAsia="Times New Roman" w:hAnsi="Times New Roman" w:cs="Times New Roman"/>
          <w:b/>
          <w:sz w:val="24"/>
          <w:szCs w:val="24"/>
          <w:lang w:val="en-US" w:eastAsia="ru-RU"/>
        </w:rPr>
        <w:t>project regions</w:t>
      </w:r>
    </w:p>
    <w:tbl>
      <w:tblPr>
        <w:tblW w:w="10133" w:type="dxa"/>
        <w:tblInd w:w="93" w:type="dxa"/>
        <w:tblLook w:val="04A0" w:firstRow="1" w:lastRow="0" w:firstColumn="1" w:lastColumn="0" w:noHBand="0" w:noVBand="1"/>
      </w:tblPr>
      <w:tblGrid>
        <w:gridCol w:w="3232"/>
        <w:gridCol w:w="858"/>
        <w:gridCol w:w="1366"/>
        <w:gridCol w:w="858"/>
        <w:gridCol w:w="1062"/>
        <w:gridCol w:w="1219"/>
        <w:gridCol w:w="1538"/>
      </w:tblGrid>
      <w:tr w:rsidR="00813619" w:rsidRPr="00813619" w14:paraId="16742D33" w14:textId="77777777" w:rsidTr="006B02B8">
        <w:trPr>
          <w:trHeight w:val="300"/>
        </w:trPr>
        <w:tc>
          <w:tcPr>
            <w:tcW w:w="323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9F7D857" w14:textId="77777777" w:rsidR="00813619" w:rsidRPr="00A62B8F" w:rsidRDefault="00813619" w:rsidP="00813619">
            <w:pPr>
              <w:spacing w:after="0" w:line="240" w:lineRule="auto"/>
              <w:jc w:val="center"/>
              <w:rPr>
                <w:rFonts w:ascii="Times New Roman" w:eastAsia="Times New Roman" w:hAnsi="Times New Roman" w:cs="Times New Roman"/>
                <w:b/>
                <w:color w:val="000000"/>
                <w:lang w:val="en-US" w:eastAsia="ru-RU"/>
              </w:rPr>
            </w:pPr>
          </w:p>
        </w:tc>
        <w:tc>
          <w:tcPr>
            <w:tcW w:w="22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337046" w14:textId="77777777" w:rsidR="00813619" w:rsidRPr="006B02B8" w:rsidRDefault="006B02B8" w:rsidP="00813619">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Jalal-Abad</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671223" w14:textId="77777777" w:rsidR="00813619" w:rsidRPr="006B02B8" w:rsidRDefault="006B02B8" w:rsidP="00813619">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Issyk-Kul</w:t>
            </w:r>
          </w:p>
        </w:tc>
        <w:tc>
          <w:tcPr>
            <w:tcW w:w="27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2F80FD" w14:textId="77777777" w:rsidR="00813619" w:rsidRPr="006B02B8" w:rsidRDefault="006B02B8" w:rsidP="00813619">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Countrywide</w:t>
            </w:r>
          </w:p>
        </w:tc>
      </w:tr>
      <w:tr w:rsidR="00813619" w:rsidRPr="00813619" w14:paraId="11FFF894" w14:textId="77777777" w:rsidTr="006B02B8">
        <w:trPr>
          <w:trHeight w:val="300"/>
        </w:trPr>
        <w:tc>
          <w:tcPr>
            <w:tcW w:w="3232" w:type="dxa"/>
            <w:vMerge/>
            <w:tcBorders>
              <w:top w:val="single" w:sz="4" w:space="0" w:color="auto"/>
              <w:left w:val="single" w:sz="4" w:space="0" w:color="auto"/>
              <w:bottom w:val="single" w:sz="4" w:space="0" w:color="000000"/>
              <w:right w:val="single" w:sz="4" w:space="0" w:color="auto"/>
            </w:tcBorders>
            <w:vAlign w:val="center"/>
            <w:hideMark/>
          </w:tcPr>
          <w:p w14:paraId="01F6B55B" w14:textId="77777777" w:rsidR="00813619" w:rsidRPr="00813619" w:rsidRDefault="00813619" w:rsidP="00813619">
            <w:pPr>
              <w:spacing w:after="0" w:line="240" w:lineRule="auto"/>
              <w:jc w:val="center"/>
              <w:rPr>
                <w:rFonts w:ascii="Times New Roman" w:eastAsia="Times New Roman" w:hAnsi="Times New Roman" w:cs="Times New Roman"/>
                <w:b/>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14:paraId="70980908" w14:textId="77777777" w:rsidR="00813619" w:rsidRPr="006B02B8" w:rsidRDefault="006B02B8" w:rsidP="00813619">
            <w:pPr>
              <w:spacing w:after="0" w:line="240" w:lineRule="auto"/>
              <w:jc w:val="center"/>
              <w:rPr>
                <w:rFonts w:ascii="Times New Roman" w:eastAsia="Times New Roman" w:hAnsi="Times New Roman" w:cs="Times New Roman"/>
                <w:b/>
                <w:color w:val="000000"/>
                <w:lang w:val="en-US" w:eastAsia="ru-RU"/>
              </w:rPr>
            </w:pPr>
            <w:proofErr w:type="spellStart"/>
            <w:r>
              <w:rPr>
                <w:rFonts w:ascii="Times New Roman" w:eastAsia="Times New Roman" w:hAnsi="Times New Roman" w:cs="Times New Roman"/>
                <w:b/>
                <w:color w:val="000000"/>
                <w:lang w:val="en-US" w:eastAsia="ru-RU"/>
              </w:rPr>
              <w:t>Mun</w:t>
            </w:r>
            <w:proofErr w:type="spellEnd"/>
            <w:r>
              <w:rPr>
                <w:rFonts w:ascii="Times New Roman" w:eastAsia="Times New Roman" w:hAnsi="Times New Roman" w:cs="Times New Roman"/>
                <w:b/>
                <w:color w:val="000000"/>
                <w:lang w:val="en-US" w:eastAsia="ru-RU"/>
              </w:rPr>
              <w:t>-s</w:t>
            </w:r>
          </w:p>
        </w:tc>
        <w:tc>
          <w:tcPr>
            <w:tcW w:w="1366" w:type="dxa"/>
            <w:tcBorders>
              <w:top w:val="nil"/>
              <w:left w:val="nil"/>
              <w:bottom w:val="single" w:sz="4" w:space="0" w:color="auto"/>
              <w:right w:val="single" w:sz="4" w:space="0" w:color="auto"/>
            </w:tcBorders>
            <w:shd w:val="clear" w:color="auto" w:fill="auto"/>
            <w:noWrap/>
            <w:vAlign w:val="bottom"/>
            <w:hideMark/>
          </w:tcPr>
          <w:p w14:paraId="139F7D79" w14:textId="77777777" w:rsidR="00813619" w:rsidRPr="00813619" w:rsidRDefault="00813619" w:rsidP="00813619">
            <w:pPr>
              <w:spacing w:after="0" w:line="240" w:lineRule="auto"/>
              <w:jc w:val="center"/>
              <w:rPr>
                <w:rFonts w:ascii="Times New Roman" w:eastAsia="Times New Roman" w:hAnsi="Times New Roman" w:cs="Times New Roman"/>
                <w:b/>
                <w:color w:val="000000"/>
                <w:lang w:eastAsia="ru-RU"/>
              </w:rPr>
            </w:pPr>
            <w:r w:rsidRPr="00813619">
              <w:rPr>
                <w:rFonts w:ascii="Times New Roman" w:eastAsia="Times New Roman" w:hAnsi="Times New Roman" w:cs="Times New Roman"/>
                <w:b/>
                <w:color w:val="000000"/>
                <w:lang w:eastAsia="ru-RU"/>
              </w:rPr>
              <w:t>%</w:t>
            </w:r>
          </w:p>
        </w:tc>
        <w:tc>
          <w:tcPr>
            <w:tcW w:w="858" w:type="dxa"/>
            <w:tcBorders>
              <w:top w:val="nil"/>
              <w:left w:val="nil"/>
              <w:bottom w:val="single" w:sz="4" w:space="0" w:color="auto"/>
              <w:right w:val="single" w:sz="4" w:space="0" w:color="auto"/>
            </w:tcBorders>
            <w:shd w:val="clear" w:color="auto" w:fill="auto"/>
            <w:noWrap/>
            <w:vAlign w:val="bottom"/>
            <w:hideMark/>
          </w:tcPr>
          <w:p w14:paraId="689D39A3" w14:textId="77777777" w:rsidR="00813619" w:rsidRPr="00813619" w:rsidRDefault="00E75E74" w:rsidP="00813619">
            <w:pPr>
              <w:spacing w:after="0" w:line="240" w:lineRule="auto"/>
              <w:jc w:val="cente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val="en-US" w:eastAsia="ru-RU"/>
              </w:rPr>
              <w:t>Mun</w:t>
            </w:r>
            <w:proofErr w:type="spellEnd"/>
            <w:r>
              <w:rPr>
                <w:rFonts w:ascii="Times New Roman" w:eastAsia="Times New Roman" w:hAnsi="Times New Roman" w:cs="Times New Roman"/>
                <w:b/>
                <w:color w:val="000000"/>
                <w:lang w:val="en-US" w:eastAsia="ru-RU"/>
              </w:rPr>
              <w:t>-s</w:t>
            </w:r>
          </w:p>
        </w:tc>
        <w:tc>
          <w:tcPr>
            <w:tcW w:w="1062" w:type="dxa"/>
            <w:tcBorders>
              <w:top w:val="nil"/>
              <w:left w:val="nil"/>
              <w:bottom w:val="single" w:sz="4" w:space="0" w:color="auto"/>
              <w:right w:val="single" w:sz="4" w:space="0" w:color="auto"/>
            </w:tcBorders>
            <w:shd w:val="clear" w:color="auto" w:fill="auto"/>
            <w:noWrap/>
            <w:vAlign w:val="bottom"/>
            <w:hideMark/>
          </w:tcPr>
          <w:p w14:paraId="72B90245" w14:textId="77777777" w:rsidR="00813619" w:rsidRPr="00813619" w:rsidRDefault="00813619" w:rsidP="00813619">
            <w:pPr>
              <w:spacing w:after="0" w:line="240" w:lineRule="auto"/>
              <w:jc w:val="center"/>
              <w:rPr>
                <w:rFonts w:ascii="Times New Roman" w:eastAsia="Times New Roman" w:hAnsi="Times New Roman" w:cs="Times New Roman"/>
                <w:b/>
                <w:color w:val="000000"/>
                <w:lang w:eastAsia="ru-RU"/>
              </w:rPr>
            </w:pPr>
            <w:r w:rsidRPr="00813619">
              <w:rPr>
                <w:rFonts w:ascii="Times New Roman" w:eastAsia="Times New Roman" w:hAnsi="Times New Roman" w:cs="Times New Roman"/>
                <w:b/>
                <w:color w:val="000000"/>
                <w:lang w:eastAsia="ru-RU"/>
              </w:rPr>
              <w:t>%</w:t>
            </w:r>
          </w:p>
        </w:tc>
        <w:tc>
          <w:tcPr>
            <w:tcW w:w="1219" w:type="dxa"/>
            <w:tcBorders>
              <w:top w:val="nil"/>
              <w:left w:val="nil"/>
              <w:bottom w:val="single" w:sz="4" w:space="0" w:color="auto"/>
              <w:right w:val="single" w:sz="4" w:space="0" w:color="auto"/>
            </w:tcBorders>
            <w:shd w:val="clear" w:color="auto" w:fill="auto"/>
            <w:noWrap/>
            <w:vAlign w:val="bottom"/>
            <w:hideMark/>
          </w:tcPr>
          <w:p w14:paraId="3E990C06" w14:textId="77777777" w:rsidR="00813619" w:rsidRPr="00813619" w:rsidRDefault="00E75E74" w:rsidP="00813619">
            <w:pPr>
              <w:spacing w:after="0" w:line="240" w:lineRule="auto"/>
              <w:jc w:val="cente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val="en-US" w:eastAsia="ru-RU"/>
              </w:rPr>
              <w:t>Mun</w:t>
            </w:r>
            <w:proofErr w:type="spellEnd"/>
            <w:r>
              <w:rPr>
                <w:rFonts w:ascii="Times New Roman" w:eastAsia="Times New Roman" w:hAnsi="Times New Roman" w:cs="Times New Roman"/>
                <w:b/>
                <w:color w:val="000000"/>
                <w:lang w:val="en-US" w:eastAsia="ru-RU"/>
              </w:rPr>
              <w:t>-s</w:t>
            </w:r>
          </w:p>
        </w:tc>
        <w:tc>
          <w:tcPr>
            <w:tcW w:w="1538" w:type="dxa"/>
            <w:tcBorders>
              <w:top w:val="nil"/>
              <w:left w:val="nil"/>
              <w:bottom w:val="single" w:sz="4" w:space="0" w:color="auto"/>
              <w:right w:val="single" w:sz="4" w:space="0" w:color="auto"/>
            </w:tcBorders>
            <w:shd w:val="clear" w:color="auto" w:fill="auto"/>
            <w:noWrap/>
            <w:vAlign w:val="bottom"/>
            <w:hideMark/>
          </w:tcPr>
          <w:p w14:paraId="106F1EDF" w14:textId="77777777" w:rsidR="00813619" w:rsidRPr="00813619" w:rsidRDefault="00813619" w:rsidP="00813619">
            <w:pPr>
              <w:spacing w:after="0" w:line="240" w:lineRule="auto"/>
              <w:jc w:val="center"/>
              <w:rPr>
                <w:rFonts w:ascii="Times New Roman" w:eastAsia="Times New Roman" w:hAnsi="Times New Roman" w:cs="Times New Roman"/>
                <w:b/>
                <w:color w:val="000000"/>
                <w:lang w:eastAsia="ru-RU"/>
              </w:rPr>
            </w:pPr>
            <w:r w:rsidRPr="00813619">
              <w:rPr>
                <w:rFonts w:ascii="Times New Roman" w:eastAsia="Times New Roman" w:hAnsi="Times New Roman" w:cs="Times New Roman"/>
                <w:b/>
                <w:color w:val="000000"/>
                <w:lang w:eastAsia="ru-RU"/>
              </w:rPr>
              <w:t>%</w:t>
            </w:r>
          </w:p>
        </w:tc>
      </w:tr>
      <w:tr w:rsidR="00CC6DAB" w:rsidRPr="00813619" w14:paraId="54995542" w14:textId="77777777" w:rsidTr="006B02B8">
        <w:trPr>
          <w:trHeight w:val="300"/>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3EFF5A6" w14:textId="24101852" w:rsidR="00CC6DAB" w:rsidRPr="00E75E74" w:rsidRDefault="00CC6DAB" w:rsidP="00CC6DAB">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Satisfied with SALSGIR</w:t>
            </w:r>
          </w:p>
        </w:tc>
        <w:tc>
          <w:tcPr>
            <w:tcW w:w="858" w:type="dxa"/>
            <w:tcBorders>
              <w:top w:val="nil"/>
              <w:left w:val="nil"/>
              <w:bottom w:val="single" w:sz="4" w:space="0" w:color="auto"/>
              <w:right w:val="single" w:sz="4" w:space="0" w:color="auto"/>
            </w:tcBorders>
            <w:shd w:val="clear" w:color="auto" w:fill="auto"/>
            <w:noWrap/>
            <w:vAlign w:val="center"/>
            <w:hideMark/>
          </w:tcPr>
          <w:p w14:paraId="47AF9767" w14:textId="77777777" w:rsidR="00CC6DAB" w:rsidRPr="00FA603B" w:rsidRDefault="00CC6DAB" w:rsidP="00CC6DAB">
            <w:pPr>
              <w:spacing w:after="0"/>
              <w:jc w:val="center"/>
              <w:rPr>
                <w:rFonts w:ascii="Times New Roman" w:hAnsi="Times New Roman" w:cs="Times New Roman"/>
                <w:color w:val="000000"/>
              </w:rPr>
            </w:pPr>
            <w:r w:rsidRPr="00FA603B">
              <w:rPr>
                <w:rFonts w:ascii="Times New Roman" w:hAnsi="Times New Roman" w:cs="Times New Roman"/>
                <w:color w:val="000000"/>
              </w:rPr>
              <w:t>11</w:t>
            </w:r>
          </w:p>
        </w:tc>
        <w:tc>
          <w:tcPr>
            <w:tcW w:w="1366" w:type="dxa"/>
            <w:tcBorders>
              <w:top w:val="nil"/>
              <w:left w:val="nil"/>
              <w:bottom w:val="single" w:sz="4" w:space="0" w:color="auto"/>
              <w:right w:val="single" w:sz="4" w:space="0" w:color="auto"/>
            </w:tcBorders>
            <w:shd w:val="clear" w:color="auto" w:fill="auto"/>
            <w:noWrap/>
            <w:vAlign w:val="center"/>
            <w:hideMark/>
          </w:tcPr>
          <w:p w14:paraId="365029CD" w14:textId="39B964C3" w:rsidR="00CC6DAB" w:rsidRPr="00FA603B" w:rsidRDefault="00CC6DAB" w:rsidP="00CC6DAB">
            <w:pPr>
              <w:spacing w:after="0"/>
              <w:jc w:val="center"/>
              <w:rPr>
                <w:rFonts w:ascii="Times New Roman" w:hAnsi="Times New Roman" w:cs="Times New Roman"/>
                <w:color w:val="000000"/>
              </w:rPr>
            </w:pPr>
            <w:r w:rsidRPr="00DE62F3">
              <w:rPr>
                <w:rFonts w:ascii="Times New Roman" w:hAnsi="Times New Roman" w:cs="Times New Roman"/>
                <w:color w:val="000000"/>
              </w:rPr>
              <w:t>44%</w:t>
            </w:r>
          </w:p>
        </w:tc>
        <w:tc>
          <w:tcPr>
            <w:tcW w:w="858" w:type="dxa"/>
            <w:tcBorders>
              <w:top w:val="nil"/>
              <w:left w:val="nil"/>
              <w:bottom w:val="single" w:sz="4" w:space="0" w:color="auto"/>
              <w:right w:val="single" w:sz="4" w:space="0" w:color="auto"/>
            </w:tcBorders>
            <w:shd w:val="clear" w:color="auto" w:fill="auto"/>
            <w:noWrap/>
            <w:vAlign w:val="center"/>
            <w:hideMark/>
          </w:tcPr>
          <w:p w14:paraId="3C608014" w14:textId="185B573F" w:rsidR="00CC6DAB" w:rsidRPr="00FA603B" w:rsidRDefault="00CC6DAB" w:rsidP="00CC6DAB">
            <w:pPr>
              <w:spacing w:after="0"/>
              <w:jc w:val="center"/>
              <w:rPr>
                <w:rFonts w:ascii="Times New Roman" w:hAnsi="Times New Roman" w:cs="Times New Roman"/>
                <w:color w:val="000000"/>
              </w:rPr>
            </w:pPr>
            <w:r w:rsidRPr="00DE62F3">
              <w:rPr>
                <w:rFonts w:ascii="Times New Roman" w:hAnsi="Times New Roman" w:cs="Times New Roman"/>
                <w:color w:val="000000"/>
              </w:rPr>
              <w:t>9</w:t>
            </w:r>
          </w:p>
        </w:tc>
        <w:tc>
          <w:tcPr>
            <w:tcW w:w="1062" w:type="dxa"/>
            <w:tcBorders>
              <w:top w:val="nil"/>
              <w:left w:val="nil"/>
              <w:bottom w:val="single" w:sz="4" w:space="0" w:color="auto"/>
              <w:right w:val="single" w:sz="4" w:space="0" w:color="auto"/>
            </w:tcBorders>
            <w:shd w:val="clear" w:color="auto" w:fill="auto"/>
            <w:noWrap/>
            <w:vAlign w:val="center"/>
            <w:hideMark/>
          </w:tcPr>
          <w:p w14:paraId="5D1E5A9A" w14:textId="032ECD87" w:rsidR="00CC6DAB" w:rsidRPr="00FA603B" w:rsidRDefault="00CC6DAB" w:rsidP="00CC6DAB">
            <w:pPr>
              <w:spacing w:after="0"/>
              <w:jc w:val="center"/>
              <w:rPr>
                <w:rFonts w:ascii="Times New Roman" w:hAnsi="Times New Roman" w:cs="Times New Roman"/>
                <w:color w:val="000000"/>
              </w:rPr>
            </w:pPr>
            <w:r w:rsidRPr="00DE62F3">
              <w:rPr>
                <w:rFonts w:ascii="Times New Roman" w:hAnsi="Times New Roman" w:cs="Times New Roman"/>
                <w:color w:val="000000"/>
              </w:rPr>
              <w:t>45%</w:t>
            </w:r>
          </w:p>
        </w:tc>
        <w:tc>
          <w:tcPr>
            <w:tcW w:w="1219" w:type="dxa"/>
            <w:tcBorders>
              <w:top w:val="nil"/>
              <w:left w:val="nil"/>
              <w:bottom w:val="single" w:sz="4" w:space="0" w:color="auto"/>
              <w:right w:val="single" w:sz="4" w:space="0" w:color="auto"/>
            </w:tcBorders>
            <w:shd w:val="clear" w:color="auto" w:fill="auto"/>
            <w:noWrap/>
            <w:vAlign w:val="center"/>
            <w:hideMark/>
          </w:tcPr>
          <w:p w14:paraId="7086AFE4" w14:textId="358F6C04" w:rsidR="00CC6DAB" w:rsidRPr="00FA603B" w:rsidRDefault="00CC6DAB" w:rsidP="00CC6DAB">
            <w:pPr>
              <w:spacing w:after="0"/>
              <w:jc w:val="center"/>
              <w:rPr>
                <w:rFonts w:ascii="Times New Roman" w:hAnsi="Times New Roman" w:cs="Times New Roman"/>
                <w:color w:val="000000"/>
              </w:rPr>
            </w:pPr>
            <w:r w:rsidRPr="00DE62F3">
              <w:rPr>
                <w:rFonts w:ascii="Times New Roman" w:hAnsi="Times New Roman" w:cs="Times New Roman"/>
                <w:color w:val="000000"/>
              </w:rPr>
              <w:t>26</w:t>
            </w:r>
          </w:p>
        </w:tc>
        <w:tc>
          <w:tcPr>
            <w:tcW w:w="1538" w:type="dxa"/>
            <w:tcBorders>
              <w:top w:val="nil"/>
              <w:left w:val="nil"/>
              <w:bottom w:val="single" w:sz="4" w:space="0" w:color="auto"/>
              <w:right w:val="single" w:sz="4" w:space="0" w:color="auto"/>
            </w:tcBorders>
            <w:shd w:val="clear" w:color="auto" w:fill="auto"/>
            <w:noWrap/>
            <w:vAlign w:val="center"/>
            <w:hideMark/>
          </w:tcPr>
          <w:p w14:paraId="7A16B7E2" w14:textId="5A2FA33B" w:rsidR="00CC6DAB" w:rsidRPr="00FA603B" w:rsidRDefault="00CC6DAB" w:rsidP="00CC6DAB">
            <w:pPr>
              <w:spacing w:after="0"/>
              <w:jc w:val="center"/>
              <w:rPr>
                <w:rFonts w:ascii="Times New Roman" w:hAnsi="Times New Roman" w:cs="Times New Roman"/>
                <w:color w:val="000000"/>
              </w:rPr>
            </w:pPr>
            <w:r w:rsidRPr="00DE62F3">
              <w:rPr>
                <w:rFonts w:ascii="Times New Roman" w:hAnsi="Times New Roman" w:cs="Times New Roman"/>
                <w:color w:val="000000"/>
              </w:rPr>
              <w:t>44%</w:t>
            </w:r>
          </w:p>
        </w:tc>
      </w:tr>
      <w:tr w:rsidR="00CC6DAB" w:rsidRPr="00813619" w14:paraId="2B6AF252" w14:textId="77777777" w:rsidTr="006B02B8">
        <w:trPr>
          <w:trHeight w:val="300"/>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19689E12" w14:textId="51C6A017" w:rsidR="00CC6DAB" w:rsidRPr="00E75E74" w:rsidRDefault="00CC6DAB" w:rsidP="00CC6DAB">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Satisfied with LSG Union</w:t>
            </w:r>
          </w:p>
        </w:tc>
        <w:tc>
          <w:tcPr>
            <w:tcW w:w="858" w:type="dxa"/>
            <w:tcBorders>
              <w:top w:val="nil"/>
              <w:left w:val="nil"/>
              <w:bottom w:val="single" w:sz="4" w:space="0" w:color="auto"/>
              <w:right w:val="single" w:sz="4" w:space="0" w:color="auto"/>
            </w:tcBorders>
            <w:shd w:val="clear" w:color="auto" w:fill="auto"/>
            <w:noWrap/>
            <w:vAlign w:val="center"/>
            <w:hideMark/>
          </w:tcPr>
          <w:p w14:paraId="5D84CAE4" w14:textId="77777777" w:rsidR="00CC6DAB" w:rsidRPr="00FA603B" w:rsidRDefault="00CC6DAB" w:rsidP="00CC6DAB">
            <w:pPr>
              <w:spacing w:after="0"/>
              <w:jc w:val="center"/>
              <w:rPr>
                <w:rFonts w:ascii="Times New Roman" w:hAnsi="Times New Roman" w:cs="Times New Roman"/>
                <w:color w:val="000000"/>
              </w:rPr>
            </w:pPr>
            <w:r w:rsidRPr="00FA603B">
              <w:rPr>
                <w:rFonts w:ascii="Times New Roman" w:hAnsi="Times New Roman" w:cs="Times New Roman"/>
                <w:color w:val="000000"/>
              </w:rPr>
              <w:t>11</w:t>
            </w:r>
          </w:p>
        </w:tc>
        <w:tc>
          <w:tcPr>
            <w:tcW w:w="1366" w:type="dxa"/>
            <w:tcBorders>
              <w:top w:val="nil"/>
              <w:left w:val="nil"/>
              <w:bottom w:val="single" w:sz="4" w:space="0" w:color="auto"/>
              <w:right w:val="single" w:sz="4" w:space="0" w:color="auto"/>
            </w:tcBorders>
            <w:shd w:val="clear" w:color="auto" w:fill="auto"/>
            <w:noWrap/>
            <w:vAlign w:val="center"/>
            <w:hideMark/>
          </w:tcPr>
          <w:p w14:paraId="4A686911" w14:textId="7095EDBD" w:rsidR="00CC6DAB" w:rsidRPr="00FA603B" w:rsidRDefault="00CC6DAB" w:rsidP="00CC6DAB">
            <w:pPr>
              <w:spacing w:after="0"/>
              <w:jc w:val="center"/>
              <w:rPr>
                <w:rFonts w:ascii="Times New Roman" w:hAnsi="Times New Roman" w:cs="Times New Roman"/>
                <w:color w:val="000000"/>
              </w:rPr>
            </w:pPr>
            <w:r w:rsidRPr="00DE62F3">
              <w:rPr>
                <w:rFonts w:ascii="Times New Roman" w:hAnsi="Times New Roman" w:cs="Times New Roman"/>
                <w:color w:val="000000"/>
              </w:rPr>
              <w:t>44%</w:t>
            </w:r>
          </w:p>
        </w:tc>
        <w:tc>
          <w:tcPr>
            <w:tcW w:w="858" w:type="dxa"/>
            <w:tcBorders>
              <w:top w:val="nil"/>
              <w:left w:val="nil"/>
              <w:bottom w:val="single" w:sz="4" w:space="0" w:color="auto"/>
              <w:right w:val="single" w:sz="4" w:space="0" w:color="auto"/>
            </w:tcBorders>
            <w:shd w:val="clear" w:color="auto" w:fill="auto"/>
            <w:noWrap/>
            <w:vAlign w:val="center"/>
            <w:hideMark/>
          </w:tcPr>
          <w:p w14:paraId="22937BA8" w14:textId="42CE6DA9" w:rsidR="00CC6DAB" w:rsidRPr="00FA603B" w:rsidRDefault="00CC6DAB" w:rsidP="00CC6DAB">
            <w:pPr>
              <w:spacing w:after="0"/>
              <w:jc w:val="center"/>
              <w:rPr>
                <w:rFonts w:ascii="Times New Roman" w:hAnsi="Times New Roman" w:cs="Times New Roman"/>
                <w:color w:val="000000"/>
              </w:rPr>
            </w:pPr>
            <w:r w:rsidRPr="00DE62F3">
              <w:rPr>
                <w:rFonts w:ascii="Times New Roman" w:hAnsi="Times New Roman" w:cs="Times New Roman"/>
                <w:color w:val="000000"/>
              </w:rPr>
              <w:t>10</w:t>
            </w:r>
          </w:p>
        </w:tc>
        <w:tc>
          <w:tcPr>
            <w:tcW w:w="1062" w:type="dxa"/>
            <w:tcBorders>
              <w:top w:val="nil"/>
              <w:left w:val="nil"/>
              <w:bottom w:val="single" w:sz="4" w:space="0" w:color="auto"/>
              <w:right w:val="single" w:sz="4" w:space="0" w:color="auto"/>
            </w:tcBorders>
            <w:shd w:val="clear" w:color="auto" w:fill="auto"/>
            <w:noWrap/>
            <w:vAlign w:val="center"/>
            <w:hideMark/>
          </w:tcPr>
          <w:p w14:paraId="0EFBA4A4" w14:textId="0451CBEF" w:rsidR="00CC6DAB" w:rsidRPr="00FA603B" w:rsidRDefault="00CC6DAB" w:rsidP="00CC6DAB">
            <w:pPr>
              <w:spacing w:after="0"/>
              <w:jc w:val="center"/>
              <w:rPr>
                <w:rFonts w:ascii="Times New Roman" w:hAnsi="Times New Roman" w:cs="Times New Roman"/>
                <w:color w:val="000000"/>
              </w:rPr>
            </w:pPr>
            <w:r w:rsidRPr="00DE62F3">
              <w:rPr>
                <w:rFonts w:ascii="Times New Roman" w:hAnsi="Times New Roman" w:cs="Times New Roman"/>
                <w:color w:val="000000"/>
              </w:rPr>
              <w:t>50%</w:t>
            </w:r>
          </w:p>
        </w:tc>
        <w:tc>
          <w:tcPr>
            <w:tcW w:w="1219" w:type="dxa"/>
            <w:tcBorders>
              <w:top w:val="nil"/>
              <w:left w:val="nil"/>
              <w:bottom w:val="single" w:sz="4" w:space="0" w:color="auto"/>
              <w:right w:val="single" w:sz="4" w:space="0" w:color="auto"/>
            </w:tcBorders>
            <w:shd w:val="clear" w:color="auto" w:fill="auto"/>
            <w:noWrap/>
            <w:vAlign w:val="center"/>
            <w:hideMark/>
          </w:tcPr>
          <w:p w14:paraId="66E7DB6D" w14:textId="510933A4" w:rsidR="00CC6DAB" w:rsidRPr="00FA603B" w:rsidRDefault="00CC6DAB" w:rsidP="00CC6DAB">
            <w:pPr>
              <w:spacing w:after="0"/>
              <w:jc w:val="center"/>
              <w:rPr>
                <w:rFonts w:ascii="Times New Roman" w:hAnsi="Times New Roman" w:cs="Times New Roman"/>
                <w:color w:val="000000"/>
              </w:rPr>
            </w:pPr>
            <w:r w:rsidRPr="00DE62F3">
              <w:rPr>
                <w:rFonts w:ascii="Times New Roman" w:hAnsi="Times New Roman" w:cs="Times New Roman"/>
                <w:color w:val="000000"/>
              </w:rPr>
              <w:t>29</w:t>
            </w:r>
          </w:p>
        </w:tc>
        <w:tc>
          <w:tcPr>
            <w:tcW w:w="1538" w:type="dxa"/>
            <w:tcBorders>
              <w:top w:val="nil"/>
              <w:left w:val="nil"/>
              <w:bottom w:val="single" w:sz="4" w:space="0" w:color="auto"/>
              <w:right w:val="single" w:sz="4" w:space="0" w:color="auto"/>
            </w:tcBorders>
            <w:shd w:val="clear" w:color="auto" w:fill="auto"/>
            <w:noWrap/>
            <w:vAlign w:val="center"/>
            <w:hideMark/>
          </w:tcPr>
          <w:p w14:paraId="67D9D91C" w14:textId="690EEDAC" w:rsidR="00CC6DAB" w:rsidRPr="00FA603B" w:rsidRDefault="00CC6DAB" w:rsidP="00CC6DAB">
            <w:pPr>
              <w:spacing w:after="0"/>
              <w:jc w:val="center"/>
              <w:rPr>
                <w:rFonts w:ascii="Times New Roman" w:hAnsi="Times New Roman" w:cs="Times New Roman"/>
                <w:color w:val="000000"/>
              </w:rPr>
            </w:pPr>
            <w:r w:rsidRPr="00DE62F3">
              <w:rPr>
                <w:rFonts w:ascii="Times New Roman" w:hAnsi="Times New Roman" w:cs="Times New Roman"/>
                <w:color w:val="000000"/>
              </w:rPr>
              <w:t>49%</w:t>
            </w:r>
          </w:p>
        </w:tc>
      </w:tr>
    </w:tbl>
    <w:p w14:paraId="40DF03E3" w14:textId="77777777" w:rsidR="00813619" w:rsidRDefault="00813619" w:rsidP="00813619">
      <w:pPr>
        <w:spacing w:after="0"/>
        <w:ind w:firstLine="426"/>
        <w:jc w:val="center"/>
        <w:rPr>
          <w:rFonts w:ascii="Times New Roman" w:eastAsia="Times New Roman" w:hAnsi="Times New Roman" w:cs="Times New Roman"/>
          <w:sz w:val="24"/>
          <w:szCs w:val="24"/>
          <w:lang w:eastAsia="ru-RU"/>
        </w:rPr>
      </w:pPr>
    </w:p>
    <w:p w14:paraId="46A4FBF9" w14:textId="22844FDA" w:rsidR="00E75E74" w:rsidRPr="00A62B8F" w:rsidRDefault="00E75E74" w:rsidP="00E75E74">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question of satisfaction with the support of </w:t>
      </w:r>
      <w:r w:rsidR="0084379A">
        <w:rPr>
          <w:rFonts w:ascii="Times New Roman" w:eastAsia="Times New Roman" w:hAnsi="Times New Roman" w:cs="Times New Roman"/>
          <w:sz w:val="24"/>
          <w:szCs w:val="24"/>
          <w:lang w:val="en-US" w:eastAsia="ru-RU"/>
        </w:rPr>
        <w:t>SALSGIR</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in the field of organization and provision of services and the work of the </w:t>
      </w:r>
      <w:r w:rsidR="0084379A">
        <w:rPr>
          <w:rFonts w:ascii="Times New Roman" w:eastAsia="Times New Roman" w:hAnsi="Times New Roman" w:cs="Times New Roman"/>
          <w:sz w:val="24"/>
          <w:szCs w:val="24"/>
          <w:lang w:val="en-US" w:eastAsia="ru-RU"/>
        </w:rPr>
        <w:t>LSG U</w:t>
      </w:r>
      <w:r w:rsidR="002F3D8F">
        <w:rPr>
          <w:rFonts w:ascii="Times New Roman" w:eastAsia="Times New Roman" w:hAnsi="Times New Roman" w:cs="Times New Roman"/>
          <w:sz w:val="24"/>
          <w:szCs w:val="24"/>
          <w:lang w:val="en-US" w:eastAsia="ru-RU"/>
        </w:rPr>
        <w:t>nion</w:t>
      </w:r>
      <w:r w:rsidRPr="00A62B8F">
        <w:rPr>
          <w:rFonts w:ascii="Times New Roman" w:eastAsia="Times New Roman" w:hAnsi="Times New Roman" w:cs="Times New Roman"/>
          <w:sz w:val="24"/>
          <w:szCs w:val="24"/>
          <w:lang w:val="en-US" w:eastAsia="ru-RU"/>
        </w:rPr>
        <w:t xml:space="preserve"> was asked to the heads of municipalities and deputies of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local </w:t>
      </w:r>
      <w:proofErr w:type="spellStart"/>
      <w:r w:rsidRPr="00A62B8F">
        <w:rPr>
          <w:rFonts w:ascii="Times New Roman" w:eastAsia="Times New Roman" w:hAnsi="Times New Roman" w:cs="Times New Roman"/>
          <w:sz w:val="24"/>
          <w:szCs w:val="24"/>
          <w:lang w:val="en-US" w:eastAsia="ru-RU"/>
        </w:rPr>
        <w:t>keneshes</w:t>
      </w:r>
      <w:proofErr w:type="spellEnd"/>
      <w:r w:rsidRPr="00A62B8F">
        <w:rPr>
          <w:rFonts w:ascii="Times New Roman" w:eastAsia="Times New Roman" w:hAnsi="Times New Roman" w:cs="Times New Roman"/>
          <w:sz w:val="24"/>
          <w:szCs w:val="24"/>
          <w:lang w:val="en-US" w:eastAsia="ru-RU"/>
        </w:rPr>
        <w:t>.</w:t>
      </w:r>
    </w:p>
    <w:p w14:paraId="4263577F" w14:textId="4E9576C7" w:rsidR="00812B67" w:rsidRPr="00A62B8F" w:rsidRDefault="00CC6DAB" w:rsidP="00D73793">
      <w:pPr>
        <w:spacing w:after="0"/>
        <w:ind w:firstLine="426"/>
        <w:jc w:val="both"/>
        <w:rPr>
          <w:rFonts w:ascii="Times New Roman" w:eastAsia="Times New Roman" w:hAnsi="Times New Roman" w:cs="Times New Roman"/>
          <w:sz w:val="24"/>
          <w:szCs w:val="24"/>
          <w:lang w:val="en-US" w:eastAsia="ru-RU"/>
        </w:rPr>
      </w:pPr>
      <w:r w:rsidRPr="00CC6DAB">
        <w:rPr>
          <w:rFonts w:ascii="Times New Roman" w:eastAsia="Times New Roman" w:hAnsi="Times New Roman" w:cs="Times New Roman"/>
          <w:b/>
          <w:sz w:val="24"/>
          <w:szCs w:val="24"/>
          <w:lang w:val="en-US" w:eastAsia="ru-RU"/>
        </w:rPr>
        <w:t>44</w:t>
      </w:r>
      <w:r w:rsidR="00E75E74" w:rsidRPr="00A62B8F">
        <w:rPr>
          <w:rFonts w:ascii="Times New Roman" w:eastAsia="Times New Roman" w:hAnsi="Times New Roman" w:cs="Times New Roman"/>
          <w:b/>
          <w:sz w:val="24"/>
          <w:szCs w:val="24"/>
          <w:lang w:val="en-US" w:eastAsia="ru-RU"/>
        </w:rPr>
        <w:t>%</w:t>
      </w:r>
      <w:r w:rsidR="00E75E74" w:rsidRPr="00A62B8F">
        <w:rPr>
          <w:rFonts w:ascii="Times New Roman" w:eastAsia="Times New Roman" w:hAnsi="Times New Roman" w:cs="Times New Roman"/>
          <w:sz w:val="24"/>
          <w:szCs w:val="24"/>
          <w:lang w:val="en-US" w:eastAsia="ru-RU"/>
        </w:rPr>
        <w:t xml:space="preserve"> of</w:t>
      </w:r>
      <w:r w:rsidR="00E75E74">
        <w:rPr>
          <w:rFonts w:ascii="Times New Roman" w:eastAsia="Times New Roman" w:hAnsi="Times New Roman" w:cs="Times New Roman"/>
          <w:sz w:val="24"/>
          <w:szCs w:val="24"/>
          <w:lang w:val="en-US" w:eastAsia="ru-RU"/>
        </w:rPr>
        <w:t xml:space="preserve"> heads of</w:t>
      </w:r>
      <w:r w:rsidR="00E75E74" w:rsidRPr="00A62B8F">
        <w:rPr>
          <w:rFonts w:ascii="Times New Roman" w:eastAsia="Times New Roman" w:hAnsi="Times New Roman" w:cs="Times New Roman"/>
          <w:sz w:val="24"/>
          <w:szCs w:val="24"/>
          <w:lang w:val="en-US" w:eastAsia="ru-RU"/>
        </w:rPr>
        <w:t xml:space="preserve"> municipalities in the Jalal-Abad region and </w:t>
      </w:r>
      <w:r w:rsidR="00E75E74" w:rsidRPr="00A62B8F">
        <w:rPr>
          <w:rFonts w:ascii="Times New Roman" w:eastAsia="Times New Roman" w:hAnsi="Times New Roman" w:cs="Times New Roman"/>
          <w:b/>
          <w:sz w:val="24"/>
          <w:szCs w:val="24"/>
          <w:lang w:val="en-US" w:eastAsia="ru-RU"/>
        </w:rPr>
        <w:t xml:space="preserve">45% </w:t>
      </w:r>
      <w:r w:rsidR="00E75E74">
        <w:rPr>
          <w:rFonts w:ascii="Times New Roman" w:eastAsia="Times New Roman" w:hAnsi="Times New Roman" w:cs="Times New Roman"/>
          <w:sz w:val="24"/>
          <w:szCs w:val="24"/>
          <w:lang w:val="en-US" w:eastAsia="ru-RU"/>
        </w:rPr>
        <w:t>in the</w:t>
      </w:r>
      <w:r w:rsidR="00E75E74" w:rsidRPr="00A62B8F">
        <w:rPr>
          <w:rFonts w:ascii="Times New Roman" w:eastAsia="Times New Roman" w:hAnsi="Times New Roman" w:cs="Times New Roman"/>
          <w:sz w:val="24"/>
          <w:szCs w:val="24"/>
          <w:lang w:val="en-US" w:eastAsia="ru-RU"/>
        </w:rPr>
        <w:t xml:space="preserve"> Issyk-Kul region </w:t>
      </w:r>
      <w:r w:rsidR="00E75E74">
        <w:rPr>
          <w:rFonts w:ascii="Times New Roman" w:eastAsia="Times New Roman" w:hAnsi="Times New Roman" w:cs="Times New Roman"/>
          <w:sz w:val="24"/>
          <w:szCs w:val="24"/>
          <w:lang w:val="en-US" w:eastAsia="ru-RU"/>
        </w:rPr>
        <w:t>are f</w:t>
      </w:r>
      <w:r w:rsidR="00E75E74" w:rsidRPr="00A62B8F">
        <w:rPr>
          <w:rFonts w:ascii="Times New Roman" w:eastAsia="Times New Roman" w:hAnsi="Times New Roman" w:cs="Times New Roman"/>
          <w:sz w:val="24"/>
          <w:szCs w:val="24"/>
          <w:lang w:val="en-US" w:eastAsia="ru-RU"/>
        </w:rPr>
        <w:t xml:space="preserve">ully satisfied with the support of </w:t>
      </w:r>
      <w:r w:rsidR="0084379A">
        <w:rPr>
          <w:rFonts w:ascii="Times New Roman" w:eastAsia="Times New Roman" w:hAnsi="Times New Roman" w:cs="Times New Roman"/>
          <w:sz w:val="24"/>
          <w:szCs w:val="24"/>
          <w:lang w:val="en-US" w:eastAsia="ru-RU"/>
        </w:rPr>
        <w:t>SALSGIR</w:t>
      </w:r>
      <w:r w:rsidR="00E75E74" w:rsidRPr="00A62B8F">
        <w:rPr>
          <w:rFonts w:ascii="Times New Roman" w:eastAsia="Times New Roman" w:hAnsi="Times New Roman" w:cs="Times New Roman"/>
          <w:sz w:val="24"/>
          <w:szCs w:val="24"/>
          <w:lang w:val="en-US" w:eastAsia="ru-RU"/>
        </w:rPr>
        <w:t xml:space="preserve"> in organizing and providing services (</w:t>
      </w:r>
      <w:r w:rsidR="00E75E74">
        <w:rPr>
          <w:rFonts w:ascii="Times New Roman" w:eastAsia="Times New Roman" w:hAnsi="Times New Roman" w:cs="Times New Roman"/>
          <w:sz w:val="24"/>
          <w:szCs w:val="24"/>
          <w:lang w:val="en-US" w:eastAsia="ru-RU"/>
        </w:rPr>
        <w:t>Diagram</w:t>
      </w:r>
      <w:r w:rsidR="00E75E74" w:rsidRPr="00A62B8F">
        <w:rPr>
          <w:rFonts w:ascii="Times New Roman" w:eastAsia="Times New Roman" w:hAnsi="Times New Roman" w:cs="Times New Roman"/>
          <w:sz w:val="24"/>
          <w:szCs w:val="24"/>
          <w:lang w:val="en-US" w:eastAsia="ru-RU"/>
        </w:rPr>
        <w:t xml:space="preserve"> 27).</w:t>
      </w:r>
    </w:p>
    <w:p w14:paraId="78208D62" w14:textId="77777777" w:rsidR="003A26CA" w:rsidRPr="00A62B8F" w:rsidRDefault="003A26CA" w:rsidP="00D73793">
      <w:pPr>
        <w:spacing w:after="0"/>
        <w:ind w:firstLine="426"/>
        <w:jc w:val="both"/>
        <w:rPr>
          <w:rFonts w:ascii="Times New Roman" w:eastAsia="Times New Roman" w:hAnsi="Times New Roman" w:cs="Times New Roman"/>
          <w:sz w:val="24"/>
          <w:szCs w:val="24"/>
          <w:lang w:val="en-US" w:eastAsia="ru-RU"/>
        </w:rPr>
      </w:pPr>
    </w:p>
    <w:p w14:paraId="13DCD82C" w14:textId="538D356E" w:rsidR="00163BB5" w:rsidRPr="00163BB5" w:rsidRDefault="00CC6DAB" w:rsidP="00B61917">
      <w:pPr>
        <w:spacing w:after="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6B47AA0E" wp14:editId="3753C6E9">
            <wp:extent cx="5062119" cy="2479853"/>
            <wp:effectExtent l="0" t="0" r="24765" b="158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A5DD54C" w14:textId="77777777" w:rsidR="00163BB5" w:rsidRPr="00163BB5" w:rsidRDefault="00163BB5" w:rsidP="00163BB5">
      <w:pPr>
        <w:spacing w:after="0"/>
        <w:ind w:firstLine="426"/>
        <w:jc w:val="both"/>
        <w:rPr>
          <w:rFonts w:ascii="Times New Roman" w:eastAsia="Times New Roman" w:hAnsi="Times New Roman" w:cs="Times New Roman"/>
          <w:sz w:val="24"/>
          <w:szCs w:val="24"/>
          <w:lang w:eastAsia="ru-RU"/>
        </w:rPr>
      </w:pPr>
    </w:p>
    <w:p w14:paraId="1CCC78C3" w14:textId="77777777" w:rsidR="00D73793" w:rsidRPr="00A62B8F" w:rsidRDefault="00D73793" w:rsidP="00163BB5">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lastRenderedPageBreak/>
        <w:t xml:space="preserve">Deputies of local </w:t>
      </w:r>
      <w:proofErr w:type="spellStart"/>
      <w:r w:rsidRPr="00A62B8F">
        <w:rPr>
          <w:rFonts w:ascii="Times New Roman" w:eastAsia="Times New Roman" w:hAnsi="Times New Roman" w:cs="Times New Roman"/>
          <w:sz w:val="24"/>
          <w:szCs w:val="24"/>
          <w:lang w:val="en-US" w:eastAsia="ru-RU"/>
        </w:rPr>
        <w:t>keneshes</w:t>
      </w:r>
      <w:proofErr w:type="spellEnd"/>
      <w:r w:rsidRPr="00A62B8F">
        <w:rPr>
          <w:rFonts w:ascii="Times New Roman" w:eastAsia="Times New Roman" w:hAnsi="Times New Roman" w:cs="Times New Roman"/>
          <w:sz w:val="24"/>
          <w:szCs w:val="24"/>
          <w:lang w:val="en-US" w:eastAsia="ru-RU"/>
        </w:rPr>
        <w:t xml:space="preserve"> of </w:t>
      </w:r>
      <w:r w:rsidRPr="00A62B8F">
        <w:rPr>
          <w:rFonts w:ascii="Times New Roman" w:eastAsia="Times New Roman" w:hAnsi="Times New Roman" w:cs="Times New Roman"/>
          <w:b/>
          <w:sz w:val="24"/>
          <w:szCs w:val="24"/>
          <w:lang w:val="en-US" w:eastAsia="ru-RU"/>
        </w:rPr>
        <w:t>52%</w:t>
      </w:r>
      <w:r w:rsidRPr="00A62B8F">
        <w:rPr>
          <w:rFonts w:ascii="Times New Roman" w:eastAsia="Times New Roman" w:hAnsi="Times New Roman" w:cs="Times New Roman"/>
          <w:sz w:val="24"/>
          <w:szCs w:val="24"/>
          <w:lang w:val="en-US" w:eastAsia="ru-RU"/>
        </w:rPr>
        <w:t xml:space="preserve"> of municipalities </w:t>
      </w:r>
      <w:r w:rsidR="003824AF">
        <w:rPr>
          <w:rFonts w:ascii="Times New Roman" w:eastAsia="Times New Roman" w:hAnsi="Times New Roman" w:cs="Times New Roman"/>
          <w:sz w:val="24"/>
          <w:szCs w:val="24"/>
          <w:lang w:val="en-US" w:eastAsia="ru-RU"/>
        </w:rPr>
        <w:t xml:space="preserve">in </w:t>
      </w:r>
      <w:r w:rsidRPr="00A62B8F">
        <w:rPr>
          <w:rFonts w:ascii="Times New Roman" w:eastAsia="Times New Roman" w:hAnsi="Times New Roman" w:cs="Times New Roman"/>
          <w:sz w:val="24"/>
          <w:szCs w:val="24"/>
          <w:lang w:val="en-US" w:eastAsia="ru-RU"/>
        </w:rPr>
        <w:t xml:space="preserve">the Jalal-Abad region and </w:t>
      </w:r>
      <w:r w:rsidRPr="00A62B8F">
        <w:rPr>
          <w:rFonts w:ascii="Times New Roman" w:eastAsia="Times New Roman" w:hAnsi="Times New Roman" w:cs="Times New Roman"/>
          <w:b/>
          <w:sz w:val="24"/>
          <w:szCs w:val="24"/>
          <w:lang w:val="en-US" w:eastAsia="ru-RU"/>
        </w:rPr>
        <w:t>35%</w:t>
      </w:r>
      <w:r w:rsidRPr="00A62B8F">
        <w:rPr>
          <w:rFonts w:ascii="Times New Roman" w:eastAsia="Times New Roman" w:hAnsi="Times New Roman" w:cs="Times New Roman"/>
          <w:sz w:val="24"/>
          <w:szCs w:val="24"/>
          <w:lang w:val="en-US" w:eastAsia="ru-RU"/>
        </w:rPr>
        <w:t xml:space="preserve"> of municipalities </w:t>
      </w:r>
      <w:r w:rsidR="003824AF">
        <w:rPr>
          <w:rFonts w:ascii="Times New Roman" w:eastAsia="Times New Roman" w:hAnsi="Times New Roman" w:cs="Times New Roman"/>
          <w:sz w:val="24"/>
          <w:szCs w:val="24"/>
          <w:lang w:val="en-US" w:eastAsia="ru-RU"/>
        </w:rPr>
        <w:t>in the</w:t>
      </w:r>
      <w:r w:rsidRPr="00A62B8F">
        <w:rPr>
          <w:rFonts w:ascii="Times New Roman" w:eastAsia="Times New Roman" w:hAnsi="Times New Roman" w:cs="Times New Roman"/>
          <w:sz w:val="24"/>
          <w:szCs w:val="24"/>
          <w:lang w:val="en-US" w:eastAsia="ru-RU"/>
        </w:rPr>
        <w:t xml:space="preserve"> Issyk-Kul region are fully satisfied with this support (Fig. 28):</w:t>
      </w:r>
    </w:p>
    <w:p w14:paraId="6B41947F" w14:textId="77777777" w:rsidR="00812B67" w:rsidRPr="00A62B8F" w:rsidRDefault="00812B67" w:rsidP="00163BB5">
      <w:pPr>
        <w:spacing w:after="0"/>
        <w:ind w:firstLine="426"/>
        <w:jc w:val="both"/>
        <w:rPr>
          <w:rFonts w:ascii="Times New Roman" w:eastAsia="Times New Roman" w:hAnsi="Times New Roman" w:cs="Times New Roman"/>
          <w:sz w:val="24"/>
          <w:szCs w:val="24"/>
          <w:lang w:val="en-US" w:eastAsia="ru-RU"/>
        </w:rPr>
      </w:pPr>
    </w:p>
    <w:p w14:paraId="4DEACD2A" w14:textId="77777777" w:rsidR="00A313ED" w:rsidRDefault="003824AF" w:rsidP="00A313ED">
      <w:pPr>
        <w:spacing w:after="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3CCA133F" wp14:editId="2F5137DF">
            <wp:extent cx="5686425" cy="2452495"/>
            <wp:effectExtent l="0" t="0" r="9525" b="5080"/>
            <wp:docPr id="50" name="Chart 50">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3CD9601" w14:textId="77777777" w:rsidR="003824AF" w:rsidRDefault="003824AF" w:rsidP="003A26CA">
      <w:pPr>
        <w:spacing w:after="0"/>
        <w:jc w:val="both"/>
        <w:rPr>
          <w:rFonts w:ascii="Times New Roman" w:eastAsia="Times New Roman" w:hAnsi="Times New Roman" w:cs="Times New Roman"/>
          <w:sz w:val="24"/>
          <w:szCs w:val="24"/>
          <w:lang w:eastAsia="ru-RU"/>
        </w:rPr>
      </w:pPr>
    </w:p>
    <w:p w14:paraId="410084B9" w14:textId="7FAC97F2" w:rsidR="003824AF" w:rsidRPr="00A62B8F" w:rsidRDefault="003824AF" w:rsidP="00163BB5">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b/>
          <w:sz w:val="24"/>
          <w:szCs w:val="24"/>
          <w:lang w:val="en-US" w:eastAsia="ru-RU"/>
        </w:rPr>
        <w:t>4</w:t>
      </w:r>
      <w:r w:rsidR="00CC6DAB" w:rsidRPr="00CC6DAB">
        <w:rPr>
          <w:rFonts w:ascii="Times New Roman" w:eastAsia="Times New Roman" w:hAnsi="Times New Roman" w:cs="Times New Roman"/>
          <w:b/>
          <w:sz w:val="24"/>
          <w:szCs w:val="24"/>
          <w:lang w:val="en-US" w:eastAsia="ru-RU"/>
        </w:rPr>
        <w:t>4</w:t>
      </w:r>
      <w:r w:rsidRPr="00A62B8F">
        <w:rPr>
          <w:rFonts w:ascii="Times New Roman" w:eastAsia="Times New Roman" w:hAnsi="Times New Roman" w:cs="Times New Roman"/>
          <w:b/>
          <w:sz w:val="24"/>
          <w:szCs w:val="24"/>
          <w:lang w:val="en-US" w:eastAsia="ru-RU"/>
        </w:rPr>
        <w:t>%</w:t>
      </w:r>
      <w:r w:rsidRPr="00A62B8F">
        <w:rPr>
          <w:rFonts w:ascii="Times New Roman" w:eastAsia="Times New Roman" w:hAnsi="Times New Roman" w:cs="Times New Roman"/>
          <w:sz w:val="24"/>
          <w:szCs w:val="24"/>
          <w:lang w:val="en-US" w:eastAsia="ru-RU"/>
        </w:rPr>
        <w:t xml:space="preserve"> of the municipalities </w:t>
      </w:r>
      <w:r>
        <w:rPr>
          <w:rFonts w:ascii="Times New Roman" w:eastAsia="Times New Roman" w:hAnsi="Times New Roman" w:cs="Times New Roman"/>
          <w:sz w:val="24"/>
          <w:szCs w:val="24"/>
          <w:lang w:val="en-US" w:eastAsia="ru-RU"/>
        </w:rPr>
        <w:t xml:space="preserve">in the </w:t>
      </w:r>
      <w:r w:rsidRPr="00A62B8F">
        <w:rPr>
          <w:rFonts w:ascii="Times New Roman" w:eastAsia="Times New Roman" w:hAnsi="Times New Roman" w:cs="Times New Roman"/>
          <w:sz w:val="24"/>
          <w:szCs w:val="24"/>
          <w:lang w:val="en-US" w:eastAsia="ru-RU"/>
        </w:rPr>
        <w:t>Jalal-Abad</w:t>
      </w:r>
      <w:r>
        <w:rPr>
          <w:rFonts w:ascii="Times New Roman" w:eastAsia="Times New Roman" w:hAnsi="Times New Roman" w:cs="Times New Roman"/>
          <w:sz w:val="24"/>
          <w:szCs w:val="24"/>
          <w:lang w:val="en-US" w:eastAsia="ru-RU"/>
        </w:rPr>
        <w:t xml:space="preserve"> region</w:t>
      </w:r>
      <w:r w:rsidRPr="00A62B8F">
        <w:rPr>
          <w:rFonts w:ascii="Times New Roman" w:eastAsia="Times New Roman" w:hAnsi="Times New Roman" w:cs="Times New Roman"/>
          <w:sz w:val="24"/>
          <w:szCs w:val="24"/>
          <w:lang w:val="en-US" w:eastAsia="ru-RU"/>
        </w:rPr>
        <w:t xml:space="preserve"> and </w:t>
      </w:r>
      <w:r w:rsidRPr="00A62B8F">
        <w:rPr>
          <w:rFonts w:ascii="Times New Roman" w:eastAsia="Times New Roman" w:hAnsi="Times New Roman" w:cs="Times New Roman"/>
          <w:b/>
          <w:sz w:val="24"/>
          <w:szCs w:val="24"/>
          <w:lang w:val="en-US" w:eastAsia="ru-RU"/>
        </w:rPr>
        <w:t>50%</w:t>
      </w:r>
      <w:r w:rsidRPr="00A62B8F">
        <w:rPr>
          <w:rFonts w:ascii="Times New Roman" w:eastAsia="Times New Roman" w:hAnsi="Times New Roman" w:cs="Times New Roman"/>
          <w:sz w:val="24"/>
          <w:szCs w:val="24"/>
          <w:lang w:val="en-US" w:eastAsia="ru-RU"/>
        </w:rPr>
        <w:t xml:space="preserve"> of the municipalities </w:t>
      </w:r>
      <w:r>
        <w:rPr>
          <w:rFonts w:ascii="Times New Roman" w:eastAsia="Times New Roman" w:hAnsi="Times New Roman" w:cs="Times New Roman"/>
          <w:sz w:val="24"/>
          <w:szCs w:val="24"/>
          <w:lang w:val="en-US" w:eastAsia="ru-RU"/>
        </w:rPr>
        <w:t xml:space="preserve">in the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are completely satisfied with the work of the </w:t>
      </w:r>
      <w:r w:rsidR="0084379A">
        <w:rPr>
          <w:rFonts w:ascii="Times New Roman" w:eastAsia="Times New Roman" w:hAnsi="Times New Roman" w:cs="Times New Roman"/>
          <w:sz w:val="24"/>
          <w:szCs w:val="24"/>
          <w:lang w:val="en-US" w:eastAsia="ru-RU"/>
        </w:rPr>
        <w:t>LSG U</w:t>
      </w:r>
      <w:r w:rsidR="00094CFE">
        <w:rPr>
          <w:rFonts w:ascii="Times New Roman" w:eastAsia="Times New Roman" w:hAnsi="Times New Roman" w:cs="Times New Roman"/>
          <w:sz w:val="24"/>
          <w:szCs w:val="24"/>
          <w:lang w:val="en-US" w:eastAsia="ru-RU"/>
        </w:rPr>
        <w:t>nion</w:t>
      </w:r>
      <w:r w:rsidRPr="00A62B8F">
        <w:rPr>
          <w:rFonts w:ascii="Times New Roman" w:eastAsia="Times New Roman" w:hAnsi="Times New Roman" w:cs="Times New Roman"/>
          <w:sz w:val="24"/>
          <w:szCs w:val="24"/>
          <w:lang w:val="en-US" w:eastAsia="ru-RU"/>
        </w:rPr>
        <w:t xml:space="preserve"> (Diagram 29):</w:t>
      </w:r>
    </w:p>
    <w:p w14:paraId="4BF07750" w14:textId="77777777" w:rsidR="00812B67" w:rsidRPr="00A62B8F" w:rsidRDefault="00812B67" w:rsidP="003824AF">
      <w:pPr>
        <w:spacing w:after="0"/>
        <w:jc w:val="both"/>
        <w:rPr>
          <w:rFonts w:ascii="Times New Roman" w:eastAsia="Times New Roman" w:hAnsi="Times New Roman" w:cs="Times New Roman"/>
          <w:sz w:val="24"/>
          <w:szCs w:val="24"/>
          <w:lang w:val="en-US" w:eastAsia="ru-RU"/>
        </w:rPr>
      </w:pPr>
    </w:p>
    <w:p w14:paraId="631E0430" w14:textId="190A3FF3" w:rsidR="003103D5" w:rsidRDefault="00CC6DAB" w:rsidP="003103D5">
      <w:pPr>
        <w:spacing w:after="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3944144F" wp14:editId="03CBFC09">
            <wp:extent cx="5837530" cy="2106777"/>
            <wp:effectExtent l="0" t="0" r="11430" b="273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1939442" w14:textId="77777777" w:rsidR="003103D5" w:rsidRDefault="003103D5" w:rsidP="00163BB5">
      <w:pPr>
        <w:spacing w:after="0"/>
        <w:ind w:firstLine="426"/>
        <w:jc w:val="both"/>
        <w:rPr>
          <w:rFonts w:ascii="Times New Roman" w:eastAsia="Times New Roman" w:hAnsi="Times New Roman" w:cs="Times New Roman"/>
          <w:sz w:val="24"/>
          <w:szCs w:val="24"/>
          <w:lang w:eastAsia="ru-RU"/>
        </w:rPr>
      </w:pPr>
    </w:p>
    <w:p w14:paraId="65AB7440" w14:textId="66E0DD95" w:rsidR="00B97A9D" w:rsidRPr="00A62B8F" w:rsidRDefault="00B97A9D" w:rsidP="00163BB5">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deputies of local </w:t>
      </w:r>
      <w:proofErr w:type="spellStart"/>
      <w:r w:rsidRPr="00A62B8F">
        <w:rPr>
          <w:rFonts w:ascii="Times New Roman" w:eastAsia="Times New Roman" w:hAnsi="Times New Roman" w:cs="Times New Roman"/>
          <w:sz w:val="24"/>
          <w:szCs w:val="24"/>
          <w:lang w:val="en-US" w:eastAsia="ru-RU"/>
        </w:rPr>
        <w:t>keneshes</w:t>
      </w:r>
      <w:proofErr w:type="spellEnd"/>
      <w:r w:rsidRPr="00A62B8F">
        <w:rPr>
          <w:rFonts w:ascii="Times New Roman" w:eastAsia="Times New Roman" w:hAnsi="Times New Roman" w:cs="Times New Roman"/>
          <w:sz w:val="24"/>
          <w:szCs w:val="24"/>
          <w:lang w:val="en-US" w:eastAsia="ru-RU"/>
        </w:rPr>
        <w:t xml:space="preserve"> of </w:t>
      </w:r>
      <w:r w:rsidRPr="00A62B8F">
        <w:rPr>
          <w:rFonts w:ascii="Times New Roman" w:eastAsia="Times New Roman" w:hAnsi="Times New Roman" w:cs="Times New Roman"/>
          <w:b/>
          <w:sz w:val="24"/>
          <w:szCs w:val="24"/>
          <w:lang w:val="en-US" w:eastAsia="ru-RU"/>
        </w:rPr>
        <w:t>29%</w:t>
      </w:r>
      <w:r w:rsidRPr="00A62B8F">
        <w:rPr>
          <w:rFonts w:ascii="Times New Roman" w:eastAsia="Times New Roman" w:hAnsi="Times New Roman" w:cs="Times New Roman"/>
          <w:sz w:val="24"/>
          <w:szCs w:val="24"/>
          <w:lang w:val="en-US" w:eastAsia="ru-RU"/>
        </w:rPr>
        <w:t xml:space="preserve"> of the municipalities </w:t>
      </w:r>
      <w:r>
        <w:rPr>
          <w:rFonts w:ascii="Times New Roman" w:eastAsia="Times New Roman" w:hAnsi="Times New Roman" w:cs="Times New Roman"/>
          <w:sz w:val="24"/>
          <w:szCs w:val="24"/>
          <w:lang w:val="en-US" w:eastAsia="ru-RU"/>
        </w:rPr>
        <w:t>in</w:t>
      </w:r>
      <w:r w:rsidRPr="00A62B8F">
        <w:rPr>
          <w:rFonts w:ascii="Times New Roman" w:eastAsia="Times New Roman" w:hAnsi="Times New Roman" w:cs="Times New Roman"/>
          <w:sz w:val="24"/>
          <w:szCs w:val="24"/>
          <w:lang w:val="en-US" w:eastAsia="ru-RU"/>
        </w:rPr>
        <w:t xml:space="preserve"> the Jalal-Abad and </w:t>
      </w:r>
      <w:r w:rsidRPr="00A62B8F">
        <w:rPr>
          <w:rFonts w:ascii="Times New Roman" w:eastAsia="Times New Roman" w:hAnsi="Times New Roman" w:cs="Times New Roman"/>
          <w:b/>
          <w:sz w:val="24"/>
          <w:szCs w:val="24"/>
          <w:lang w:val="en-US" w:eastAsia="ru-RU"/>
        </w:rPr>
        <w:t>30%</w:t>
      </w:r>
      <w:r w:rsidRPr="00A62B8F">
        <w:rPr>
          <w:rFonts w:ascii="Times New Roman" w:eastAsia="Times New Roman" w:hAnsi="Times New Roman" w:cs="Times New Roman"/>
          <w:sz w:val="24"/>
          <w:szCs w:val="24"/>
          <w:lang w:val="en-US" w:eastAsia="ru-RU"/>
        </w:rPr>
        <w:t xml:space="preserve"> of the municipalities </w:t>
      </w:r>
      <w:r>
        <w:rPr>
          <w:rFonts w:ascii="Times New Roman" w:eastAsia="Times New Roman" w:hAnsi="Times New Roman" w:cs="Times New Roman"/>
          <w:sz w:val="24"/>
          <w:szCs w:val="24"/>
          <w:lang w:val="en-US" w:eastAsia="ru-RU"/>
        </w:rPr>
        <w:t>in</w:t>
      </w:r>
      <w:r w:rsidRPr="00A62B8F">
        <w:rPr>
          <w:rFonts w:ascii="Times New Roman" w:eastAsia="Times New Roman" w:hAnsi="Times New Roman" w:cs="Times New Roman"/>
          <w:sz w:val="24"/>
          <w:szCs w:val="24"/>
          <w:lang w:val="en-US" w:eastAsia="ru-RU"/>
        </w:rPr>
        <w:t xml:space="preserve"> the 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are fully satisfied with the work of the </w:t>
      </w:r>
      <w:r w:rsidR="0084379A">
        <w:rPr>
          <w:rFonts w:ascii="Times New Roman" w:eastAsia="Times New Roman" w:hAnsi="Times New Roman" w:cs="Times New Roman"/>
          <w:sz w:val="24"/>
          <w:szCs w:val="24"/>
          <w:lang w:val="en-US" w:eastAsia="ru-RU"/>
        </w:rPr>
        <w:t>LSG U</w:t>
      </w:r>
      <w:r w:rsidR="00094CFE">
        <w:rPr>
          <w:rFonts w:ascii="Times New Roman" w:eastAsia="Times New Roman" w:hAnsi="Times New Roman" w:cs="Times New Roman"/>
          <w:sz w:val="24"/>
          <w:szCs w:val="24"/>
          <w:lang w:val="en-US" w:eastAsia="ru-RU"/>
        </w:rPr>
        <w:t>nion</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30):</w:t>
      </w:r>
    </w:p>
    <w:p w14:paraId="7D97B801" w14:textId="77777777" w:rsidR="00812B67" w:rsidRPr="00A62B8F" w:rsidRDefault="00812B67" w:rsidP="00163BB5">
      <w:pPr>
        <w:spacing w:after="0"/>
        <w:ind w:firstLine="426"/>
        <w:jc w:val="both"/>
        <w:rPr>
          <w:rFonts w:ascii="Times New Roman" w:eastAsia="Times New Roman" w:hAnsi="Times New Roman" w:cs="Times New Roman"/>
          <w:sz w:val="24"/>
          <w:szCs w:val="24"/>
          <w:lang w:val="en-US" w:eastAsia="ru-RU"/>
        </w:rPr>
      </w:pPr>
    </w:p>
    <w:p w14:paraId="407AE8C3" w14:textId="77777777" w:rsidR="00A313ED" w:rsidRDefault="00B97A9D" w:rsidP="00A313ED">
      <w:pPr>
        <w:spacing w:after="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745C34DB" wp14:editId="1064B9F6">
            <wp:extent cx="5734050" cy="2253081"/>
            <wp:effectExtent l="0" t="0" r="0" b="13970"/>
            <wp:docPr id="52" name="Chart 52">
              <a:extLst xmlns:a="http://schemas.openxmlformats.org/drawingml/2006/main">
                <a:ext uri="{FF2B5EF4-FFF2-40B4-BE49-F238E27FC236}">
                  <a16:creationId xmlns:a16="http://schemas.microsoft.com/office/drawing/2014/main" id="{79C30C7A-0BCC-423F-BE4E-C8E9BEAF1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64057FB" w14:textId="77777777" w:rsidR="00A313ED" w:rsidRDefault="00A313ED" w:rsidP="00163BB5">
      <w:pPr>
        <w:spacing w:after="0"/>
        <w:ind w:firstLine="426"/>
        <w:jc w:val="both"/>
        <w:rPr>
          <w:rFonts w:ascii="Times New Roman" w:eastAsia="Times New Roman" w:hAnsi="Times New Roman" w:cs="Times New Roman"/>
          <w:sz w:val="24"/>
          <w:szCs w:val="24"/>
          <w:lang w:eastAsia="ru-RU"/>
        </w:rPr>
      </w:pPr>
    </w:p>
    <w:p w14:paraId="2D7C1B8A" w14:textId="77777777" w:rsidR="007B386A" w:rsidRPr="00A62B8F" w:rsidRDefault="007B386A" w:rsidP="00163BB5">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lastRenderedPageBreak/>
        <w:t>There is a dependence of the level of satisfaction on the experience of the experts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31). Less experienced municipal leaders and local </w:t>
      </w:r>
      <w:proofErr w:type="spellStart"/>
      <w:r w:rsidRPr="00A62B8F">
        <w:rPr>
          <w:rFonts w:ascii="Times New Roman" w:eastAsia="Times New Roman" w:hAnsi="Times New Roman" w:cs="Times New Roman"/>
          <w:sz w:val="24"/>
          <w:szCs w:val="24"/>
          <w:lang w:val="en-US" w:eastAsia="ru-RU"/>
        </w:rPr>
        <w:t>kenesh</w:t>
      </w:r>
      <w:proofErr w:type="spellEnd"/>
      <w:r w:rsidRPr="00A62B8F">
        <w:rPr>
          <w:rFonts w:ascii="Times New Roman" w:eastAsia="Times New Roman" w:hAnsi="Times New Roman" w:cs="Times New Roman"/>
          <w:sz w:val="24"/>
          <w:szCs w:val="24"/>
          <w:lang w:val="en-US" w:eastAsia="ru-RU"/>
        </w:rPr>
        <w:t xml:space="preserve"> deputies tend to express higher satisfaction than specialists with over three years of experience.</w:t>
      </w:r>
    </w:p>
    <w:p w14:paraId="0D39516E" w14:textId="77777777" w:rsidR="007B386A" w:rsidRPr="00A62B8F" w:rsidRDefault="007B386A" w:rsidP="00163BB5">
      <w:pPr>
        <w:spacing w:after="0"/>
        <w:ind w:firstLine="426"/>
        <w:jc w:val="both"/>
        <w:rPr>
          <w:rFonts w:ascii="Times New Roman" w:eastAsia="Times New Roman" w:hAnsi="Times New Roman" w:cs="Times New Roman"/>
          <w:sz w:val="24"/>
          <w:szCs w:val="24"/>
          <w:lang w:val="en-US" w:eastAsia="ru-RU"/>
        </w:rPr>
      </w:pPr>
    </w:p>
    <w:p w14:paraId="6AF5A9B2" w14:textId="58925142" w:rsidR="00A12EA8" w:rsidRDefault="00CC6DAB" w:rsidP="00A12EA8">
      <w:pPr>
        <w:spacing w:after="0"/>
        <w:ind w:firstLine="426"/>
        <w:jc w:val="center"/>
        <w:rPr>
          <w:rFonts w:ascii="Times New Roman" w:eastAsia="Times New Roman" w:hAnsi="Times New Roman" w:cs="Times New Roman"/>
          <w:sz w:val="24"/>
          <w:szCs w:val="24"/>
          <w:lang w:eastAsia="ru-RU"/>
        </w:rPr>
      </w:pPr>
      <w:r w:rsidRPr="00871500">
        <w:rPr>
          <w:noProof/>
          <w:lang w:eastAsia="ru-RU"/>
        </w:rPr>
        <w:drawing>
          <wp:inline distT="0" distB="0" distL="0" distR="0" wp14:anchorId="00444233" wp14:editId="55AC3D3F">
            <wp:extent cx="5040173" cy="2282343"/>
            <wp:effectExtent l="0" t="0" r="27305" b="2286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D7C0F77" w14:textId="77777777" w:rsidR="00A12EA8" w:rsidRDefault="00A12EA8" w:rsidP="00163BB5">
      <w:pPr>
        <w:spacing w:after="0"/>
        <w:ind w:firstLine="426"/>
        <w:jc w:val="both"/>
        <w:rPr>
          <w:rFonts w:ascii="Times New Roman" w:eastAsia="Times New Roman" w:hAnsi="Times New Roman" w:cs="Times New Roman"/>
          <w:sz w:val="24"/>
          <w:szCs w:val="24"/>
          <w:lang w:eastAsia="ru-RU"/>
        </w:rPr>
      </w:pPr>
    </w:p>
    <w:p w14:paraId="4B6A4789" w14:textId="4C6E479E" w:rsidR="00044AE2" w:rsidRPr="00A62B8F" w:rsidRDefault="00044AE2" w:rsidP="00044AE2">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In assessing their satisfaction with the support of </w:t>
      </w:r>
      <w:r w:rsidR="0084379A">
        <w:rPr>
          <w:rFonts w:ascii="Times New Roman" w:eastAsia="Times New Roman" w:hAnsi="Times New Roman" w:cs="Times New Roman"/>
          <w:sz w:val="24"/>
          <w:szCs w:val="24"/>
          <w:lang w:val="en-US" w:eastAsia="ru-RU"/>
        </w:rPr>
        <w:t>SALSGIR</w:t>
      </w:r>
      <w:r w:rsidRPr="00A62B8F">
        <w:rPr>
          <w:rFonts w:ascii="Times New Roman" w:eastAsia="Times New Roman" w:hAnsi="Times New Roman" w:cs="Times New Roman"/>
          <w:sz w:val="24"/>
          <w:szCs w:val="24"/>
          <w:lang w:val="en-US" w:eastAsia="ru-RU"/>
        </w:rPr>
        <w:t xml:space="preserve"> and the work of the </w:t>
      </w:r>
      <w:r w:rsidR="0084379A">
        <w:rPr>
          <w:rFonts w:ascii="Times New Roman" w:eastAsia="Times New Roman" w:hAnsi="Times New Roman" w:cs="Times New Roman"/>
          <w:sz w:val="24"/>
          <w:szCs w:val="24"/>
          <w:lang w:val="en-US" w:eastAsia="ru-RU"/>
        </w:rPr>
        <w:t>LSG U</w:t>
      </w:r>
      <w:r w:rsidR="00094CFE">
        <w:rPr>
          <w:rFonts w:ascii="Times New Roman" w:eastAsia="Times New Roman" w:hAnsi="Times New Roman" w:cs="Times New Roman"/>
          <w:sz w:val="24"/>
          <w:szCs w:val="24"/>
          <w:lang w:val="en-US" w:eastAsia="ru-RU"/>
        </w:rPr>
        <w:t>nion</w:t>
      </w:r>
      <w:r w:rsidRPr="00A62B8F">
        <w:rPr>
          <w:rFonts w:ascii="Times New Roman" w:eastAsia="Times New Roman" w:hAnsi="Times New Roman" w:cs="Times New Roman"/>
          <w:sz w:val="24"/>
          <w:szCs w:val="24"/>
          <w:lang w:val="en-US" w:eastAsia="ru-RU"/>
        </w:rPr>
        <w:t>, the experts (</w:t>
      </w:r>
      <w:r>
        <w:rPr>
          <w:rFonts w:ascii="Times New Roman" w:eastAsia="Times New Roman" w:hAnsi="Times New Roman" w:cs="Times New Roman"/>
          <w:sz w:val="24"/>
          <w:szCs w:val="24"/>
          <w:lang w:val="en-US" w:eastAsia="ru-RU"/>
        </w:rPr>
        <w:t xml:space="preserve">heads of municipalities and local </w:t>
      </w:r>
      <w:proofErr w:type="spellStart"/>
      <w:r>
        <w:rPr>
          <w:rFonts w:ascii="Times New Roman" w:eastAsia="Times New Roman" w:hAnsi="Times New Roman" w:cs="Times New Roman"/>
          <w:sz w:val="24"/>
          <w:szCs w:val="24"/>
          <w:lang w:val="en-US" w:eastAsia="ru-RU"/>
        </w:rPr>
        <w:t>kenesh</w:t>
      </w:r>
      <w:proofErr w:type="spellEnd"/>
      <w:r>
        <w:rPr>
          <w:rFonts w:ascii="Times New Roman" w:eastAsia="Times New Roman" w:hAnsi="Times New Roman" w:cs="Times New Roman"/>
          <w:sz w:val="24"/>
          <w:szCs w:val="24"/>
          <w:lang w:val="en-US" w:eastAsia="ru-RU"/>
        </w:rPr>
        <w:t xml:space="preserve"> deputies</w:t>
      </w:r>
      <w:r w:rsidRPr="00A62B8F">
        <w:rPr>
          <w:rFonts w:ascii="Times New Roman" w:eastAsia="Times New Roman" w:hAnsi="Times New Roman" w:cs="Times New Roman"/>
          <w:sz w:val="24"/>
          <w:szCs w:val="24"/>
          <w:lang w:val="en-US" w:eastAsia="ru-RU"/>
        </w:rPr>
        <w:t xml:space="preserve">) gave comments, </w:t>
      </w:r>
      <w:r>
        <w:rPr>
          <w:rFonts w:ascii="Times New Roman" w:eastAsia="Times New Roman" w:hAnsi="Times New Roman" w:cs="Times New Roman"/>
          <w:sz w:val="24"/>
          <w:szCs w:val="24"/>
          <w:lang w:val="en-US" w:eastAsia="ru-RU"/>
        </w:rPr>
        <w:t xml:space="preserve">provided in </w:t>
      </w:r>
      <w:r w:rsidRPr="00A62B8F">
        <w:rPr>
          <w:rFonts w:ascii="Times New Roman" w:eastAsia="Times New Roman" w:hAnsi="Times New Roman" w:cs="Times New Roman"/>
          <w:sz w:val="24"/>
          <w:szCs w:val="24"/>
          <w:lang w:val="en-US" w:eastAsia="ru-RU"/>
        </w:rPr>
        <w:t>table 6:</w:t>
      </w:r>
    </w:p>
    <w:p w14:paraId="47471D9F" w14:textId="77777777" w:rsidR="00D2421E" w:rsidRPr="00A62B8F" w:rsidRDefault="00D2421E" w:rsidP="00044AE2">
      <w:pPr>
        <w:spacing w:after="0"/>
        <w:jc w:val="both"/>
        <w:rPr>
          <w:rFonts w:ascii="Times New Roman" w:eastAsia="Times New Roman" w:hAnsi="Times New Roman" w:cs="Times New Roman"/>
          <w:sz w:val="24"/>
          <w:szCs w:val="24"/>
          <w:lang w:val="en-US" w:eastAsia="ru-RU"/>
        </w:rPr>
      </w:pPr>
    </w:p>
    <w:p w14:paraId="0E484836" w14:textId="2FE630EF" w:rsidR="00F34D41" w:rsidRPr="00A62B8F" w:rsidRDefault="00973ACA" w:rsidP="00973ACA">
      <w:pPr>
        <w:spacing w:after="0"/>
        <w:ind w:firstLine="426"/>
        <w:jc w:val="both"/>
        <w:rPr>
          <w:rFonts w:ascii="Times New Roman" w:eastAsia="Times New Roman" w:hAnsi="Times New Roman" w:cs="Times New Roman"/>
          <w:b/>
          <w:sz w:val="24"/>
          <w:szCs w:val="24"/>
          <w:lang w:val="en-US" w:eastAsia="ru-RU"/>
        </w:rPr>
      </w:pPr>
      <w:r w:rsidRPr="00A62B8F">
        <w:rPr>
          <w:rFonts w:ascii="Times New Roman" w:eastAsia="Times New Roman" w:hAnsi="Times New Roman" w:cs="Times New Roman"/>
          <w:b/>
          <w:sz w:val="24"/>
          <w:szCs w:val="24"/>
          <w:lang w:val="en-US" w:eastAsia="ru-RU"/>
        </w:rPr>
        <w:t xml:space="preserve">Table 6 - Expert comments on the assessment of satisfaction with the support of </w:t>
      </w:r>
      <w:r w:rsidR="0084379A">
        <w:rPr>
          <w:rFonts w:ascii="Times New Roman" w:eastAsia="Times New Roman" w:hAnsi="Times New Roman" w:cs="Times New Roman"/>
          <w:b/>
          <w:sz w:val="24"/>
          <w:szCs w:val="24"/>
          <w:lang w:val="en-US" w:eastAsia="ru-RU"/>
        </w:rPr>
        <w:t>SALSGIR</w:t>
      </w:r>
      <w:r>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b/>
          <w:sz w:val="24"/>
          <w:szCs w:val="24"/>
          <w:lang w:val="en-US" w:eastAsia="ru-RU"/>
        </w:rPr>
        <w:t xml:space="preserve">and the work of the </w:t>
      </w:r>
      <w:r w:rsidR="0084379A">
        <w:rPr>
          <w:rFonts w:ascii="Times New Roman" w:eastAsia="Times New Roman" w:hAnsi="Times New Roman" w:cs="Times New Roman"/>
          <w:b/>
          <w:sz w:val="24"/>
          <w:szCs w:val="24"/>
          <w:lang w:val="en-US" w:eastAsia="ru-RU"/>
        </w:rPr>
        <w:t>LSG U</w:t>
      </w:r>
      <w:r w:rsidR="001B593F">
        <w:rPr>
          <w:rFonts w:ascii="Times New Roman" w:eastAsia="Times New Roman" w:hAnsi="Times New Roman" w:cs="Times New Roman"/>
          <w:b/>
          <w:sz w:val="24"/>
          <w:szCs w:val="24"/>
          <w:lang w:val="en-US" w:eastAsia="ru-RU"/>
        </w:rPr>
        <w:t>nion</w:t>
      </w:r>
      <w:r w:rsidRPr="00A62B8F">
        <w:rPr>
          <w:rFonts w:ascii="Times New Roman" w:eastAsia="Times New Roman" w:hAnsi="Times New Roman" w:cs="Times New Roman"/>
          <w:b/>
          <w:sz w:val="24"/>
          <w:szCs w:val="24"/>
          <w:lang w:val="en-US" w:eastAsia="ru-RU"/>
        </w:rPr>
        <w:t>, the number and % of responses</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167"/>
        <w:gridCol w:w="1392"/>
        <w:gridCol w:w="1303"/>
      </w:tblGrid>
      <w:tr w:rsidR="00F34D41" w:rsidRPr="00F34D41" w14:paraId="4ADB0497" w14:textId="77777777" w:rsidTr="00B47DF3">
        <w:trPr>
          <w:trHeight w:val="397"/>
        </w:trPr>
        <w:tc>
          <w:tcPr>
            <w:tcW w:w="7243" w:type="dxa"/>
            <w:gridSpan w:val="2"/>
            <w:shd w:val="clear" w:color="auto" w:fill="auto"/>
            <w:vAlign w:val="bottom"/>
            <w:hideMark/>
          </w:tcPr>
          <w:p w14:paraId="0607053B" w14:textId="77777777" w:rsidR="00F34D41" w:rsidRPr="00A62B8F" w:rsidRDefault="00F34D41" w:rsidP="00F34D41">
            <w:pPr>
              <w:spacing w:after="0" w:line="240" w:lineRule="auto"/>
              <w:rPr>
                <w:rFonts w:ascii="Times New Roman" w:eastAsia="Times New Roman" w:hAnsi="Times New Roman" w:cs="Times New Roman"/>
                <w:color w:val="000000"/>
                <w:lang w:val="en-US" w:eastAsia="ru-RU"/>
              </w:rPr>
            </w:pPr>
            <w:r w:rsidRPr="00A62B8F">
              <w:rPr>
                <w:rFonts w:ascii="Times New Roman" w:eastAsia="Times New Roman" w:hAnsi="Times New Roman" w:cs="Times New Roman"/>
                <w:color w:val="000000"/>
                <w:lang w:val="en-US" w:eastAsia="ru-RU"/>
              </w:rPr>
              <w:t> </w:t>
            </w:r>
          </w:p>
        </w:tc>
        <w:tc>
          <w:tcPr>
            <w:tcW w:w="1392" w:type="dxa"/>
            <w:shd w:val="clear" w:color="auto" w:fill="auto"/>
            <w:vAlign w:val="center"/>
            <w:hideMark/>
          </w:tcPr>
          <w:p w14:paraId="56605218" w14:textId="77777777" w:rsidR="00F34D41" w:rsidRPr="008F7BD2" w:rsidRDefault="008F7BD2" w:rsidP="00F34D41">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Number of answers</w:t>
            </w:r>
          </w:p>
        </w:tc>
        <w:tc>
          <w:tcPr>
            <w:tcW w:w="1303" w:type="dxa"/>
            <w:shd w:val="clear" w:color="auto" w:fill="auto"/>
            <w:noWrap/>
            <w:vAlign w:val="center"/>
            <w:hideMark/>
          </w:tcPr>
          <w:p w14:paraId="483A3C42" w14:textId="77777777" w:rsidR="008F7BD2" w:rsidRDefault="008F7BD2" w:rsidP="00F34D41">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 of </w:t>
            </w:r>
          </w:p>
          <w:p w14:paraId="7D268C23" w14:textId="77777777" w:rsidR="00F34D41" w:rsidRPr="008F7BD2" w:rsidRDefault="008F7BD2" w:rsidP="00F34D41">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answers</w:t>
            </w:r>
          </w:p>
        </w:tc>
      </w:tr>
      <w:tr w:rsidR="00F34D41" w:rsidRPr="00F34D41" w14:paraId="484969D0" w14:textId="77777777" w:rsidTr="00B47DF3">
        <w:trPr>
          <w:trHeight w:val="397"/>
        </w:trPr>
        <w:tc>
          <w:tcPr>
            <w:tcW w:w="2076" w:type="dxa"/>
            <w:vMerge w:val="restart"/>
            <w:shd w:val="clear" w:color="auto" w:fill="auto"/>
            <w:hideMark/>
          </w:tcPr>
          <w:p w14:paraId="4F4BE1A8" w14:textId="680E0AD7" w:rsidR="00F34D41" w:rsidRPr="00973ACA" w:rsidRDefault="00973ACA" w:rsidP="00F34D41">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Comments regarding the work of the </w:t>
            </w:r>
            <w:r w:rsidR="0084379A">
              <w:rPr>
                <w:rFonts w:ascii="Times New Roman" w:eastAsia="Times New Roman" w:hAnsi="Times New Roman" w:cs="Times New Roman"/>
                <w:color w:val="000000"/>
                <w:lang w:val="en-US" w:eastAsia="ru-RU"/>
              </w:rPr>
              <w:t>SALSGIR</w:t>
            </w:r>
          </w:p>
        </w:tc>
        <w:tc>
          <w:tcPr>
            <w:tcW w:w="5167" w:type="dxa"/>
            <w:shd w:val="clear" w:color="auto" w:fill="auto"/>
            <w:hideMark/>
          </w:tcPr>
          <w:p w14:paraId="2D1CCAD7" w14:textId="32081661" w:rsidR="00F34D41" w:rsidRPr="0084379A" w:rsidRDefault="0084379A" w:rsidP="00F34D41">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SALSGIR</w:t>
            </w:r>
            <w:r w:rsidR="00973ACA" w:rsidRPr="00A62B8F">
              <w:rPr>
                <w:rFonts w:ascii="Times New Roman" w:eastAsia="Times New Roman" w:hAnsi="Times New Roman" w:cs="Times New Roman"/>
                <w:color w:val="000000"/>
                <w:lang w:val="en-US" w:eastAsia="ru-RU"/>
              </w:rPr>
              <w:t xml:space="preserve"> fully supports AO in everything, </w:t>
            </w:r>
            <w:r w:rsidR="00973ACA">
              <w:rPr>
                <w:rFonts w:ascii="Times New Roman" w:eastAsia="Times New Roman" w:hAnsi="Times New Roman" w:cs="Times New Roman"/>
                <w:color w:val="000000"/>
                <w:lang w:val="en-US" w:eastAsia="ru-RU"/>
              </w:rPr>
              <w:t xml:space="preserve">provides </w:t>
            </w:r>
            <w:r w:rsidR="00973ACA" w:rsidRPr="00A62B8F">
              <w:rPr>
                <w:rFonts w:ascii="Times New Roman" w:eastAsia="Times New Roman" w:hAnsi="Times New Roman" w:cs="Times New Roman"/>
                <w:color w:val="000000"/>
                <w:lang w:val="en-US" w:eastAsia="ru-RU"/>
              </w:rPr>
              <w:t xml:space="preserve">answers to questions, always in touch. </w:t>
            </w:r>
            <w:r w:rsidR="00973ACA" w:rsidRPr="0084379A">
              <w:rPr>
                <w:rFonts w:ascii="Times New Roman" w:eastAsia="Times New Roman" w:hAnsi="Times New Roman" w:cs="Times New Roman"/>
                <w:color w:val="000000"/>
                <w:lang w:val="en-US" w:eastAsia="ru-RU"/>
              </w:rPr>
              <w:t>Regularly conduct seminars, issue information materials, legal acts, laws</w:t>
            </w:r>
          </w:p>
        </w:tc>
        <w:tc>
          <w:tcPr>
            <w:tcW w:w="1392" w:type="dxa"/>
            <w:shd w:val="clear" w:color="auto" w:fill="auto"/>
            <w:noWrap/>
            <w:vAlign w:val="center"/>
            <w:hideMark/>
          </w:tcPr>
          <w:p w14:paraId="449E67A8"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22</w:t>
            </w:r>
          </w:p>
        </w:tc>
        <w:tc>
          <w:tcPr>
            <w:tcW w:w="1303" w:type="dxa"/>
            <w:shd w:val="clear" w:color="auto" w:fill="auto"/>
            <w:noWrap/>
            <w:vAlign w:val="center"/>
            <w:hideMark/>
          </w:tcPr>
          <w:p w14:paraId="0BFB71CD"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49</w:t>
            </w:r>
          </w:p>
        </w:tc>
      </w:tr>
      <w:tr w:rsidR="00F34D41" w:rsidRPr="00F34D41" w14:paraId="05AC96DF" w14:textId="77777777" w:rsidTr="00B47DF3">
        <w:trPr>
          <w:trHeight w:val="397"/>
        </w:trPr>
        <w:tc>
          <w:tcPr>
            <w:tcW w:w="2076" w:type="dxa"/>
            <w:vMerge/>
            <w:vAlign w:val="center"/>
            <w:hideMark/>
          </w:tcPr>
          <w:p w14:paraId="436D2E13" w14:textId="77777777" w:rsidR="00F34D41" w:rsidRPr="00F34D41" w:rsidRDefault="00F34D41" w:rsidP="00F34D41">
            <w:pPr>
              <w:spacing w:after="0" w:line="240" w:lineRule="auto"/>
              <w:rPr>
                <w:rFonts w:ascii="Times New Roman" w:eastAsia="Times New Roman" w:hAnsi="Times New Roman" w:cs="Times New Roman"/>
                <w:color w:val="000000"/>
                <w:lang w:eastAsia="ru-RU"/>
              </w:rPr>
            </w:pPr>
          </w:p>
        </w:tc>
        <w:tc>
          <w:tcPr>
            <w:tcW w:w="5167" w:type="dxa"/>
            <w:shd w:val="clear" w:color="auto" w:fill="auto"/>
            <w:hideMark/>
          </w:tcPr>
          <w:p w14:paraId="4E8D5CC1" w14:textId="56C6F176" w:rsidR="00F34D41" w:rsidRPr="00A62B8F" w:rsidRDefault="004C4857" w:rsidP="00F34D41">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SA</w:t>
            </w:r>
            <w:r w:rsidR="008F7BD2">
              <w:rPr>
                <w:rFonts w:ascii="Times New Roman" w:eastAsia="Times New Roman" w:hAnsi="Times New Roman" w:cs="Times New Roman"/>
                <w:color w:val="000000"/>
                <w:lang w:val="en-US" w:eastAsia="ru-RU"/>
              </w:rPr>
              <w:t>L</w:t>
            </w:r>
            <w:r>
              <w:rPr>
                <w:rFonts w:ascii="Times New Roman" w:eastAsia="Times New Roman" w:hAnsi="Times New Roman" w:cs="Times New Roman"/>
                <w:color w:val="000000"/>
                <w:lang w:val="en-US" w:eastAsia="ru-RU"/>
              </w:rPr>
              <w:t>S</w:t>
            </w:r>
            <w:r w:rsidR="008F7BD2">
              <w:rPr>
                <w:rFonts w:ascii="Times New Roman" w:eastAsia="Times New Roman" w:hAnsi="Times New Roman" w:cs="Times New Roman"/>
                <w:color w:val="000000"/>
                <w:lang w:val="en-US" w:eastAsia="ru-RU"/>
              </w:rPr>
              <w:t>GIR</w:t>
            </w:r>
            <w:r w:rsidR="00F34D41" w:rsidRPr="00A62B8F">
              <w:rPr>
                <w:rFonts w:ascii="Times New Roman" w:eastAsia="Times New Roman" w:hAnsi="Times New Roman" w:cs="Times New Roman"/>
                <w:color w:val="000000"/>
                <w:lang w:val="en-US" w:eastAsia="ru-RU"/>
              </w:rPr>
              <w:t xml:space="preserve"> </w:t>
            </w:r>
            <w:r w:rsidR="008F7BD2" w:rsidRPr="00A62B8F">
              <w:rPr>
                <w:rFonts w:ascii="Times New Roman" w:eastAsia="Times New Roman" w:hAnsi="Times New Roman" w:cs="Times New Roman"/>
                <w:color w:val="000000"/>
                <w:lang w:val="en-US" w:eastAsia="ru-RU"/>
              </w:rPr>
              <w:t>works well to improve and organize services, but not very active</w:t>
            </w:r>
          </w:p>
        </w:tc>
        <w:tc>
          <w:tcPr>
            <w:tcW w:w="1392" w:type="dxa"/>
            <w:shd w:val="clear" w:color="auto" w:fill="auto"/>
            <w:noWrap/>
            <w:vAlign w:val="center"/>
            <w:hideMark/>
          </w:tcPr>
          <w:p w14:paraId="202C2764"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14</w:t>
            </w:r>
          </w:p>
        </w:tc>
        <w:tc>
          <w:tcPr>
            <w:tcW w:w="1303" w:type="dxa"/>
            <w:shd w:val="clear" w:color="auto" w:fill="auto"/>
            <w:noWrap/>
            <w:vAlign w:val="center"/>
            <w:hideMark/>
          </w:tcPr>
          <w:p w14:paraId="58EFE18C"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31</w:t>
            </w:r>
          </w:p>
        </w:tc>
      </w:tr>
      <w:tr w:rsidR="00F34D41" w:rsidRPr="00F34D41" w14:paraId="57585443" w14:textId="77777777" w:rsidTr="00B47DF3">
        <w:trPr>
          <w:trHeight w:val="397"/>
        </w:trPr>
        <w:tc>
          <w:tcPr>
            <w:tcW w:w="2076" w:type="dxa"/>
            <w:vMerge/>
            <w:vAlign w:val="center"/>
            <w:hideMark/>
          </w:tcPr>
          <w:p w14:paraId="4924A8C7" w14:textId="77777777" w:rsidR="00F34D41" w:rsidRPr="00F34D41" w:rsidRDefault="00F34D41" w:rsidP="00F34D41">
            <w:pPr>
              <w:spacing w:after="0" w:line="240" w:lineRule="auto"/>
              <w:rPr>
                <w:rFonts w:ascii="Times New Roman" w:eastAsia="Times New Roman" w:hAnsi="Times New Roman" w:cs="Times New Roman"/>
                <w:color w:val="000000"/>
                <w:lang w:eastAsia="ru-RU"/>
              </w:rPr>
            </w:pPr>
          </w:p>
        </w:tc>
        <w:tc>
          <w:tcPr>
            <w:tcW w:w="5167" w:type="dxa"/>
            <w:shd w:val="clear" w:color="auto" w:fill="auto"/>
            <w:hideMark/>
          </w:tcPr>
          <w:p w14:paraId="1E6BA3E0" w14:textId="77777777" w:rsidR="00F34D41" w:rsidRPr="008F7BD2" w:rsidRDefault="008F7BD2" w:rsidP="00F34D41">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No support</w:t>
            </w:r>
          </w:p>
        </w:tc>
        <w:tc>
          <w:tcPr>
            <w:tcW w:w="1392" w:type="dxa"/>
            <w:shd w:val="clear" w:color="auto" w:fill="auto"/>
            <w:noWrap/>
            <w:vAlign w:val="center"/>
            <w:hideMark/>
          </w:tcPr>
          <w:p w14:paraId="227A8A17"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9</w:t>
            </w:r>
          </w:p>
        </w:tc>
        <w:tc>
          <w:tcPr>
            <w:tcW w:w="1303" w:type="dxa"/>
            <w:shd w:val="clear" w:color="auto" w:fill="auto"/>
            <w:noWrap/>
            <w:vAlign w:val="center"/>
            <w:hideMark/>
          </w:tcPr>
          <w:p w14:paraId="5210534B"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20</w:t>
            </w:r>
          </w:p>
        </w:tc>
      </w:tr>
      <w:tr w:rsidR="00F34D41" w:rsidRPr="00F34D41" w14:paraId="7815BDC0" w14:textId="77777777" w:rsidTr="00B47DF3">
        <w:trPr>
          <w:trHeight w:val="397"/>
        </w:trPr>
        <w:tc>
          <w:tcPr>
            <w:tcW w:w="7243" w:type="dxa"/>
            <w:gridSpan w:val="2"/>
            <w:vAlign w:val="center"/>
          </w:tcPr>
          <w:p w14:paraId="72A57D61" w14:textId="77777777" w:rsidR="00F34D41" w:rsidRPr="00E83960" w:rsidRDefault="00973ACA" w:rsidP="00F34D41">
            <w:pPr>
              <w:spacing w:after="0" w:line="240" w:lineRule="auto"/>
              <w:rPr>
                <w:rFonts w:ascii="Times New Roman" w:eastAsia="Times New Roman" w:hAnsi="Times New Roman" w:cs="Times New Roman"/>
                <w:b/>
                <w:color w:val="000000"/>
                <w:lang w:eastAsia="ru-RU"/>
              </w:rPr>
            </w:pPr>
            <w:r w:rsidRPr="00E83960">
              <w:rPr>
                <w:rFonts w:ascii="Times New Roman" w:eastAsia="Times New Roman" w:hAnsi="Times New Roman" w:cs="Times New Roman"/>
                <w:b/>
                <w:color w:val="000000"/>
                <w:lang w:val="en-US" w:eastAsia="ru-RU"/>
              </w:rPr>
              <w:t>Total</w:t>
            </w:r>
            <w:r w:rsidR="00F34D41" w:rsidRPr="00E83960">
              <w:rPr>
                <w:rFonts w:ascii="Times New Roman" w:eastAsia="Times New Roman" w:hAnsi="Times New Roman" w:cs="Times New Roman"/>
                <w:b/>
                <w:color w:val="000000"/>
                <w:lang w:eastAsia="ru-RU"/>
              </w:rPr>
              <w:t>:</w:t>
            </w:r>
          </w:p>
        </w:tc>
        <w:tc>
          <w:tcPr>
            <w:tcW w:w="1392" w:type="dxa"/>
            <w:shd w:val="clear" w:color="auto" w:fill="auto"/>
            <w:noWrap/>
            <w:vAlign w:val="center"/>
          </w:tcPr>
          <w:p w14:paraId="51C7F9C8" w14:textId="77777777" w:rsidR="00F34D41" w:rsidRPr="00E83960" w:rsidRDefault="00F34D41" w:rsidP="00F34D41">
            <w:pPr>
              <w:spacing w:after="0" w:line="240" w:lineRule="auto"/>
              <w:jc w:val="center"/>
              <w:rPr>
                <w:rFonts w:ascii="Times New Roman" w:eastAsia="Times New Roman" w:hAnsi="Times New Roman" w:cs="Times New Roman"/>
                <w:b/>
                <w:color w:val="000000"/>
                <w:lang w:eastAsia="ru-RU"/>
              </w:rPr>
            </w:pPr>
            <w:r w:rsidRPr="00E83960">
              <w:rPr>
                <w:rFonts w:ascii="Times New Roman" w:eastAsia="Times New Roman" w:hAnsi="Times New Roman" w:cs="Times New Roman"/>
                <w:b/>
                <w:color w:val="000000"/>
                <w:lang w:eastAsia="ru-RU"/>
              </w:rPr>
              <w:t>45</w:t>
            </w:r>
          </w:p>
        </w:tc>
        <w:tc>
          <w:tcPr>
            <w:tcW w:w="1303" w:type="dxa"/>
            <w:shd w:val="clear" w:color="auto" w:fill="auto"/>
            <w:noWrap/>
            <w:vAlign w:val="center"/>
          </w:tcPr>
          <w:p w14:paraId="7FC65E1F" w14:textId="77777777" w:rsidR="00F34D41" w:rsidRPr="00E83960" w:rsidRDefault="00F34D41" w:rsidP="00F34D41">
            <w:pPr>
              <w:spacing w:after="0" w:line="240" w:lineRule="auto"/>
              <w:jc w:val="center"/>
              <w:rPr>
                <w:rFonts w:ascii="Times New Roman" w:eastAsia="Times New Roman" w:hAnsi="Times New Roman" w:cs="Times New Roman"/>
                <w:b/>
                <w:color w:val="000000"/>
                <w:lang w:eastAsia="ru-RU"/>
              </w:rPr>
            </w:pPr>
            <w:r w:rsidRPr="00E83960">
              <w:rPr>
                <w:rFonts w:ascii="Times New Roman" w:eastAsia="Times New Roman" w:hAnsi="Times New Roman" w:cs="Times New Roman"/>
                <w:b/>
                <w:color w:val="000000"/>
                <w:lang w:eastAsia="ru-RU"/>
              </w:rPr>
              <w:t>100%</w:t>
            </w:r>
          </w:p>
        </w:tc>
      </w:tr>
      <w:tr w:rsidR="00F34D41" w:rsidRPr="00F34D41" w14:paraId="3D4FB364" w14:textId="77777777" w:rsidTr="00B47DF3">
        <w:trPr>
          <w:trHeight w:val="397"/>
        </w:trPr>
        <w:tc>
          <w:tcPr>
            <w:tcW w:w="2076" w:type="dxa"/>
            <w:vMerge w:val="restart"/>
            <w:shd w:val="clear" w:color="auto" w:fill="auto"/>
            <w:hideMark/>
          </w:tcPr>
          <w:p w14:paraId="751D5D91" w14:textId="3ABC5A00" w:rsidR="00F34D41" w:rsidRPr="00A62B8F" w:rsidRDefault="00973ACA" w:rsidP="00F34D41">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Comments regarding the work of the </w:t>
            </w:r>
            <w:r w:rsidR="0084379A">
              <w:rPr>
                <w:rFonts w:ascii="Times New Roman" w:eastAsia="Times New Roman" w:hAnsi="Times New Roman" w:cs="Times New Roman"/>
                <w:color w:val="000000"/>
                <w:lang w:val="en-US" w:eastAsia="ru-RU"/>
              </w:rPr>
              <w:t>LSG U</w:t>
            </w:r>
            <w:r w:rsidR="006F4A36">
              <w:rPr>
                <w:rFonts w:ascii="Times New Roman" w:eastAsia="Times New Roman" w:hAnsi="Times New Roman" w:cs="Times New Roman"/>
                <w:color w:val="000000"/>
                <w:lang w:val="en-US" w:eastAsia="ru-RU"/>
              </w:rPr>
              <w:t>nion</w:t>
            </w:r>
          </w:p>
        </w:tc>
        <w:tc>
          <w:tcPr>
            <w:tcW w:w="5167" w:type="dxa"/>
            <w:shd w:val="clear" w:color="auto" w:fill="auto"/>
            <w:hideMark/>
          </w:tcPr>
          <w:p w14:paraId="029B7665" w14:textId="77777777" w:rsidR="00F34D41" w:rsidRPr="00F34D41" w:rsidRDefault="00986A66" w:rsidP="00F34D41">
            <w:pPr>
              <w:spacing w:after="0" w:line="240" w:lineRule="auto"/>
              <w:rPr>
                <w:rFonts w:ascii="Times New Roman" w:eastAsia="Times New Roman" w:hAnsi="Times New Roman" w:cs="Times New Roman"/>
                <w:color w:val="000000"/>
                <w:lang w:eastAsia="ru-RU"/>
              </w:rPr>
            </w:pPr>
            <w:r w:rsidRPr="00A62B8F">
              <w:rPr>
                <w:rFonts w:ascii="Times New Roman" w:eastAsia="Times New Roman" w:hAnsi="Times New Roman" w:cs="Times New Roman"/>
                <w:color w:val="000000"/>
                <w:lang w:val="en-US" w:eastAsia="ru-RU"/>
              </w:rPr>
              <w:t xml:space="preserve">They provide great support in organizing round tables and discussions. </w:t>
            </w:r>
            <w:proofErr w:type="spellStart"/>
            <w:r w:rsidRPr="00986A66">
              <w:rPr>
                <w:rFonts w:ascii="Times New Roman" w:eastAsia="Times New Roman" w:hAnsi="Times New Roman" w:cs="Times New Roman"/>
                <w:color w:val="000000"/>
                <w:lang w:eastAsia="ru-RU"/>
              </w:rPr>
              <w:t>Actively</w:t>
            </w:r>
            <w:proofErr w:type="spellEnd"/>
            <w:r w:rsidRPr="00986A66">
              <w:rPr>
                <w:rFonts w:ascii="Times New Roman" w:eastAsia="Times New Roman" w:hAnsi="Times New Roman" w:cs="Times New Roman"/>
                <w:color w:val="000000"/>
                <w:lang w:eastAsia="ru-RU"/>
              </w:rPr>
              <w:t xml:space="preserve"> </w:t>
            </w:r>
            <w:proofErr w:type="spellStart"/>
            <w:r w:rsidRPr="00986A66">
              <w:rPr>
                <w:rFonts w:ascii="Times New Roman" w:eastAsia="Times New Roman" w:hAnsi="Times New Roman" w:cs="Times New Roman"/>
                <w:color w:val="000000"/>
                <w:lang w:eastAsia="ru-RU"/>
              </w:rPr>
              <w:t>provide</w:t>
            </w:r>
            <w:proofErr w:type="spellEnd"/>
            <w:r w:rsidRPr="00986A66">
              <w:rPr>
                <w:rFonts w:ascii="Times New Roman" w:eastAsia="Times New Roman" w:hAnsi="Times New Roman" w:cs="Times New Roman"/>
                <w:color w:val="000000"/>
                <w:lang w:eastAsia="ru-RU"/>
              </w:rPr>
              <w:t xml:space="preserve"> </w:t>
            </w:r>
            <w:proofErr w:type="spellStart"/>
            <w:r w:rsidRPr="00986A66">
              <w:rPr>
                <w:rFonts w:ascii="Times New Roman" w:eastAsia="Times New Roman" w:hAnsi="Times New Roman" w:cs="Times New Roman"/>
                <w:color w:val="000000"/>
                <w:lang w:eastAsia="ru-RU"/>
              </w:rPr>
              <w:t>consulting</w:t>
            </w:r>
            <w:proofErr w:type="spellEnd"/>
            <w:r w:rsidRPr="00986A66">
              <w:rPr>
                <w:rFonts w:ascii="Times New Roman" w:eastAsia="Times New Roman" w:hAnsi="Times New Roman" w:cs="Times New Roman"/>
                <w:color w:val="000000"/>
                <w:lang w:eastAsia="ru-RU"/>
              </w:rPr>
              <w:t xml:space="preserve"> and </w:t>
            </w:r>
            <w:proofErr w:type="spellStart"/>
            <w:r w:rsidRPr="00986A66">
              <w:rPr>
                <w:rFonts w:ascii="Times New Roman" w:eastAsia="Times New Roman" w:hAnsi="Times New Roman" w:cs="Times New Roman"/>
                <w:color w:val="000000"/>
                <w:lang w:eastAsia="ru-RU"/>
              </w:rPr>
              <w:t>legal</w:t>
            </w:r>
            <w:proofErr w:type="spellEnd"/>
            <w:r w:rsidRPr="00986A66">
              <w:rPr>
                <w:rFonts w:ascii="Times New Roman" w:eastAsia="Times New Roman" w:hAnsi="Times New Roman" w:cs="Times New Roman"/>
                <w:color w:val="000000"/>
                <w:lang w:eastAsia="ru-RU"/>
              </w:rPr>
              <w:t xml:space="preserve"> </w:t>
            </w:r>
            <w:proofErr w:type="spellStart"/>
            <w:r w:rsidRPr="00986A66">
              <w:rPr>
                <w:rFonts w:ascii="Times New Roman" w:eastAsia="Times New Roman" w:hAnsi="Times New Roman" w:cs="Times New Roman"/>
                <w:color w:val="000000"/>
                <w:lang w:eastAsia="ru-RU"/>
              </w:rPr>
              <w:t>support</w:t>
            </w:r>
            <w:proofErr w:type="spellEnd"/>
            <w:r w:rsidRPr="00986A66">
              <w:rPr>
                <w:rFonts w:ascii="Times New Roman" w:eastAsia="Times New Roman" w:hAnsi="Times New Roman" w:cs="Times New Roman"/>
                <w:color w:val="000000"/>
                <w:lang w:eastAsia="ru-RU"/>
              </w:rPr>
              <w:t xml:space="preserve">, </w:t>
            </w:r>
            <w:proofErr w:type="spellStart"/>
            <w:r w:rsidRPr="00986A66">
              <w:rPr>
                <w:rFonts w:ascii="Times New Roman" w:eastAsia="Times New Roman" w:hAnsi="Times New Roman" w:cs="Times New Roman"/>
                <w:color w:val="000000"/>
                <w:lang w:eastAsia="ru-RU"/>
              </w:rPr>
              <w:t>conduct</w:t>
            </w:r>
            <w:proofErr w:type="spellEnd"/>
            <w:r w:rsidRPr="00986A66">
              <w:rPr>
                <w:rFonts w:ascii="Times New Roman" w:eastAsia="Times New Roman" w:hAnsi="Times New Roman" w:cs="Times New Roman"/>
                <w:color w:val="000000"/>
                <w:lang w:eastAsia="ru-RU"/>
              </w:rPr>
              <w:t xml:space="preserve"> </w:t>
            </w:r>
            <w:proofErr w:type="spellStart"/>
            <w:r w:rsidRPr="00986A66">
              <w:rPr>
                <w:rFonts w:ascii="Times New Roman" w:eastAsia="Times New Roman" w:hAnsi="Times New Roman" w:cs="Times New Roman"/>
                <w:color w:val="000000"/>
                <w:lang w:eastAsia="ru-RU"/>
              </w:rPr>
              <w:t>trainings</w:t>
            </w:r>
            <w:proofErr w:type="spellEnd"/>
          </w:p>
        </w:tc>
        <w:tc>
          <w:tcPr>
            <w:tcW w:w="1392" w:type="dxa"/>
            <w:shd w:val="clear" w:color="auto" w:fill="auto"/>
            <w:noWrap/>
            <w:vAlign w:val="center"/>
            <w:hideMark/>
          </w:tcPr>
          <w:p w14:paraId="2119B7C4"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22</w:t>
            </w:r>
          </w:p>
        </w:tc>
        <w:tc>
          <w:tcPr>
            <w:tcW w:w="1303" w:type="dxa"/>
            <w:shd w:val="clear" w:color="auto" w:fill="auto"/>
            <w:noWrap/>
            <w:vAlign w:val="center"/>
            <w:hideMark/>
          </w:tcPr>
          <w:p w14:paraId="72ABA116"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49</w:t>
            </w:r>
          </w:p>
        </w:tc>
      </w:tr>
      <w:tr w:rsidR="00F34D41" w:rsidRPr="00F34D41" w14:paraId="5DB7E285" w14:textId="77777777" w:rsidTr="00B47DF3">
        <w:trPr>
          <w:trHeight w:val="397"/>
        </w:trPr>
        <w:tc>
          <w:tcPr>
            <w:tcW w:w="2076" w:type="dxa"/>
            <w:vMerge/>
            <w:vAlign w:val="center"/>
            <w:hideMark/>
          </w:tcPr>
          <w:p w14:paraId="35A1DA78" w14:textId="77777777" w:rsidR="00F34D41" w:rsidRPr="00F34D41" w:rsidRDefault="00F34D41" w:rsidP="00F34D41">
            <w:pPr>
              <w:spacing w:after="0" w:line="240" w:lineRule="auto"/>
              <w:rPr>
                <w:rFonts w:ascii="Times New Roman" w:eastAsia="Times New Roman" w:hAnsi="Times New Roman" w:cs="Times New Roman"/>
                <w:color w:val="000000"/>
                <w:lang w:eastAsia="ru-RU"/>
              </w:rPr>
            </w:pPr>
          </w:p>
        </w:tc>
        <w:tc>
          <w:tcPr>
            <w:tcW w:w="5167" w:type="dxa"/>
            <w:shd w:val="clear" w:color="auto" w:fill="auto"/>
            <w:hideMark/>
          </w:tcPr>
          <w:p w14:paraId="1D4710F3" w14:textId="77777777" w:rsidR="00F34D41" w:rsidRPr="00A62B8F" w:rsidRDefault="00986A66" w:rsidP="00F34D41">
            <w:pPr>
              <w:spacing w:after="0" w:line="240" w:lineRule="auto"/>
              <w:rPr>
                <w:rFonts w:ascii="Times New Roman" w:eastAsia="Times New Roman" w:hAnsi="Times New Roman" w:cs="Times New Roman"/>
                <w:color w:val="000000"/>
                <w:lang w:val="en-US" w:eastAsia="ru-RU"/>
              </w:rPr>
            </w:pPr>
            <w:r w:rsidRPr="00A62B8F">
              <w:rPr>
                <w:rFonts w:ascii="Times New Roman" w:eastAsia="Times New Roman" w:hAnsi="Times New Roman" w:cs="Times New Roman"/>
                <w:color w:val="000000"/>
                <w:lang w:val="en-US" w:eastAsia="ru-RU"/>
              </w:rPr>
              <w:t xml:space="preserve">No activity, but sometimes </w:t>
            </w:r>
            <w:r>
              <w:rPr>
                <w:rFonts w:ascii="Times New Roman" w:eastAsia="Times New Roman" w:hAnsi="Times New Roman" w:cs="Times New Roman"/>
                <w:color w:val="000000"/>
                <w:lang w:val="en-US" w:eastAsia="ru-RU"/>
              </w:rPr>
              <w:t>provide</w:t>
            </w:r>
            <w:r w:rsidRPr="00A62B8F">
              <w:rPr>
                <w:rFonts w:ascii="Times New Roman" w:eastAsia="Times New Roman" w:hAnsi="Times New Roman" w:cs="Times New Roman"/>
                <w:color w:val="000000"/>
                <w:lang w:val="en-US" w:eastAsia="ru-RU"/>
              </w:rPr>
              <w:t xml:space="preserve"> information</w:t>
            </w:r>
          </w:p>
        </w:tc>
        <w:tc>
          <w:tcPr>
            <w:tcW w:w="1392" w:type="dxa"/>
            <w:shd w:val="clear" w:color="auto" w:fill="auto"/>
            <w:noWrap/>
            <w:vAlign w:val="center"/>
            <w:hideMark/>
          </w:tcPr>
          <w:p w14:paraId="4A620E92"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11</w:t>
            </w:r>
          </w:p>
        </w:tc>
        <w:tc>
          <w:tcPr>
            <w:tcW w:w="1303" w:type="dxa"/>
            <w:shd w:val="clear" w:color="auto" w:fill="auto"/>
            <w:noWrap/>
            <w:vAlign w:val="center"/>
            <w:hideMark/>
          </w:tcPr>
          <w:p w14:paraId="2ED5DE24"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24</w:t>
            </w:r>
          </w:p>
        </w:tc>
      </w:tr>
      <w:tr w:rsidR="00F34D41" w:rsidRPr="00F34D41" w14:paraId="50EF8372" w14:textId="77777777" w:rsidTr="00B47DF3">
        <w:trPr>
          <w:trHeight w:val="397"/>
        </w:trPr>
        <w:tc>
          <w:tcPr>
            <w:tcW w:w="2076" w:type="dxa"/>
            <w:vMerge/>
            <w:vAlign w:val="center"/>
            <w:hideMark/>
          </w:tcPr>
          <w:p w14:paraId="7279E12E" w14:textId="77777777" w:rsidR="00F34D41" w:rsidRPr="00F34D41" w:rsidRDefault="00F34D41" w:rsidP="00F34D41">
            <w:pPr>
              <w:spacing w:after="0" w:line="240" w:lineRule="auto"/>
              <w:rPr>
                <w:rFonts w:ascii="Times New Roman" w:eastAsia="Times New Roman" w:hAnsi="Times New Roman" w:cs="Times New Roman"/>
                <w:color w:val="000000"/>
                <w:lang w:eastAsia="ru-RU"/>
              </w:rPr>
            </w:pPr>
          </w:p>
        </w:tc>
        <w:tc>
          <w:tcPr>
            <w:tcW w:w="5167" w:type="dxa"/>
            <w:shd w:val="clear" w:color="auto" w:fill="auto"/>
            <w:hideMark/>
          </w:tcPr>
          <w:p w14:paraId="48C08BE2" w14:textId="53F9CA1C" w:rsidR="00F34D41" w:rsidRPr="00986A66" w:rsidRDefault="00986A66" w:rsidP="00F34D41">
            <w:pPr>
              <w:spacing w:after="0" w:line="240" w:lineRule="auto"/>
              <w:rPr>
                <w:rFonts w:ascii="Times New Roman" w:eastAsia="Times New Roman" w:hAnsi="Times New Roman" w:cs="Times New Roman"/>
                <w:color w:val="000000"/>
                <w:lang w:val="en-US" w:eastAsia="ru-RU"/>
              </w:rPr>
            </w:pPr>
            <w:r w:rsidRPr="00A62B8F">
              <w:rPr>
                <w:rFonts w:ascii="Times New Roman" w:eastAsia="Times New Roman" w:hAnsi="Times New Roman" w:cs="Times New Roman"/>
                <w:color w:val="000000"/>
                <w:lang w:val="en-US" w:eastAsia="ru-RU"/>
              </w:rPr>
              <w:t>The impression</w:t>
            </w:r>
            <w:r>
              <w:rPr>
                <w:rFonts w:ascii="Times New Roman" w:eastAsia="Times New Roman" w:hAnsi="Times New Roman" w:cs="Times New Roman"/>
                <w:color w:val="000000"/>
                <w:lang w:val="en-US" w:eastAsia="ru-RU"/>
              </w:rPr>
              <w:t xml:space="preserve"> that the organization does not exist</w:t>
            </w:r>
            <w:r w:rsidR="003E7D67" w:rsidRPr="00A62B8F">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 xml:space="preserve">We don’t know about </w:t>
            </w:r>
            <w:r w:rsidR="0084379A">
              <w:rPr>
                <w:rFonts w:ascii="Times New Roman" w:eastAsia="Times New Roman" w:hAnsi="Times New Roman" w:cs="Times New Roman"/>
                <w:color w:val="000000"/>
                <w:lang w:val="en-US" w:eastAsia="ru-RU"/>
              </w:rPr>
              <w:t>LSG U</w:t>
            </w:r>
            <w:r w:rsidR="006F4A36">
              <w:rPr>
                <w:rFonts w:ascii="Times New Roman" w:eastAsia="Times New Roman" w:hAnsi="Times New Roman" w:cs="Times New Roman"/>
                <w:color w:val="000000"/>
                <w:lang w:val="en-US" w:eastAsia="ru-RU"/>
              </w:rPr>
              <w:t>nion</w:t>
            </w:r>
          </w:p>
        </w:tc>
        <w:tc>
          <w:tcPr>
            <w:tcW w:w="1392" w:type="dxa"/>
            <w:shd w:val="clear" w:color="auto" w:fill="auto"/>
            <w:noWrap/>
            <w:vAlign w:val="center"/>
            <w:hideMark/>
          </w:tcPr>
          <w:p w14:paraId="1DC345C7"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12</w:t>
            </w:r>
          </w:p>
        </w:tc>
        <w:tc>
          <w:tcPr>
            <w:tcW w:w="1303" w:type="dxa"/>
            <w:shd w:val="clear" w:color="auto" w:fill="auto"/>
            <w:noWrap/>
            <w:vAlign w:val="center"/>
            <w:hideMark/>
          </w:tcPr>
          <w:p w14:paraId="6758B39D" w14:textId="77777777" w:rsidR="00F34D41" w:rsidRPr="00F34D41" w:rsidRDefault="00F34D41" w:rsidP="00F34D41">
            <w:pPr>
              <w:spacing w:after="0" w:line="240" w:lineRule="auto"/>
              <w:jc w:val="center"/>
              <w:rPr>
                <w:rFonts w:ascii="Times New Roman" w:eastAsia="Times New Roman" w:hAnsi="Times New Roman" w:cs="Times New Roman"/>
                <w:color w:val="000000"/>
                <w:lang w:eastAsia="ru-RU"/>
              </w:rPr>
            </w:pPr>
            <w:r w:rsidRPr="00F34D41">
              <w:rPr>
                <w:rFonts w:ascii="Times New Roman" w:eastAsia="Times New Roman" w:hAnsi="Times New Roman" w:cs="Times New Roman"/>
                <w:color w:val="000000"/>
                <w:lang w:eastAsia="ru-RU"/>
              </w:rPr>
              <w:t>27</w:t>
            </w:r>
          </w:p>
        </w:tc>
      </w:tr>
      <w:tr w:rsidR="00F34D41" w:rsidRPr="00F34D41" w14:paraId="79C8D45C" w14:textId="77777777" w:rsidTr="00B47DF3">
        <w:trPr>
          <w:trHeight w:val="397"/>
        </w:trPr>
        <w:tc>
          <w:tcPr>
            <w:tcW w:w="7243" w:type="dxa"/>
            <w:gridSpan w:val="2"/>
            <w:vAlign w:val="center"/>
          </w:tcPr>
          <w:p w14:paraId="0F929E75" w14:textId="77777777" w:rsidR="00F34D41" w:rsidRPr="00E83960" w:rsidRDefault="00973ACA" w:rsidP="00152F82">
            <w:pPr>
              <w:spacing w:after="0" w:line="240" w:lineRule="auto"/>
              <w:rPr>
                <w:rFonts w:ascii="Times New Roman" w:eastAsia="Times New Roman" w:hAnsi="Times New Roman" w:cs="Times New Roman"/>
                <w:b/>
                <w:color w:val="000000"/>
                <w:lang w:eastAsia="ru-RU"/>
              </w:rPr>
            </w:pPr>
            <w:r w:rsidRPr="00E83960">
              <w:rPr>
                <w:rFonts w:ascii="Times New Roman" w:eastAsia="Times New Roman" w:hAnsi="Times New Roman" w:cs="Times New Roman"/>
                <w:b/>
                <w:color w:val="000000"/>
                <w:lang w:val="en-US" w:eastAsia="ru-RU"/>
              </w:rPr>
              <w:t>Total</w:t>
            </w:r>
            <w:r w:rsidR="00F34D41" w:rsidRPr="00E83960">
              <w:rPr>
                <w:rFonts w:ascii="Times New Roman" w:eastAsia="Times New Roman" w:hAnsi="Times New Roman" w:cs="Times New Roman"/>
                <w:b/>
                <w:color w:val="000000"/>
                <w:lang w:eastAsia="ru-RU"/>
              </w:rPr>
              <w:t>:</w:t>
            </w:r>
          </w:p>
        </w:tc>
        <w:tc>
          <w:tcPr>
            <w:tcW w:w="1392" w:type="dxa"/>
            <w:shd w:val="clear" w:color="auto" w:fill="auto"/>
            <w:noWrap/>
            <w:vAlign w:val="center"/>
          </w:tcPr>
          <w:p w14:paraId="06D5B384" w14:textId="77777777" w:rsidR="00F34D41" w:rsidRPr="00E83960" w:rsidRDefault="00F34D41" w:rsidP="00152F82">
            <w:pPr>
              <w:spacing w:after="0" w:line="240" w:lineRule="auto"/>
              <w:jc w:val="center"/>
              <w:rPr>
                <w:rFonts w:ascii="Times New Roman" w:eastAsia="Times New Roman" w:hAnsi="Times New Roman" w:cs="Times New Roman"/>
                <w:b/>
                <w:color w:val="000000"/>
                <w:lang w:eastAsia="ru-RU"/>
              </w:rPr>
            </w:pPr>
            <w:r w:rsidRPr="00E83960">
              <w:rPr>
                <w:rFonts w:ascii="Times New Roman" w:eastAsia="Times New Roman" w:hAnsi="Times New Roman" w:cs="Times New Roman"/>
                <w:b/>
                <w:color w:val="000000"/>
                <w:lang w:eastAsia="ru-RU"/>
              </w:rPr>
              <w:t>45</w:t>
            </w:r>
          </w:p>
        </w:tc>
        <w:tc>
          <w:tcPr>
            <w:tcW w:w="1303" w:type="dxa"/>
            <w:shd w:val="clear" w:color="auto" w:fill="auto"/>
            <w:noWrap/>
            <w:vAlign w:val="center"/>
          </w:tcPr>
          <w:p w14:paraId="4F548D98" w14:textId="77777777" w:rsidR="00F34D41" w:rsidRPr="00E83960" w:rsidRDefault="00F34D41" w:rsidP="00152F82">
            <w:pPr>
              <w:spacing w:after="0" w:line="240" w:lineRule="auto"/>
              <w:jc w:val="center"/>
              <w:rPr>
                <w:rFonts w:ascii="Times New Roman" w:eastAsia="Times New Roman" w:hAnsi="Times New Roman" w:cs="Times New Roman"/>
                <w:b/>
                <w:color w:val="000000"/>
                <w:lang w:eastAsia="ru-RU"/>
              </w:rPr>
            </w:pPr>
            <w:r w:rsidRPr="00E83960">
              <w:rPr>
                <w:rFonts w:ascii="Times New Roman" w:eastAsia="Times New Roman" w:hAnsi="Times New Roman" w:cs="Times New Roman"/>
                <w:b/>
                <w:color w:val="000000"/>
                <w:lang w:eastAsia="ru-RU"/>
              </w:rPr>
              <w:t>100%</w:t>
            </w:r>
          </w:p>
        </w:tc>
      </w:tr>
    </w:tbl>
    <w:p w14:paraId="2887CCF4" w14:textId="77777777" w:rsidR="00D2421E" w:rsidRDefault="00D2421E">
      <w:pPr>
        <w:rPr>
          <w:rFonts w:ascii="Times New Roman" w:hAnsi="Times New Roman" w:cs="Times New Roman"/>
          <w:sz w:val="26"/>
          <w:szCs w:val="26"/>
        </w:rPr>
      </w:pPr>
    </w:p>
    <w:p w14:paraId="7CCE661B" w14:textId="77777777" w:rsidR="003A26CA" w:rsidRDefault="003A26CA" w:rsidP="00152F82">
      <w:pPr>
        <w:spacing w:after="60"/>
        <w:ind w:firstLine="709"/>
        <w:jc w:val="center"/>
        <w:rPr>
          <w:rFonts w:ascii="Times New Roman" w:hAnsi="Times New Roman" w:cs="Times New Roman"/>
          <w:b/>
          <w:color w:val="C00000"/>
          <w:sz w:val="26"/>
          <w:szCs w:val="26"/>
          <w:lang w:val="en-US"/>
        </w:rPr>
      </w:pPr>
    </w:p>
    <w:p w14:paraId="1530263A" w14:textId="77777777" w:rsidR="003A26CA" w:rsidRDefault="003A26CA" w:rsidP="00152F82">
      <w:pPr>
        <w:spacing w:after="60"/>
        <w:ind w:firstLine="709"/>
        <w:jc w:val="center"/>
        <w:rPr>
          <w:rFonts w:ascii="Times New Roman" w:hAnsi="Times New Roman" w:cs="Times New Roman"/>
          <w:b/>
          <w:color w:val="C00000"/>
          <w:sz w:val="26"/>
          <w:szCs w:val="26"/>
          <w:lang w:val="en-US"/>
        </w:rPr>
      </w:pPr>
    </w:p>
    <w:p w14:paraId="733741D4" w14:textId="77777777" w:rsidR="003A26CA" w:rsidRDefault="003A26CA" w:rsidP="00152F82">
      <w:pPr>
        <w:spacing w:after="60"/>
        <w:ind w:firstLine="709"/>
        <w:jc w:val="center"/>
        <w:rPr>
          <w:rFonts w:ascii="Times New Roman" w:hAnsi="Times New Roman" w:cs="Times New Roman"/>
          <w:b/>
          <w:color w:val="C00000"/>
          <w:sz w:val="26"/>
          <w:szCs w:val="26"/>
          <w:lang w:val="en-US"/>
        </w:rPr>
      </w:pPr>
    </w:p>
    <w:p w14:paraId="29E55C27" w14:textId="77777777" w:rsidR="003A26CA" w:rsidRDefault="003A26CA" w:rsidP="00152F82">
      <w:pPr>
        <w:spacing w:after="60"/>
        <w:ind w:firstLine="709"/>
        <w:jc w:val="center"/>
        <w:rPr>
          <w:rFonts w:ascii="Times New Roman" w:hAnsi="Times New Roman" w:cs="Times New Roman"/>
          <w:b/>
          <w:color w:val="C00000"/>
          <w:sz w:val="26"/>
          <w:szCs w:val="26"/>
          <w:lang w:val="en-US"/>
        </w:rPr>
      </w:pPr>
    </w:p>
    <w:p w14:paraId="5F0CFAA4" w14:textId="03F806A3" w:rsidR="006A1E71" w:rsidRPr="00A62B8F" w:rsidRDefault="009F0894" w:rsidP="00152F82">
      <w:pPr>
        <w:spacing w:after="60"/>
        <w:ind w:firstLine="709"/>
        <w:jc w:val="center"/>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t>Indicator</w:t>
      </w:r>
      <w:r w:rsidR="006A1E71" w:rsidRPr="00A62B8F">
        <w:rPr>
          <w:rFonts w:ascii="Times New Roman" w:hAnsi="Times New Roman" w:cs="Times New Roman"/>
          <w:b/>
          <w:color w:val="C00000"/>
          <w:sz w:val="26"/>
          <w:szCs w:val="26"/>
          <w:lang w:val="en-US"/>
        </w:rPr>
        <w:t xml:space="preserve"> 9. </w:t>
      </w:r>
      <w:r w:rsidR="0065545D" w:rsidRPr="0065545D">
        <w:rPr>
          <w:rFonts w:ascii="Times New Roman" w:hAnsi="Times New Roman" w:cs="Times New Roman"/>
          <w:b/>
          <w:color w:val="C00000"/>
          <w:sz w:val="26"/>
          <w:szCs w:val="26"/>
          <w:lang w:val="en-US"/>
        </w:rPr>
        <w:t>Number and percentage of LSGs that perceive the frame conditions for public service provision has improved</w:t>
      </w:r>
    </w:p>
    <w:p w14:paraId="0FF84172" w14:textId="77777777" w:rsidR="00152F82" w:rsidRPr="00A62B8F" w:rsidRDefault="00152F82" w:rsidP="00152F82">
      <w:pPr>
        <w:spacing w:after="60"/>
        <w:ind w:firstLine="426"/>
        <w:jc w:val="both"/>
        <w:rPr>
          <w:rFonts w:ascii="Times New Roman" w:eastAsia="Times New Roman" w:hAnsi="Times New Roman" w:cs="Times New Roman"/>
          <w:sz w:val="16"/>
          <w:szCs w:val="24"/>
          <w:lang w:val="en-US" w:eastAsia="ru-RU"/>
        </w:rPr>
      </w:pPr>
    </w:p>
    <w:p w14:paraId="41F35A0D" w14:textId="6B2B2880" w:rsidR="007978CD" w:rsidRPr="00A62B8F" w:rsidRDefault="007978CD" w:rsidP="007978C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lastRenderedPageBreak/>
        <w:t xml:space="preserve">The framework conditions for the provision of services </w:t>
      </w:r>
      <w:r w:rsidR="00DA496B">
        <w:rPr>
          <w:rFonts w:ascii="Times New Roman" w:eastAsia="Times New Roman" w:hAnsi="Times New Roman" w:cs="Times New Roman"/>
          <w:sz w:val="24"/>
          <w:szCs w:val="24"/>
          <w:lang w:val="en-US" w:eastAsia="ru-RU"/>
        </w:rPr>
        <w:t xml:space="preserve">at the local level </w:t>
      </w:r>
      <w:r w:rsidRPr="00A62B8F">
        <w:rPr>
          <w:rFonts w:ascii="Times New Roman" w:eastAsia="Times New Roman" w:hAnsi="Times New Roman" w:cs="Times New Roman"/>
          <w:sz w:val="24"/>
          <w:szCs w:val="24"/>
          <w:lang w:val="en-US" w:eastAsia="ru-RU"/>
        </w:rPr>
        <w:t>were evaluated in the following areas:</w:t>
      </w:r>
    </w:p>
    <w:p w14:paraId="2FD281EF" w14:textId="77777777" w:rsidR="007978CD" w:rsidRPr="00A62B8F" w:rsidRDefault="007978CD" w:rsidP="007978C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1. Financing</w:t>
      </w:r>
      <w:r w:rsidR="009D0705">
        <w:rPr>
          <w:rFonts w:ascii="Times New Roman" w:eastAsia="Times New Roman" w:hAnsi="Times New Roman" w:cs="Times New Roman"/>
          <w:sz w:val="24"/>
          <w:szCs w:val="24"/>
          <w:lang w:val="en-US" w:eastAsia="ru-RU"/>
        </w:rPr>
        <w:t xml:space="preserve"> and logistical support</w:t>
      </w:r>
      <w:r w:rsidRPr="00A62B8F">
        <w:rPr>
          <w:rFonts w:ascii="Times New Roman" w:eastAsia="Times New Roman" w:hAnsi="Times New Roman" w:cs="Times New Roman"/>
          <w:sz w:val="24"/>
          <w:szCs w:val="24"/>
          <w:lang w:val="en-US" w:eastAsia="ru-RU"/>
        </w:rPr>
        <w:t xml:space="preserve"> for the provision of services;</w:t>
      </w:r>
    </w:p>
    <w:p w14:paraId="39CF862A" w14:textId="77777777" w:rsidR="007978CD" w:rsidRPr="00A62B8F" w:rsidRDefault="007978CD" w:rsidP="007978C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2. The existing regulatory framework for services at the local level;</w:t>
      </w:r>
    </w:p>
    <w:p w14:paraId="695AD904" w14:textId="77777777" w:rsidR="007978CD" w:rsidRPr="00A62B8F" w:rsidRDefault="007978CD" w:rsidP="007978C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3. The level/quality of implementation of the existing regulatory framework;</w:t>
      </w:r>
    </w:p>
    <w:p w14:paraId="5D444D89" w14:textId="77777777" w:rsidR="007978CD" w:rsidRPr="00A62B8F" w:rsidRDefault="007978CD" w:rsidP="007978C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4. The existing system of training and </w:t>
      </w:r>
      <w:r w:rsidR="00BE2005">
        <w:rPr>
          <w:rFonts w:ascii="Times New Roman" w:eastAsia="Times New Roman" w:hAnsi="Times New Roman" w:cs="Times New Roman"/>
          <w:sz w:val="24"/>
          <w:szCs w:val="24"/>
          <w:lang w:val="en-US" w:eastAsia="ru-RU"/>
        </w:rPr>
        <w:t>professional development</w:t>
      </w:r>
      <w:r w:rsidRPr="00A62B8F">
        <w:rPr>
          <w:rFonts w:ascii="Times New Roman" w:eastAsia="Times New Roman" w:hAnsi="Times New Roman" w:cs="Times New Roman"/>
          <w:sz w:val="24"/>
          <w:szCs w:val="24"/>
          <w:lang w:val="en-US" w:eastAsia="ru-RU"/>
        </w:rPr>
        <w:t xml:space="preserve"> of municipal employees.</w:t>
      </w:r>
    </w:p>
    <w:p w14:paraId="205F6DDE" w14:textId="77777777" w:rsidR="00276BBA" w:rsidRPr="00A62B8F" w:rsidRDefault="007978CD" w:rsidP="007978CD">
      <w:pPr>
        <w:spacing w:after="60"/>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h</w:t>
      </w:r>
      <w:r w:rsidRPr="00A62B8F">
        <w:rPr>
          <w:rFonts w:ascii="Times New Roman" w:eastAsia="Times New Roman" w:hAnsi="Times New Roman" w:cs="Times New Roman"/>
          <w:sz w:val="24"/>
          <w:szCs w:val="24"/>
          <w:lang w:val="en-US" w:eastAsia="ru-RU"/>
        </w:rPr>
        <w:t>eads of municipalities evaluated how the listed conditions contribute to the organization and provision of services at the local level.</w:t>
      </w:r>
    </w:p>
    <w:p w14:paraId="0806A31C" w14:textId="77777777" w:rsidR="007978CD" w:rsidRPr="00A62B8F" w:rsidRDefault="007978CD" w:rsidP="007978C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Of all 59 heads of municipalities surveyed at the national level, 27 people </w:t>
      </w:r>
      <w:r w:rsidRPr="00A62B8F">
        <w:rPr>
          <w:rFonts w:ascii="Times New Roman" w:eastAsia="Times New Roman" w:hAnsi="Times New Roman" w:cs="Times New Roman"/>
          <w:b/>
          <w:sz w:val="24"/>
          <w:szCs w:val="24"/>
          <w:lang w:val="en-US" w:eastAsia="ru-RU"/>
        </w:rPr>
        <w:t>(47%)</w:t>
      </w:r>
      <w:r w:rsidRPr="00A62B8F">
        <w:rPr>
          <w:rFonts w:ascii="Times New Roman" w:eastAsia="Times New Roman" w:hAnsi="Times New Roman" w:cs="Times New Roman"/>
          <w:sz w:val="24"/>
          <w:szCs w:val="24"/>
          <w:lang w:val="en-US" w:eastAsia="ru-RU"/>
        </w:rPr>
        <w:t xml:space="preserve"> believe that the local budget</w:t>
      </w:r>
      <w:r w:rsidR="009D0705">
        <w:rPr>
          <w:rFonts w:ascii="Times New Roman" w:eastAsia="Times New Roman" w:hAnsi="Times New Roman" w:cs="Times New Roman"/>
          <w:sz w:val="24"/>
          <w:szCs w:val="24"/>
          <w:lang w:val="en-US" w:eastAsia="ru-RU"/>
        </w:rPr>
        <w:t xml:space="preserve"> and the logistical support</w:t>
      </w:r>
      <w:r w:rsidRPr="00A62B8F">
        <w:rPr>
          <w:rFonts w:ascii="Times New Roman" w:eastAsia="Times New Roman" w:hAnsi="Times New Roman" w:cs="Times New Roman"/>
          <w:sz w:val="24"/>
          <w:szCs w:val="24"/>
          <w:lang w:val="en-US" w:eastAsia="ru-RU"/>
        </w:rPr>
        <w:t xml:space="preserve"> significantly contribute to the organization and provision of services at the local level. The same opinion is shared by 9 heads </w:t>
      </w:r>
      <w:r w:rsidRPr="00A62B8F">
        <w:rPr>
          <w:rFonts w:ascii="Times New Roman" w:eastAsia="Times New Roman" w:hAnsi="Times New Roman" w:cs="Times New Roman"/>
          <w:b/>
          <w:sz w:val="24"/>
          <w:szCs w:val="24"/>
          <w:lang w:val="en-US" w:eastAsia="ru-RU"/>
        </w:rPr>
        <w:t>(45%)</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in</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and 12 heads </w:t>
      </w:r>
      <w:r w:rsidRPr="00A62B8F">
        <w:rPr>
          <w:rFonts w:ascii="Times New Roman" w:eastAsia="Times New Roman" w:hAnsi="Times New Roman" w:cs="Times New Roman"/>
          <w:b/>
          <w:sz w:val="24"/>
          <w:szCs w:val="24"/>
          <w:lang w:val="en-US" w:eastAsia="ru-RU"/>
        </w:rPr>
        <w:t xml:space="preserve">(48%) </w:t>
      </w:r>
      <w:r>
        <w:rPr>
          <w:rFonts w:ascii="Times New Roman" w:eastAsia="Times New Roman" w:hAnsi="Times New Roman" w:cs="Times New Roman"/>
          <w:sz w:val="24"/>
          <w:szCs w:val="24"/>
          <w:lang w:val="en-US" w:eastAsia="ru-RU"/>
        </w:rPr>
        <w:t>in the</w:t>
      </w:r>
      <w:r w:rsidRPr="00A62B8F">
        <w:rPr>
          <w:rFonts w:ascii="Times New Roman" w:eastAsia="Times New Roman" w:hAnsi="Times New Roman" w:cs="Times New Roman"/>
          <w:sz w:val="24"/>
          <w:szCs w:val="24"/>
          <w:lang w:val="en-US" w:eastAsia="ru-RU"/>
        </w:rPr>
        <w:t xml:space="preserve"> Jalal-Abad municipalities.</w:t>
      </w:r>
    </w:p>
    <w:p w14:paraId="01AC2B43" w14:textId="77777777" w:rsidR="007978CD" w:rsidRPr="00A62B8F" w:rsidRDefault="007978CD" w:rsidP="007978C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b/>
          <w:sz w:val="24"/>
          <w:szCs w:val="24"/>
          <w:lang w:val="en-US" w:eastAsia="ru-RU"/>
        </w:rPr>
        <w:t>51%</w:t>
      </w:r>
      <w:r w:rsidRPr="00A62B8F">
        <w:rPr>
          <w:rFonts w:ascii="Times New Roman" w:eastAsia="Times New Roman" w:hAnsi="Times New Roman" w:cs="Times New Roman"/>
          <w:sz w:val="24"/>
          <w:szCs w:val="24"/>
          <w:lang w:val="en-US" w:eastAsia="ru-RU"/>
        </w:rPr>
        <w:t xml:space="preserve"> (29 people) of the heads of all the municipalities surveyed, including 8 heads </w:t>
      </w:r>
      <w:r w:rsidRPr="00A62B8F">
        <w:rPr>
          <w:rFonts w:ascii="Times New Roman" w:eastAsia="Times New Roman" w:hAnsi="Times New Roman" w:cs="Times New Roman"/>
          <w:b/>
          <w:sz w:val="24"/>
          <w:szCs w:val="24"/>
          <w:lang w:val="en-US" w:eastAsia="ru-RU"/>
        </w:rPr>
        <w:t>(40%)</w:t>
      </w:r>
      <w:r w:rsidRPr="00A62B8F">
        <w:rPr>
          <w:rFonts w:ascii="Times New Roman" w:eastAsia="Times New Roman" w:hAnsi="Times New Roman" w:cs="Times New Roman"/>
          <w:sz w:val="24"/>
          <w:szCs w:val="24"/>
          <w:lang w:val="en-US" w:eastAsia="ru-RU"/>
        </w:rPr>
        <w:t xml:space="preserve">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and 18 heads </w:t>
      </w:r>
      <w:r w:rsidRPr="00A62B8F">
        <w:rPr>
          <w:rFonts w:ascii="Times New Roman" w:eastAsia="Times New Roman" w:hAnsi="Times New Roman" w:cs="Times New Roman"/>
          <w:b/>
          <w:sz w:val="24"/>
          <w:szCs w:val="24"/>
          <w:lang w:val="en-US" w:eastAsia="ru-RU"/>
        </w:rPr>
        <w:t>(78%)</w:t>
      </w:r>
      <w:r w:rsidRPr="00A62B8F">
        <w:rPr>
          <w:rFonts w:ascii="Times New Roman" w:eastAsia="Times New Roman" w:hAnsi="Times New Roman" w:cs="Times New Roman"/>
          <w:sz w:val="24"/>
          <w:szCs w:val="24"/>
          <w:lang w:val="en-US" w:eastAsia="ru-RU"/>
        </w:rPr>
        <w:t xml:space="preserve"> in the Jalal-Abad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believe that the implementation of existing legislation also greatly facilitates the organization and local service delivery.</w:t>
      </w:r>
    </w:p>
    <w:p w14:paraId="450464C2" w14:textId="77777777" w:rsidR="007978CD" w:rsidRPr="00A62B8F" w:rsidRDefault="007978CD" w:rsidP="007978C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b/>
          <w:sz w:val="24"/>
          <w:szCs w:val="24"/>
          <w:lang w:val="en-US" w:eastAsia="ru-RU"/>
        </w:rPr>
        <w:t>31%</w:t>
      </w:r>
      <w:r w:rsidRPr="00A62B8F">
        <w:rPr>
          <w:rFonts w:ascii="Times New Roman" w:eastAsia="Times New Roman" w:hAnsi="Times New Roman" w:cs="Times New Roman"/>
          <w:sz w:val="24"/>
          <w:szCs w:val="24"/>
          <w:lang w:val="en-US" w:eastAsia="ru-RU"/>
        </w:rPr>
        <w:t xml:space="preserve"> (18 </w:t>
      </w:r>
      <w:r w:rsidR="008A59B0">
        <w:rPr>
          <w:rFonts w:ascii="Times New Roman" w:eastAsia="Times New Roman" w:hAnsi="Times New Roman" w:cs="Times New Roman"/>
          <w:sz w:val="24"/>
          <w:szCs w:val="24"/>
          <w:lang w:val="en-US" w:eastAsia="ru-RU"/>
        </w:rPr>
        <w:t>heads</w:t>
      </w:r>
      <w:r w:rsidRPr="00A62B8F">
        <w:rPr>
          <w:rFonts w:ascii="Times New Roman" w:eastAsia="Times New Roman" w:hAnsi="Times New Roman" w:cs="Times New Roman"/>
          <w:sz w:val="24"/>
          <w:szCs w:val="24"/>
          <w:lang w:val="en-US" w:eastAsia="ru-RU"/>
        </w:rPr>
        <w:t xml:space="preserve">) of all the municipalities surveyed, including 5 </w:t>
      </w:r>
      <w:r w:rsidR="008A59B0">
        <w:rPr>
          <w:rFonts w:ascii="Times New Roman" w:eastAsia="Times New Roman" w:hAnsi="Times New Roman" w:cs="Times New Roman"/>
          <w:sz w:val="24"/>
          <w:szCs w:val="24"/>
          <w:lang w:val="en-US" w:eastAsia="ru-RU"/>
        </w:rPr>
        <w:t>heads</w:t>
      </w: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b/>
          <w:sz w:val="24"/>
          <w:szCs w:val="24"/>
          <w:lang w:val="en-US" w:eastAsia="ru-RU"/>
        </w:rPr>
        <w:t xml:space="preserve">(25%) </w:t>
      </w:r>
      <w:r w:rsidR="008A59B0">
        <w:rPr>
          <w:rFonts w:ascii="Times New Roman" w:eastAsia="Times New Roman" w:hAnsi="Times New Roman" w:cs="Times New Roman"/>
          <w:sz w:val="24"/>
          <w:szCs w:val="24"/>
          <w:lang w:val="en-US" w:eastAsia="ru-RU"/>
        </w:rPr>
        <w:t>in the</w:t>
      </w:r>
      <w:r w:rsidRPr="00A62B8F">
        <w:rPr>
          <w:rFonts w:ascii="Times New Roman" w:eastAsia="Times New Roman" w:hAnsi="Times New Roman" w:cs="Times New Roman"/>
          <w:sz w:val="24"/>
          <w:szCs w:val="24"/>
          <w:lang w:val="en-US" w:eastAsia="ru-RU"/>
        </w:rPr>
        <w:t xml:space="preserve"> Issyk-Kul municipalities and 11 </w:t>
      </w:r>
      <w:r w:rsidR="008A59B0">
        <w:rPr>
          <w:rFonts w:ascii="Times New Roman" w:eastAsia="Times New Roman" w:hAnsi="Times New Roman" w:cs="Times New Roman"/>
          <w:sz w:val="24"/>
          <w:szCs w:val="24"/>
          <w:lang w:val="en-US" w:eastAsia="ru-RU"/>
        </w:rPr>
        <w:t>heads</w:t>
      </w: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b/>
          <w:sz w:val="24"/>
          <w:szCs w:val="24"/>
          <w:lang w:val="en-US" w:eastAsia="ru-RU"/>
        </w:rPr>
        <w:t>(46%)</w:t>
      </w:r>
      <w:r w:rsidRPr="00A62B8F">
        <w:rPr>
          <w:rFonts w:ascii="Times New Roman" w:eastAsia="Times New Roman" w:hAnsi="Times New Roman" w:cs="Times New Roman"/>
          <w:sz w:val="24"/>
          <w:szCs w:val="24"/>
          <w:lang w:val="en-US" w:eastAsia="ru-RU"/>
        </w:rPr>
        <w:t xml:space="preserve"> </w:t>
      </w:r>
      <w:r w:rsidR="008A59B0">
        <w:rPr>
          <w:rFonts w:ascii="Times New Roman" w:eastAsia="Times New Roman" w:hAnsi="Times New Roman" w:cs="Times New Roman"/>
          <w:sz w:val="24"/>
          <w:szCs w:val="24"/>
          <w:lang w:val="en-US" w:eastAsia="ru-RU"/>
        </w:rPr>
        <w:t xml:space="preserve">in the </w:t>
      </w:r>
      <w:r w:rsidRPr="00A62B8F">
        <w:rPr>
          <w:rFonts w:ascii="Times New Roman" w:eastAsia="Times New Roman" w:hAnsi="Times New Roman" w:cs="Times New Roman"/>
          <w:sz w:val="24"/>
          <w:szCs w:val="24"/>
          <w:lang w:val="en-US" w:eastAsia="ru-RU"/>
        </w:rPr>
        <w:t xml:space="preserve">Jalal-Abad municipalities, consider the existing system of training and </w:t>
      </w:r>
      <w:r w:rsidR="00BE2005">
        <w:rPr>
          <w:rFonts w:ascii="Times New Roman" w:eastAsia="Times New Roman" w:hAnsi="Times New Roman" w:cs="Times New Roman"/>
          <w:sz w:val="24"/>
          <w:szCs w:val="24"/>
          <w:lang w:val="en-US" w:eastAsia="ru-RU"/>
        </w:rPr>
        <w:t>professional development</w:t>
      </w:r>
      <w:r w:rsidRPr="00A62B8F">
        <w:rPr>
          <w:rFonts w:ascii="Times New Roman" w:eastAsia="Times New Roman" w:hAnsi="Times New Roman" w:cs="Times New Roman"/>
          <w:sz w:val="24"/>
          <w:szCs w:val="24"/>
          <w:lang w:val="en-US" w:eastAsia="ru-RU"/>
        </w:rPr>
        <w:t xml:space="preserve"> of municipal employees to be highly effective</w:t>
      </w:r>
      <w:r w:rsidR="008A59B0">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w:t>
      </w:r>
      <w:r w:rsidR="008A59B0">
        <w:rPr>
          <w:rFonts w:ascii="Times New Roman" w:eastAsia="Times New Roman" w:hAnsi="Times New Roman" w:cs="Times New Roman"/>
          <w:sz w:val="24"/>
          <w:szCs w:val="24"/>
          <w:lang w:val="en-US" w:eastAsia="ru-RU"/>
        </w:rPr>
        <w:t xml:space="preserve">Table </w:t>
      </w:r>
      <w:r w:rsidRPr="00A62B8F">
        <w:rPr>
          <w:rFonts w:ascii="Times New Roman" w:eastAsia="Times New Roman" w:hAnsi="Times New Roman" w:cs="Times New Roman"/>
          <w:sz w:val="24"/>
          <w:szCs w:val="24"/>
          <w:lang w:val="en-US" w:eastAsia="ru-RU"/>
        </w:rPr>
        <w:t>7).</w:t>
      </w:r>
    </w:p>
    <w:p w14:paraId="549A41E4" w14:textId="77777777" w:rsidR="007978CD" w:rsidRPr="00A62B8F" w:rsidRDefault="007978CD" w:rsidP="007978C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On average, in the project </w:t>
      </w:r>
      <w:r w:rsidR="008A59B0">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positive answers according to the framework conditions </w:t>
      </w:r>
      <w:r w:rsidR="008A59B0">
        <w:rPr>
          <w:rFonts w:ascii="Times New Roman" w:eastAsia="Times New Roman" w:hAnsi="Times New Roman" w:cs="Times New Roman"/>
          <w:sz w:val="24"/>
          <w:szCs w:val="24"/>
          <w:lang w:val="en-US" w:eastAsia="ru-RU"/>
        </w:rPr>
        <w:t>amounted to</w:t>
      </w: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b/>
          <w:sz w:val="24"/>
          <w:szCs w:val="24"/>
          <w:lang w:val="en-US" w:eastAsia="ru-RU"/>
        </w:rPr>
        <w:t>49.4%</w:t>
      </w: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b/>
          <w:sz w:val="24"/>
          <w:szCs w:val="24"/>
          <w:lang w:val="en-US" w:eastAsia="ru-RU"/>
        </w:rPr>
        <w:t>(22 municipalities).</w:t>
      </w:r>
    </w:p>
    <w:p w14:paraId="3CDEA963" w14:textId="77777777" w:rsidR="00E25EC1" w:rsidRPr="00A62B8F" w:rsidRDefault="007978CD" w:rsidP="008A59B0">
      <w:pPr>
        <w:spacing w:after="60"/>
        <w:ind w:firstLine="426"/>
        <w:jc w:val="both"/>
        <w:rPr>
          <w:rFonts w:ascii="Times New Roman" w:eastAsia="Times New Roman" w:hAnsi="Times New Roman" w:cs="Times New Roman"/>
          <w:b/>
          <w:sz w:val="24"/>
          <w:szCs w:val="24"/>
          <w:lang w:val="en-US" w:eastAsia="ru-RU"/>
        </w:rPr>
      </w:pPr>
      <w:r w:rsidRPr="00A62B8F">
        <w:rPr>
          <w:rFonts w:ascii="Times New Roman" w:eastAsia="Times New Roman" w:hAnsi="Times New Roman" w:cs="Times New Roman"/>
          <w:b/>
          <w:sz w:val="24"/>
          <w:szCs w:val="24"/>
          <w:lang w:val="en-US" w:eastAsia="ru-RU"/>
        </w:rPr>
        <w:t>At the national level, positive responses accounted for 46% (27 municipalities).</w:t>
      </w:r>
    </w:p>
    <w:p w14:paraId="45150179" w14:textId="5FD8BFE8" w:rsidR="00B848C2" w:rsidRPr="00A62B8F" w:rsidRDefault="008A59B0" w:rsidP="008A59B0">
      <w:pPr>
        <w:spacing w:after="60"/>
        <w:ind w:firstLine="426"/>
        <w:jc w:val="both"/>
        <w:rPr>
          <w:rFonts w:ascii="Times New Roman" w:eastAsia="Times New Roman" w:hAnsi="Times New Roman" w:cs="Times New Roman"/>
          <w:b/>
          <w:sz w:val="24"/>
          <w:szCs w:val="24"/>
          <w:lang w:val="en-US" w:eastAsia="ru-RU"/>
        </w:rPr>
      </w:pPr>
      <w:r w:rsidRPr="00A62B8F">
        <w:rPr>
          <w:rFonts w:ascii="Times New Roman" w:eastAsia="Times New Roman" w:hAnsi="Times New Roman" w:cs="Times New Roman"/>
          <w:b/>
          <w:sz w:val="24"/>
          <w:szCs w:val="24"/>
          <w:lang w:val="en-US" w:eastAsia="ru-RU"/>
        </w:rPr>
        <w:t xml:space="preserve">Table 7 - Assessment of the framework conditions for the provision of </w:t>
      </w:r>
      <w:r w:rsidR="00261D0F">
        <w:rPr>
          <w:rFonts w:ascii="Times New Roman" w:eastAsia="Times New Roman" w:hAnsi="Times New Roman" w:cs="Times New Roman"/>
          <w:b/>
          <w:sz w:val="24"/>
          <w:szCs w:val="24"/>
          <w:lang w:val="en-US" w:eastAsia="ru-RU"/>
        </w:rPr>
        <w:t>s</w:t>
      </w:r>
      <w:r w:rsidRPr="00A62B8F">
        <w:rPr>
          <w:rFonts w:ascii="Times New Roman" w:eastAsia="Times New Roman" w:hAnsi="Times New Roman" w:cs="Times New Roman"/>
          <w:b/>
          <w:sz w:val="24"/>
          <w:szCs w:val="24"/>
          <w:lang w:val="en-US" w:eastAsia="ru-RU"/>
        </w:rPr>
        <w:t>ervices</w:t>
      </w:r>
      <w:r w:rsidR="00DA496B">
        <w:rPr>
          <w:rFonts w:ascii="Times New Roman" w:eastAsia="Times New Roman" w:hAnsi="Times New Roman" w:cs="Times New Roman"/>
          <w:b/>
          <w:sz w:val="24"/>
          <w:szCs w:val="24"/>
          <w:lang w:val="en-US" w:eastAsia="ru-RU"/>
        </w:rPr>
        <w:t xml:space="preserve"> at the local level</w:t>
      </w:r>
      <w:r w:rsidRPr="00A62B8F">
        <w:rPr>
          <w:rFonts w:ascii="Times New Roman" w:eastAsia="Times New Roman" w:hAnsi="Times New Roman" w:cs="Times New Roman"/>
          <w:b/>
          <w:sz w:val="24"/>
          <w:szCs w:val="24"/>
          <w:lang w:val="en-US" w:eastAsia="ru-RU"/>
        </w:rPr>
        <w:t xml:space="preserve"> in Kyrgyzstan as a whole and in project </w:t>
      </w:r>
      <w:r>
        <w:rPr>
          <w:rFonts w:ascii="Times New Roman" w:eastAsia="Times New Roman" w:hAnsi="Times New Roman" w:cs="Times New Roman"/>
          <w:b/>
          <w:sz w:val="24"/>
          <w:szCs w:val="24"/>
          <w:lang w:val="en-US" w:eastAsia="ru-RU"/>
        </w:rPr>
        <w:t>regions</w:t>
      </w:r>
      <w:r w:rsidRPr="00A62B8F">
        <w:rPr>
          <w:rFonts w:ascii="Times New Roman" w:eastAsia="Times New Roman" w:hAnsi="Times New Roman" w:cs="Times New Roman"/>
          <w:b/>
          <w:sz w:val="24"/>
          <w:szCs w:val="24"/>
          <w:lang w:val="en-US" w:eastAsia="ru-RU"/>
        </w:rPr>
        <w:t>, the number and percentage of municipalities</w:t>
      </w:r>
    </w:p>
    <w:tbl>
      <w:tblPr>
        <w:tblStyle w:val="a4"/>
        <w:tblW w:w="10552" w:type="dxa"/>
        <w:tblLayout w:type="fixed"/>
        <w:tblLook w:val="04A0" w:firstRow="1" w:lastRow="0" w:firstColumn="1" w:lastColumn="0" w:noHBand="0" w:noVBand="1"/>
      </w:tblPr>
      <w:tblGrid>
        <w:gridCol w:w="5495"/>
        <w:gridCol w:w="1070"/>
        <w:gridCol w:w="500"/>
        <w:gridCol w:w="8"/>
        <w:gridCol w:w="1051"/>
        <w:gridCol w:w="567"/>
        <w:gridCol w:w="8"/>
        <w:gridCol w:w="1016"/>
        <w:gridCol w:w="822"/>
        <w:gridCol w:w="15"/>
      </w:tblGrid>
      <w:tr w:rsidR="00E25EC1" w:rsidRPr="00E25EC1" w14:paraId="481C11DB" w14:textId="77777777" w:rsidTr="00BE2005">
        <w:trPr>
          <w:trHeight w:val="300"/>
        </w:trPr>
        <w:tc>
          <w:tcPr>
            <w:tcW w:w="5495" w:type="dxa"/>
            <w:vMerge w:val="restart"/>
            <w:noWrap/>
            <w:vAlign w:val="center"/>
            <w:hideMark/>
          </w:tcPr>
          <w:p w14:paraId="51E655E0" w14:textId="77777777" w:rsidR="00E25EC1" w:rsidRPr="009D0705" w:rsidRDefault="009D0705" w:rsidP="00E25EC1">
            <w:pPr>
              <w:spacing w:after="60"/>
              <w:jc w:val="center"/>
              <w:rPr>
                <w:rFonts w:ascii="Times New Roman" w:eastAsia="Times New Roman" w:hAnsi="Times New Roman" w:cs="Times New Roman"/>
                <w:b/>
                <w:sz w:val="20"/>
                <w:szCs w:val="24"/>
                <w:lang w:val="en-US" w:eastAsia="ru-RU"/>
              </w:rPr>
            </w:pPr>
            <w:r>
              <w:rPr>
                <w:rFonts w:ascii="Times New Roman" w:eastAsia="Times New Roman" w:hAnsi="Times New Roman" w:cs="Times New Roman"/>
                <w:b/>
                <w:sz w:val="20"/>
                <w:szCs w:val="24"/>
                <w:lang w:val="en-US" w:eastAsia="ru-RU"/>
              </w:rPr>
              <w:t xml:space="preserve">Areas of </w:t>
            </w:r>
            <w:r w:rsidRPr="009D0705">
              <w:rPr>
                <w:rFonts w:ascii="Times New Roman" w:eastAsia="Times New Roman" w:hAnsi="Times New Roman" w:cs="Times New Roman"/>
                <w:b/>
                <w:sz w:val="20"/>
                <w:szCs w:val="24"/>
                <w:lang w:val="en-US" w:eastAsia="ru-RU"/>
              </w:rPr>
              <w:t>assessing</w:t>
            </w:r>
            <w:r>
              <w:rPr>
                <w:rFonts w:ascii="Times New Roman" w:eastAsia="Times New Roman" w:hAnsi="Times New Roman" w:cs="Times New Roman"/>
                <w:b/>
                <w:sz w:val="20"/>
                <w:szCs w:val="24"/>
                <w:lang w:val="en-US" w:eastAsia="ru-RU"/>
              </w:rPr>
              <w:t xml:space="preserve"> the</w:t>
            </w:r>
            <w:r w:rsidRPr="009D0705">
              <w:rPr>
                <w:rFonts w:ascii="Times New Roman" w:eastAsia="Times New Roman" w:hAnsi="Times New Roman" w:cs="Times New Roman"/>
                <w:b/>
                <w:sz w:val="20"/>
                <w:szCs w:val="24"/>
                <w:lang w:val="en-US" w:eastAsia="ru-RU"/>
              </w:rPr>
              <w:t xml:space="preserve"> framework conditions</w:t>
            </w:r>
          </w:p>
        </w:tc>
        <w:tc>
          <w:tcPr>
            <w:tcW w:w="1578" w:type="dxa"/>
            <w:gridSpan w:val="3"/>
            <w:noWrap/>
            <w:vAlign w:val="center"/>
            <w:hideMark/>
          </w:tcPr>
          <w:p w14:paraId="0C7940D4" w14:textId="77777777" w:rsidR="00E25EC1" w:rsidRPr="009D0705" w:rsidRDefault="009D0705" w:rsidP="00E25EC1">
            <w:pPr>
              <w:spacing w:after="60"/>
              <w:jc w:val="center"/>
              <w:rPr>
                <w:rFonts w:ascii="Times New Roman" w:eastAsia="Times New Roman" w:hAnsi="Times New Roman" w:cs="Times New Roman"/>
                <w:b/>
                <w:sz w:val="20"/>
                <w:szCs w:val="24"/>
                <w:lang w:val="en-US" w:eastAsia="ru-RU"/>
              </w:rPr>
            </w:pPr>
            <w:r>
              <w:rPr>
                <w:rFonts w:ascii="Times New Roman" w:eastAsia="Times New Roman" w:hAnsi="Times New Roman" w:cs="Times New Roman"/>
                <w:b/>
                <w:sz w:val="20"/>
                <w:szCs w:val="24"/>
                <w:lang w:val="en-US" w:eastAsia="ru-RU"/>
              </w:rPr>
              <w:t>Kyrgyzstan</w:t>
            </w:r>
          </w:p>
        </w:tc>
        <w:tc>
          <w:tcPr>
            <w:tcW w:w="1626" w:type="dxa"/>
            <w:gridSpan w:val="3"/>
            <w:noWrap/>
            <w:vAlign w:val="center"/>
            <w:hideMark/>
          </w:tcPr>
          <w:p w14:paraId="22B8BF50" w14:textId="77777777" w:rsidR="00E25EC1" w:rsidRPr="009D0705" w:rsidRDefault="009D0705" w:rsidP="00E25EC1">
            <w:pPr>
              <w:spacing w:after="60"/>
              <w:jc w:val="center"/>
              <w:rPr>
                <w:rFonts w:ascii="Times New Roman" w:eastAsia="Times New Roman" w:hAnsi="Times New Roman" w:cs="Times New Roman"/>
                <w:b/>
                <w:sz w:val="20"/>
                <w:szCs w:val="24"/>
                <w:lang w:val="en-US" w:eastAsia="ru-RU"/>
              </w:rPr>
            </w:pPr>
            <w:r>
              <w:rPr>
                <w:rFonts w:ascii="Times New Roman" w:eastAsia="Times New Roman" w:hAnsi="Times New Roman" w:cs="Times New Roman"/>
                <w:b/>
                <w:sz w:val="20"/>
                <w:szCs w:val="24"/>
                <w:lang w:val="en-US" w:eastAsia="ru-RU"/>
              </w:rPr>
              <w:t>Issyk-Kul</w:t>
            </w:r>
          </w:p>
        </w:tc>
        <w:tc>
          <w:tcPr>
            <w:tcW w:w="1853" w:type="dxa"/>
            <w:gridSpan w:val="3"/>
            <w:noWrap/>
            <w:vAlign w:val="center"/>
            <w:hideMark/>
          </w:tcPr>
          <w:p w14:paraId="24901FAE" w14:textId="77777777" w:rsidR="00E25EC1" w:rsidRPr="009D0705" w:rsidRDefault="009D0705" w:rsidP="00E25EC1">
            <w:pPr>
              <w:spacing w:after="60"/>
              <w:jc w:val="center"/>
              <w:rPr>
                <w:rFonts w:ascii="Times New Roman" w:eastAsia="Times New Roman" w:hAnsi="Times New Roman" w:cs="Times New Roman"/>
                <w:b/>
                <w:sz w:val="20"/>
                <w:szCs w:val="24"/>
                <w:lang w:val="en-US" w:eastAsia="ru-RU"/>
              </w:rPr>
            </w:pPr>
            <w:r>
              <w:rPr>
                <w:rFonts w:ascii="Times New Roman" w:eastAsia="Times New Roman" w:hAnsi="Times New Roman" w:cs="Times New Roman"/>
                <w:b/>
                <w:sz w:val="20"/>
                <w:szCs w:val="24"/>
                <w:lang w:val="en-US" w:eastAsia="ru-RU"/>
              </w:rPr>
              <w:t>Jalal-Abad</w:t>
            </w:r>
          </w:p>
        </w:tc>
      </w:tr>
      <w:tr w:rsidR="00E25EC1" w:rsidRPr="00E25EC1" w14:paraId="0E63B9E4" w14:textId="77777777" w:rsidTr="00BE2005">
        <w:trPr>
          <w:gridAfter w:val="1"/>
          <w:wAfter w:w="15" w:type="dxa"/>
          <w:trHeight w:val="300"/>
        </w:trPr>
        <w:tc>
          <w:tcPr>
            <w:tcW w:w="5495" w:type="dxa"/>
            <w:vMerge/>
            <w:noWrap/>
            <w:vAlign w:val="center"/>
            <w:hideMark/>
          </w:tcPr>
          <w:p w14:paraId="77E5C882" w14:textId="77777777" w:rsidR="00E25EC1" w:rsidRPr="00E25EC1" w:rsidRDefault="00E25EC1" w:rsidP="00E25EC1">
            <w:pPr>
              <w:spacing w:after="60"/>
              <w:jc w:val="center"/>
              <w:rPr>
                <w:rFonts w:ascii="Times New Roman" w:eastAsia="Times New Roman" w:hAnsi="Times New Roman" w:cs="Times New Roman"/>
                <w:b/>
                <w:sz w:val="20"/>
                <w:szCs w:val="24"/>
                <w:lang w:eastAsia="ru-RU"/>
              </w:rPr>
            </w:pPr>
          </w:p>
        </w:tc>
        <w:tc>
          <w:tcPr>
            <w:tcW w:w="1070" w:type="dxa"/>
            <w:vAlign w:val="center"/>
            <w:hideMark/>
          </w:tcPr>
          <w:p w14:paraId="454A2E25" w14:textId="77777777" w:rsidR="00E25EC1" w:rsidRPr="009D0705" w:rsidRDefault="009D0705" w:rsidP="00E25EC1">
            <w:pPr>
              <w:spacing w:after="60"/>
              <w:jc w:val="center"/>
              <w:rPr>
                <w:rFonts w:ascii="Times New Roman" w:eastAsia="Times New Roman" w:hAnsi="Times New Roman" w:cs="Times New Roman"/>
                <w:b/>
                <w:bCs/>
                <w:sz w:val="20"/>
                <w:szCs w:val="24"/>
                <w:lang w:val="en-US" w:eastAsia="ru-RU"/>
              </w:rPr>
            </w:pPr>
            <w:r>
              <w:rPr>
                <w:rFonts w:ascii="Times New Roman" w:eastAsia="Times New Roman" w:hAnsi="Times New Roman" w:cs="Times New Roman"/>
                <w:b/>
                <w:bCs/>
                <w:sz w:val="20"/>
                <w:szCs w:val="24"/>
                <w:lang w:val="en-US" w:eastAsia="ru-RU"/>
              </w:rPr>
              <w:t>Quantity</w:t>
            </w:r>
          </w:p>
        </w:tc>
        <w:tc>
          <w:tcPr>
            <w:tcW w:w="500" w:type="dxa"/>
            <w:vAlign w:val="center"/>
            <w:hideMark/>
          </w:tcPr>
          <w:p w14:paraId="49D9124A" w14:textId="77777777" w:rsidR="00E25EC1" w:rsidRPr="00E25EC1" w:rsidRDefault="00E25EC1" w:rsidP="00E25EC1">
            <w:pPr>
              <w:spacing w:after="60"/>
              <w:jc w:val="center"/>
              <w:rPr>
                <w:rFonts w:ascii="Times New Roman" w:eastAsia="Times New Roman" w:hAnsi="Times New Roman" w:cs="Times New Roman"/>
                <w:b/>
                <w:bCs/>
                <w:sz w:val="20"/>
                <w:szCs w:val="24"/>
                <w:lang w:eastAsia="ru-RU"/>
              </w:rPr>
            </w:pPr>
            <w:r w:rsidRPr="00E25EC1">
              <w:rPr>
                <w:rFonts w:ascii="Times New Roman" w:eastAsia="Times New Roman" w:hAnsi="Times New Roman" w:cs="Times New Roman"/>
                <w:b/>
                <w:bCs/>
                <w:sz w:val="20"/>
                <w:szCs w:val="24"/>
                <w:lang w:eastAsia="ru-RU"/>
              </w:rPr>
              <w:t>%</w:t>
            </w:r>
          </w:p>
        </w:tc>
        <w:tc>
          <w:tcPr>
            <w:tcW w:w="1059" w:type="dxa"/>
            <w:gridSpan w:val="2"/>
            <w:vAlign w:val="center"/>
            <w:hideMark/>
          </w:tcPr>
          <w:p w14:paraId="279F7A59" w14:textId="77777777" w:rsidR="00E25EC1" w:rsidRPr="00E25EC1" w:rsidRDefault="009D0705" w:rsidP="00E25EC1">
            <w:pPr>
              <w:spacing w:after="60"/>
              <w:jc w:val="center"/>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val="en-US" w:eastAsia="ru-RU"/>
              </w:rPr>
              <w:t>Quantity</w:t>
            </w:r>
          </w:p>
        </w:tc>
        <w:tc>
          <w:tcPr>
            <w:tcW w:w="567" w:type="dxa"/>
            <w:vAlign w:val="center"/>
            <w:hideMark/>
          </w:tcPr>
          <w:p w14:paraId="2C257D87" w14:textId="77777777" w:rsidR="00E25EC1" w:rsidRPr="00E25EC1" w:rsidRDefault="00E25EC1" w:rsidP="00E25EC1">
            <w:pPr>
              <w:spacing w:after="60"/>
              <w:jc w:val="center"/>
              <w:rPr>
                <w:rFonts w:ascii="Times New Roman" w:eastAsia="Times New Roman" w:hAnsi="Times New Roman" w:cs="Times New Roman"/>
                <w:b/>
                <w:bCs/>
                <w:sz w:val="20"/>
                <w:szCs w:val="24"/>
                <w:lang w:eastAsia="ru-RU"/>
              </w:rPr>
            </w:pPr>
            <w:r w:rsidRPr="00E25EC1">
              <w:rPr>
                <w:rFonts w:ascii="Times New Roman" w:eastAsia="Times New Roman" w:hAnsi="Times New Roman" w:cs="Times New Roman"/>
                <w:b/>
                <w:bCs/>
                <w:sz w:val="20"/>
                <w:szCs w:val="24"/>
                <w:lang w:eastAsia="ru-RU"/>
              </w:rPr>
              <w:t>%</w:t>
            </w:r>
          </w:p>
        </w:tc>
        <w:tc>
          <w:tcPr>
            <w:tcW w:w="1024" w:type="dxa"/>
            <w:gridSpan w:val="2"/>
            <w:vAlign w:val="center"/>
            <w:hideMark/>
          </w:tcPr>
          <w:p w14:paraId="354D6BAD" w14:textId="77777777" w:rsidR="00E25EC1" w:rsidRPr="00E25EC1" w:rsidRDefault="009D0705" w:rsidP="00E25EC1">
            <w:pPr>
              <w:spacing w:after="60"/>
              <w:jc w:val="center"/>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val="en-US" w:eastAsia="ru-RU"/>
              </w:rPr>
              <w:t>Quantity</w:t>
            </w:r>
          </w:p>
        </w:tc>
        <w:tc>
          <w:tcPr>
            <w:tcW w:w="822" w:type="dxa"/>
            <w:vAlign w:val="center"/>
            <w:hideMark/>
          </w:tcPr>
          <w:p w14:paraId="76289832" w14:textId="77777777" w:rsidR="00E25EC1" w:rsidRPr="00E25EC1" w:rsidRDefault="00E25EC1" w:rsidP="00E25EC1">
            <w:pPr>
              <w:spacing w:after="60"/>
              <w:jc w:val="center"/>
              <w:rPr>
                <w:rFonts w:ascii="Times New Roman" w:eastAsia="Times New Roman" w:hAnsi="Times New Roman" w:cs="Times New Roman"/>
                <w:b/>
                <w:bCs/>
                <w:sz w:val="20"/>
                <w:szCs w:val="24"/>
                <w:lang w:eastAsia="ru-RU"/>
              </w:rPr>
            </w:pPr>
            <w:r w:rsidRPr="00E25EC1">
              <w:rPr>
                <w:rFonts w:ascii="Times New Roman" w:eastAsia="Times New Roman" w:hAnsi="Times New Roman" w:cs="Times New Roman"/>
                <w:b/>
                <w:bCs/>
                <w:sz w:val="20"/>
                <w:szCs w:val="24"/>
                <w:lang w:eastAsia="ru-RU"/>
              </w:rPr>
              <w:t>%</w:t>
            </w:r>
          </w:p>
        </w:tc>
      </w:tr>
      <w:tr w:rsidR="00E72997" w:rsidRPr="00E25EC1" w14:paraId="39B48684" w14:textId="77777777" w:rsidTr="00BE2005">
        <w:trPr>
          <w:gridAfter w:val="1"/>
          <w:wAfter w:w="15" w:type="dxa"/>
          <w:trHeight w:val="300"/>
        </w:trPr>
        <w:tc>
          <w:tcPr>
            <w:tcW w:w="5495" w:type="dxa"/>
            <w:noWrap/>
            <w:hideMark/>
          </w:tcPr>
          <w:p w14:paraId="22DF1FE5" w14:textId="77777777" w:rsidR="00E72997" w:rsidRPr="00A62B8F" w:rsidRDefault="009D0705" w:rsidP="00E25EC1">
            <w:pPr>
              <w:spacing w:after="60" w:line="220" w:lineRule="exact"/>
              <w:jc w:val="both"/>
              <w:rPr>
                <w:rFonts w:ascii="Times New Roman" w:eastAsia="Times New Roman" w:hAnsi="Times New Roman" w:cs="Times New Roman"/>
                <w:b/>
                <w:i/>
                <w:sz w:val="20"/>
                <w:szCs w:val="24"/>
                <w:lang w:val="en-US" w:eastAsia="ru-RU"/>
              </w:rPr>
            </w:pPr>
            <w:r w:rsidRPr="00A62B8F">
              <w:rPr>
                <w:rFonts w:ascii="Times New Roman" w:eastAsia="Times New Roman" w:hAnsi="Times New Roman" w:cs="Times New Roman"/>
                <w:b/>
                <w:i/>
                <w:sz w:val="20"/>
                <w:szCs w:val="24"/>
                <w:lang w:val="en-US" w:eastAsia="ru-RU"/>
              </w:rPr>
              <w:t>Financing</w:t>
            </w:r>
            <w:r>
              <w:rPr>
                <w:rFonts w:ascii="Times New Roman" w:eastAsia="Times New Roman" w:hAnsi="Times New Roman" w:cs="Times New Roman"/>
                <w:b/>
                <w:i/>
                <w:sz w:val="20"/>
                <w:szCs w:val="24"/>
                <w:lang w:val="en-US" w:eastAsia="ru-RU"/>
              </w:rPr>
              <w:t xml:space="preserve"> and logistical support </w:t>
            </w:r>
            <w:r w:rsidRPr="00A62B8F">
              <w:rPr>
                <w:rFonts w:ascii="Times New Roman" w:eastAsia="Times New Roman" w:hAnsi="Times New Roman" w:cs="Times New Roman"/>
                <w:b/>
                <w:i/>
                <w:sz w:val="20"/>
                <w:szCs w:val="24"/>
                <w:lang w:val="en-US" w:eastAsia="ru-RU"/>
              </w:rPr>
              <w:t>for the provision of services</w:t>
            </w:r>
            <w:r w:rsidR="00E72997" w:rsidRPr="00A62B8F">
              <w:rPr>
                <w:rFonts w:ascii="Times New Roman" w:eastAsia="Times New Roman" w:hAnsi="Times New Roman" w:cs="Times New Roman"/>
                <w:b/>
                <w:i/>
                <w:sz w:val="20"/>
                <w:szCs w:val="24"/>
                <w:lang w:val="en-US" w:eastAsia="ru-RU"/>
              </w:rPr>
              <w:t>:</w:t>
            </w:r>
          </w:p>
          <w:p w14:paraId="64D75347" w14:textId="77777777" w:rsidR="00E72997" w:rsidRPr="00A62B8F" w:rsidRDefault="009D0705" w:rsidP="00E25EC1">
            <w:pPr>
              <w:spacing w:after="60" w:line="220" w:lineRule="exact"/>
              <w:jc w:val="both"/>
              <w:rPr>
                <w:rFonts w:ascii="Times New Roman" w:eastAsia="Times New Roman" w:hAnsi="Times New Roman" w:cs="Times New Roman"/>
                <w:sz w:val="20"/>
                <w:szCs w:val="24"/>
                <w:lang w:val="en-US" w:eastAsia="ru-RU"/>
              </w:rPr>
            </w:pPr>
            <w:r w:rsidRPr="00A62B8F">
              <w:rPr>
                <w:rFonts w:ascii="Times New Roman" w:eastAsia="Times New Roman" w:hAnsi="Times New Roman" w:cs="Times New Roman"/>
                <w:sz w:val="20"/>
                <w:szCs w:val="24"/>
                <w:lang w:val="en-US" w:eastAsia="ru-RU"/>
              </w:rPr>
              <w:t>The local budget and logistical support</w:t>
            </w:r>
            <w:r w:rsidR="00BE2005">
              <w:rPr>
                <w:rFonts w:ascii="Times New Roman" w:eastAsia="Times New Roman" w:hAnsi="Times New Roman" w:cs="Times New Roman"/>
                <w:sz w:val="20"/>
                <w:szCs w:val="24"/>
                <w:lang w:val="en-US" w:eastAsia="ru-RU"/>
              </w:rPr>
              <w:t xml:space="preserve"> </w:t>
            </w:r>
            <w:r w:rsidRPr="00A62B8F">
              <w:rPr>
                <w:rFonts w:ascii="Times New Roman" w:eastAsia="Times New Roman" w:hAnsi="Times New Roman" w:cs="Times New Roman"/>
                <w:b/>
                <w:sz w:val="20"/>
                <w:szCs w:val="24"/>
                <w:lang w:val="en-US" w:eastAsia="ru-RU"/>
              </w:rPr>
              <w:t>contribute</w:t>
            </w:r>
            <w:r w:rsidR="00BE2005">
              <w:rPr>
                <w:rFonts w:ascii="Times New Roman" w:eastAsia="Times New Roman" w:hAnsi="Times New Roman" w:cs="Times New Roman"/>
                <w:b/>
                <w:sz w:val="20"/>
                <w:szCs w:val="24"/>
                <w:lang w:val="en-US" w:eastAsia="ru-RU"/>
              </w:rPr>
              <w:t xml:space="preserve"> </w:t>
            </w:r>
            <w:r w:rsidR="00BE2005" w:rsidRPr="00A62B8F">
              <w:rPr>
                <w:rFonts w:ascii="Times New Roman" w:eastAsia="Times New Roman" w:hAnsi="Times New Roman" w:cs="Times New Roman"/>
                <w:b/>
                <w:sz w:val="20"/>
                <w:szCs w:val="24"/>
                <w:lang w:val="en-US" w:eastAsia="ru-RU"/>
              </w:rPr>
              <w:t>significantly</w:t>
            </w:r>
            <w:r w:rsidRPr="00A62B8F">
              <w:rPr>
                <w:rFonts w:ascii="Times New Roman" w:eastAsia="Times New Roman" w:hAnsi="Times New Roman" w:cs="Times New Roman"/>
                <w:sz w:val="20"/>
                <w:szCs w:val="24"/>
                <w:lang w:val="en-US" w:eastAsia="ru-RU"/>
              </w:rPr>
              <w:t xml:space="preserve"> to the organization and provision of services at the local level.</w:t>
            </w:r>
          </w:p>
        </w:tc>
        <w:tc>
          <w:tcPr>
            <w:tcW w:w="1070" w:type="dxa"/>
            <w:noWrap/>
            <w:vAlign w:val="center"/>
            <w:hideMark/>
          </w:tcPr>
          <w:p w14:paraId="33A2C8C0" w14:textId="77777777" w:rsidR="00E72997" w:rsidRPr="00E72997" w:rsidRDefault="00E72997" w:rsidP="00E72997">
            <w:pPr>
              <w:spacing w:after="60"/>
              <w:jc w:val="center"/>
              <w:rPr>
                <w:rFonts w:ascii="Times New Roman" w:eastAsia="Times New Roman" w:hAnsi="Times New Roman" w:cs="Times New Roman"/>
                <w:szCs w:val="24"/>
                <w:lang w:eastAsia="ru-RU"/>
              </w:rPr>
            </w:pPr>
            <w:r w:rsidRPr="00E72997">
              <w:rPr>
                <w:rFonts w:ascii="Times New Roman" w:eastAsia="Times New Roman" w:hAnsi="Times New Roman" w:cs="Times New Roman"/>
                <w:szCs w:val="24"/>
                <w:lang w:eastAsia="ru-RU"/>
              </w:rPr>
              <w:t>27</w:t>
            </w:r>
          </w:p>
        </w:tc>
        <w:tc>
          <w:tcPr>
            <w:tcW w:w="500" w:type="dxa"/>
            <w:noWrap/>
            <w:vAlign w:val="center"/>
            <w:hideMark/>
          </w:tcPr>
          <w:p w14:paraId="06FC2E31" w14:textId="77777777" w:rsidR="00E72997" w:rsidRPr="00E72997" w:rsidRDefault="00E72997" w:rsidP="00E72997">
            <w:pPr>
              <w:spacing w:after="60"/>
              <w:jc w:val="center"/>
              <w:rPr>
                <w:rFonts w:ascii="Times New Roman" w:eastAsia="Times New Roman" w:hAnsi="Times New Roman" w:cs="Times New Roman"/>
                <w:szCs w:val="24"/>
                <w:lang w:eastAsia="ru-RU"/>
              </w:rPr>
            </w:pPr>
            <w:r w:rsidRPr="00E72997">
              <w:rPr>
                <w:rFonts w:ascii="Times New Roman" w:eastAsia="Times New Roman" w:hAnsi="Times New Roman" w:cs="Times New Roman"/>
                <w:szCs w:val="24"/>
                <w:lang w:eastAsia="ru-RU"/>
              </w:rPr>
              <w:t>47</w:t>
            </w:r>
          </w:p>
        </w:tc>
        <w:tc>
          <w:tcPr>
            <w:tcW w:w="1059" w:type="dxa"/>
            <w:gridSpan w:val="2"/>
            <w:noWrap/>
            <w:vAlign w:val="center"/>
            <w:hideMark/>
          </w:tcPr>
          <w:p w14:paraId="1384C95F"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9</w:t>
            </w:r>
          </w:p>
        </w:tc>
        <w:tc>
          <w:tcPr>
            <w:tcW w:w="567" w:type="dxa"/>
            <w:noWrap/>
            <w:vAlign w:val="center"/>
            <w:hideMark/>
          </w:tcPr>
          <w:p w14:paraId="682E047F"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45</w:t>
            </w:r>
          </w:p>
        </w:tc>
        <w:tc>
          <w:tcPr>
            <w:tcW w:w="1024" w:type="dxa"/>
            <w:gridSpan w:val="2"/>
            <w:noWrap/>
            <w:vAlign w:val="center"/>
            <w:hideMark/>
          </w:tcPr>
          <w:p w14:paraId="486F64D0"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12</w:t>
            </w:r>
          </w:p>
        </w:tc>
        <w:tc>
          <w:tcPr>
            <w:tcW w:w="822" w:type="dxa"/>
            <w:noWrap/>
            <w:vAlign w:val="center"/>
            <w:hideMark/>
          </w:tcPr>
          <w:p w14:paraId="747B4FE2"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48</w:t>
            </w:r>
          </w:p>
        </w:tc>
      </w:tr>
      <w:tr w:rsidR="00E72997" w:rsidRPr="00E25EC1" w14:paraId="1523791A" w14:textId="77777777" w:rsidTr="00BE2005">
        <w:trPr>
          <w:gridAfter w:val="1"/>
          <w:wAfter w:w="15" w:type="dxa"/>
          <w:trHeight w:val="300"/>
        </w:trPr>
        <w:tc>
          <w:tcPr>
            <w:tcW w:w="5495" w:type="dxa"/>
            <w:noWrap/>
            <w:hideMark/>
          </w:tcPr>
          <w:p w14:paraId="5D9941B4" w14:textId="77777777" w:rsidR="00E72997" w:rsidRPr="00A62B8F" w:rsidRDefault="00BE2005" w:rsidP="00E25EC1">
            <w:pPr>
              <w:spacing w:after="60" w:line="220" w:lineRule="exact"/>
              <w:jc w:val="both"/>
              <w:rPr>
                <w:rFonts w:ascii="Times New Roman" w:eastAsia="Times New Roman" w:hAnsi="Times New Roman" w:cs="Times New Roman"/>
                <w:b/>
                <w:i/>
                <w:sz w:val="20"/>
                <w:szCs w:val="24"/>
                <w:lang w:val="en-US" w:eastAsia="ru-RU"/>
              </w:rPr>
            </w:pPr>
            <w:r w:rsidRPr="00A62B8F">
              <w:rPr>
                <w:rFonts w:ascii="Times New Roman" w:eastAsia="Times New Roman" w:hAnsi="Times New Roman" w:cs="Times New Roman"/>
                <w:b/>
                <w:i/>
                <w:sz w:val="20"/>
                <w:szCs w:val="24"/>
                <w:lang w:val="en-US" w:eastAsia="ru-RU"/>
              </w:rPr>
              <w:t>The existing regulatory framework for services at the local level</w:t>
            </w:r>
            <w:r w:rsidR="00E72997" w:rsidRPr="00A62B8F">
              <w:rPr>
                <w:rFonts w:ascii="Times New Roman" w:eastAsia="Times New Roman" w:hAnsi="Times New Roman" w:cs="Times New Roman"/>
                <w:b/>
                <w:i/>
                <w:sz w:val="20"/>
                <w:szCs w:val="24"/>
                <w:lang w:val="en-US" w:eastAsia="ru-RU"/>
              </w:rPr>
              <w:t>:</w:t>
            </w:r>
          </w:p>
          <w:p w14:paraId="5B7A88BB" w14:textId="77777777" w:rsidR="00E72997" w:rsidRPr="00A62B8F" w:rsidRDefault="00BE2005" w:rsidP="00E25EC1">
            <w:pPr>
              <w:spacing w:after="60" w:line="220" w:lineRule="exact"/>
              <w:jc w:val="both"/>
              <w:rPr>
                <w:rFonts w:ascii="Times New Roman" w:eastAsia="Times New Roman" w:hAnsi="Times New Roman" w:cs="Times New Roman"/>
                <w:sz w:val="20"/>
                <w:szCs w:val="24"/>
                <w:lang w:val="en-US" w:eastAsia="ru-RU"/>
              </w:rPr>
            </w:pPr>
            <w:r w:rsidRPr="00A62B8F">
              <w:rPr>
                <w:rFonts w:ascii="Times New Roman" w:eastAsia="Times New Roman" w:hAnsi="Times New Roman" w:cs="Times New Roman"/>
                <w:sz w:val="20"/>
                <w:szCs w:val="24"/>
                <w:lang w:val="en-US" w:eastAsia="ru-RU"/>
              </w:rPr>
              <w:t xml:space="preserve">Existing legislation </w:t>
            </w:r>
            <w:r w:rsidRPr="00A62B8F">
              <w:rPr>
                <w:rFonts w:ascii="Times New Roman" w:eastAsia="Times New Roman" w:hAnsi="Times New Roman" w:cs="Times New Roman"/>
                <w:b/>
                <w:sz w:val="20"/>
                <w:szCs w:val="24"/>
                <w:lang w:val="en-US" w:eastAsia="ru-RU"/>
              </w:rPr>
              <w:t>contributes significantly</w:t>
            </w:r>
            <w:r w:rsidRPr="00A62B8F">
              <w:rPr>
                <w:rFonts w:ascii="Times New Roman" w:eastAsia="Times New Roman" w:hAnsi="Times New Roman" w:cs="Times New Roman"/>
                <w:sz w:val="20"/>
                <w:szCs w:val="24"/>
                <w:lang w:val="en-US" w:eastAsia="ru-RU"/>
              </w:rPr>
              <w:t xml:space="preserve"> to the organization and provision of services at the local level as a whole.</w:t>
            </w:r>
          </w:p>
        </w:tc>
        <w:tc>
          <w:tcPr>
            <w:tcW w:w="1070" w:type="dxa"/>
            <w:noWrap/>
            <w:vAlign w:val="center"/>
            <w:hideMark/>
          </w:tcPr>
          <w:p w14:paraId="06DC4ED2" w14:textId="77777777" w:rsidR="00E72997" w:rsidRPr="00E72997" w:rsidRDefault="00E72997" w:rsidP="00E72997">
            <w:pPr>
              <w:spacing w:after="60"/>
              <w:jc w:val="center"/>
              <w:rPr>
                <w:rFonts w:ascii="Times New Roman" w:eastAsia="Times New Roman" w:hAnsi="Times New Roman" w:cs="Times New Roman"/>
                <w:szCs w:val="24"/>
                <w:lang w:eastAsia="ru-RU"/>
              </w:rPr>
            </w:pPr>
            <w:r w:rsidRPr="00E72997">
              <w:rPr>
                <w:rFonts w:ascii="Times New Roman" w:eastAsia="Times New Roman" w:hAnsi="Times New Roman" w:cs="Times New Roman"/>
                <w:szCs w:val="24"/>
                <w:lang w:eastAsia="ru-RU"/>
              </w:rPr>
              <w:t>31</w:t>
            </w:r>
          </w:p>
        </w:tc>
        <w:tc>
          <w:tcPr>
            <w:tcW w:w="500" w:type="dxa"/>
            <w:noWrap/>
            <w:vAlign w:val="center"/>
            <w:hideMark/>
          </w:tcPr>
          <w:p w14:paraId="4CC87C72" w14:textId="77777777" w:rsidR="00E72997" w:rsidRPr="00E72997" w:rsidRDefault="00E72997" w:rsidP="00E72997">
            <w:pPr>
              <w:spacing w:after="60"/>
              <w:jc w:val="center"/>
              <w:rPr>
                <w:rFonts w:ascii="Times New Roman" w:eastAsia="Times New Roman" w:hAnsi="Times New Roman" w:cs="Times New Roman"/>
                <w:szCs w:val="24"/>
                <w:lang w:eastAsia="ru-RU"/>
              </w:rPr>
            </w:pPr>
            <w:r w:rsidRPr="00E72997">
              <w:rPr>
                <w:rFonts w:ascii="Times New Roman" w:eastAsia="Times New Roman" w:hAnsi="Times New Roman" w:cs="Times New Roman"/>
                <w:szCs w:val="24"/>
                <w:lang w:eastAsia="ru-RU"/>
              </w:rPr>
              <w:t>55</w:t>
            </w:r>
          </w:p>
        </w:tc>
        <w:tc>
          <w:tcPr>
            <w:tcW w:w="1059" w:type="dxa"/>
            <w:gridSpan w:val="2"/>
            <w:noWrap/>
            <w:vAlign w:val="center"/>
            <w:hideMark/>
          </w:tcPr>
          <w:p w14:paraId="425AF70F"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7</w:t>
            </w:r>
          </w:p>
        </w:tc>
        <w:tc>
          <w:tcPr>
            <w:tcW w:w="567" w:type="dxa"/>
            <w:noWrap/>
            <w:vAlign w:val="center"/>
            <w:hideMark/>
          </w:tcPr>
          <w:p w14:paraId="36C4C587"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35</w:t>
            </w:r>
          </w:p>
        </w:tc>
        <w:tc>
          <w:tcPr>
            <w:tcW w:w="1024" w:type="dxa"/>
            <w:gridSpan w:val="2"/>
            <w:noWrap/>
            <w:vAlign w:val="center"/>
            <w:hideMark/>
          </w:tcPr>
          <w:p w14:paraId="35DAA608"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18</w:t>
            </w:r>
          </w:p>
        </w:tc>
        <w:tc>
          <w:tcPr>
            <w:tcW w:w="822" w:type="dxa"/>
            <w:noWrap/>
            <w:vAlign w:val="center"/>
            <w:hideMark/>
          </w:tcPr>
          <w:p w14:paraId="20206084"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78</w:t>
            </w:r>
          </w:p>
        </w:tc>
      </w:tr>
      <w:tr w:rsidR="00E72997" w:rsidRPr="00E25EC1" w14:paraId="581357CD" w14:textId="77777777" w:rsidTr="00BE2005">
        <w:trPr>
          <w:gridAfter w:val="1"/>
          <w:wAfter w:w="15" w:type="dxa"/>
          <w:trHeight w:val="300"/>
        </w:trPr>
        <w:tc>
          <w:tcPr>
            <w:tcW w:w="5495" w:type="dxa"/>
            <w:noWrap/>
            <w:hideMark/>
          </w:tcPr>
          <w:p w14:paraId="0CE9A96C" w14:textId="77777777" w:rsidR="00E72997" w:rsidRPr="00A62B8F" w:rsidRDefault="00BE2005" w:rsidP="00E25EC1">
            <w:pPr>
              <w:spacing w:after="60" w:line="220" w:lineRule="exact"/>
              <w:jc w:val="both"/>
              <w:rPr>
                <w:rFonts w:ascii="Times New Roman" w:eastAsia="Times New Roman" w:hAnsi="Times New Roman" w:cs="Times New Roman"/>
                <w:sz w:val="20"/>
                <w:szCs w:val="24"/>
                <w:lang w:val="en-US" w:eastAsia="ru-RU"/>
              </w:rPr>
            </w:pPr>
            <w:r w:rsidRPr="00A62B8F">
              <w:rPr>
                <w:rFonts w:ascii="Times New Roman" w:eastAsia="Times New Roman" w:hAnsi="Times New Roman" w:cs="Times New Roman"/>
                <w:b/>
                <w:i/>
                <w:sz w:val="20"/>
                <w:szCs w:val="24"/>
                <w:lang w:val="en-US" w:eastAsia="ru-RU"/>
              </w:rPr>
              <w:t>The level/quality of implementation of the existing regulatory framework</w:t>
            </w:r>
            <w:r w:rsidR="00E72997" w:rsidRPr="00A62B8F">
              <w:rPr>
                <w:rFonts w:ascii="Times New Roman" w:eastAsia="Times New Roman" w:hAnsi="Times New Roman" w:cs="Times New Roman"/>
                <w:sz w:val="20"/>
                <w:szCs w:val="24"/>
                <w:lang w:val="en-US" w:eastAsia="ru-RU"/>
              </w:rPr>
              <w:t>:</w:t>
            </w:r>
          </w:p>
          <w:p w14:paraId="7B1558F1" w14:textId="77777777" w:rsidR="00E72997" w:rsidRPr="00A62B8F" w:rsidRDefault="007E7854" w:rsidP="00E25EC1">
            <w:pPr>
              <w:spacing w:after="60" w:line="220" w:lineRule="exact"/>
              <w:jc w:val="both"/>
              <w:rPr>
                <w:rFonts w:ascii="Times New Roman" w:eastAsia="Times New Roman" w:hAnsi="Times New Roman" w:cs="Times New Roman"/>
                <w:sz w:val="20"/>
                <w:szCs w:val="24"/>
                <w:lang w:val="en-US" w:eastAsia="ru-RU"/>
              </w:rPr>
            </w:pPr>
            <w:r>
              <w:rPr>
                <w:rFonts w:ascii="Times New Roman" w:eastAsia="Times New Roman" w:hAnsi="Times New Roman" w:cs="Times New Roman"/>
                <w:sz w:val="20"/>
                <w:szCs w:val="24"/>
                <w:lang w:val="en-US" w:eastAsia="ru-RU"/>
              </w:rPr>
              <w:t>Implementation</w:t>
            </w:r>
            <w:r w:rsidR="00BE2005" w:rsidRPr="00A62B8F">
              <w:rPr>
                <w:rFonts w:ascii="Times New Roman" w:eastAsia="Times New Roman" w:hAnsi="Times New Roman" w:cs="Times New Roman"/>
                <w:sz w:val="20"/>
                <w:szCs w:val="24"/>
                <w:lang w:val="en-US" w:eastAsia="ru-RU"/>
              </w:rPr>
              <w:t xml:space="preserve"> of existing legislation </w:t>
            </w:r>
            <w:r w:rsidR="00BE2005" w:rsidRPr="00A62B8F">
              <w:rPr>
                <w:rFonts w:ascii="Times New Roman" w:eastAsia="Times New Roman" w:hAnsi="Times New Roman" w:cs="Times New Roman"/>
                <w:b/>
                <w:sz w:val="20"/>
                <w:szCs w:val="24"/>
                <w:lang w:val="en-US" w:eastAsia="ru-RU"/>
              </w:rPr>
              <w:t>contributes significantly</w:t>
            </w:r>
            <w:r w:rsidR="00BE2005" w:rsidRPr="00A62B8F">
              <w:rPr>
                <w:rFonts w:ascii="Times New Roman" w:eastAsia="Times New Roman" w:hAnsi="Times New Roman" w:cs="Times New Roman"/>
                <w:sz w:val="20"/>
                <w:szCs w:val="24"/>
                <w:lang w:val="en-US" w:eastAsia="ru-RU"/>
              </w:rPr>
              <w:t xml:space="preserve"> to the organization and provision of services at the local level.</w:t>
            </w:r>
          </w:p>
        </w:tc>
        <w:tc>
          <w:tcPr>
            <w:tcW w:w="1070" w:type="dxa"/>
            <w:noWrap/>
            <w:vAlign w:val="center"/>
            <w:hideMark/>
          </w:tcPr>
          <w:p w14:paraId="7D02050A" w14:textId="77777777" w:rsidR="00E72997" w:rsidRPr="00E72997" w:rsidRDefault="00E72997" w:rsidP="00E72997">
            <w:pPr>
              <w:spacing w:after="60"/>
              <w:jc w:val="center"/>
              <w:rPr>
                <w:rFonts w:ascii="Times New Roman" w:eastAsia="Times New Roman" w:hAnsi="Times New Roman" w:cs="Times New Roman"/>
                <w:szCs w:val="24"/>
                <w:lang w:eastAsia="ru-RU"/>
              </w:rPr>
            </w:pPr>
            <w:r w:rsidRPr="00E72997">
              <w:rPr>
                <w:rFonts w:ascii="Times New Roman" w:eastAsia="Times New Roman" w:hAnsi="Times New Roman" w:cs="Times New Roman"/>
                <w:szCs w:val="24"/>
                <w:lang w:eastAsia="ru-RU"/>
              </w:rPr>
              <w:t>29</w:t>
            </w:r>
          </w:p>
        </w:tc>
        <w:tc>
          <w:tcPr>
            <w:tcW w:w="500" w:type="dxa"/>
            <w:noWrap/>
            <w:vAlign w:val="center"/>
            <w:hideMark/>
          </w:tcPr>
          <w:p w14:paraId="51885BA0" w14:textId="77777777" w:rsidR="00E72997" w:rsidRPr="00E72997" w:rsidRDefault="00E72997" w:rsidP="00E72997">
            <w:pPr>
              <w:spacing w:after="60"/>
              <w:jc w:val="center"/>
              <w:rPr>
                <w:rFonts w:ascii="Times New Roman" w:eastAsia="Times New Roman" w:hAnsi="Times New Roman" w:cs="Times New Roman"/>
                <w:szCs w:val="24"/>
                <w:lang w:eastAsia="ru-RU"/>
              </w:rPr>
            </w:pPr>
            <w:r w:rsidRPr="00E72997">
              <w:rPr>
                <w:rFonts w:ascii="Times New Roman" w:eastAsia="Times New Roman" w:hAnsi="Times New Roman" w:cs="Times New Roman"/>
                <w:szCs w:val="24"/>
                <w:lang w:eastAsia="ru-RU"/>
              </w:rPr>
              <w:t>51</w:t>
            </w:r>
          </w:p>
        </w:tc>
        <w:tc>
          <w:tcPr>
            <w:tcW w:w="1059" w:type="dxa"/>
            <w:gridSpan w:val="2"/>
            <w:noWrap/>
            <w:vAlign w:val="center"/>
            <w:hideMark/>
          </w:tcPr>
          <w:p w14:paraId="772FE0DD"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8</w:t>
            </w:r>
          </w:p>
        </w:tc>
        <w:tc>
          <w:tcPr>
            <w:tcW w:w="567" w:type="dxa"/>
            <w:noWrap/>
            <w:vAlign w:val="center"/>
            <w:hideMark/>
          </w:tcPr>
          <w:p w14:paraId="02D27307"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40</w:t>
            </w:r>
          </w:p>
        </w:tc>
        <w:tc>
          <w:tcPr>
            <w:tcW w:w="1024" w:type="dxa"/>
            <w:gridSpan w:val="2"/>
            <w:noWrap/>
            <w:vAlign w:val="center"/>
            <w:hideMark/>
          </w:tcPr>
          <w:p w14:paraId="5E938704"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18</w:t>
            </w:r>
          </w:p>
        </w:tc>
        <w:tc>
          <w:tcPr>
            <w:tcW w:w="822" w:type="dxa"/>
            <w:noWrap/>
            <w:vAlign w:val="center"/>
            <w:hideMark/>
          </w:tcPr>
          <w:p w14:paraId="5CAF9C7D"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78</w:t>
            </w:r>
          </w:p>
        </w:tc>
      </w:tr>
      <w:tr w:rsidR="00E72997" w:rsidRPr="00E25EC1" w14:paraId="3B9C1C55" w14:textId="77777777" w:rsidTr="00BE2005">
        <w:trPr>
          <w:gridAfter w:val="1"/>
          <w:wAfter w:w="15" w:type="dxa"/>
          <w:trHeight w:val="300"/>
        </w:trPr>
        <w:tc>
          <w:tcPr>
            <w:tcW w:w="5495" w:type="dxa"/>
            <w:noWrap/>
            <w:hideMark/>
          </w:tcPr>
          <w:p w14:paraId="791C3EFE" w14:textId="77777777" w:rsidR="00E72997" w:rsidRPr="00A62B8F" w:rsidRDefault="00BE2005" w:rsidP="00E25EC1">
            <w:pPr>
              <w:spacing w:after="60" w:line="220" w:lineRule="exact"/>
              <w:jc w:val="both"/>
              <w:rPr>
                <w:rFonts w:ascii="Times New Roman" w:eastAsia="Times New Roman" w:hAnsi="Times New Roman" w:cs="Times New Roman"/>
                <w:sz w:val="20"/>
                <w:szCs w:val="24"/>
                <w:lang w:val="en-US" w:eastAsia="ru-RU"/>
              </w:rPr>
            </w:pPr>
            <w:r w:rsidRPr="00A62B8F">
              <w:rPr>
                <w:rFonts w:ascii="Times New Roman" w:eastAsia="Times New Roman" w:hAnsi="Times New Roman" w:cs="Times New Roman"/>
                <w:b/>
                <w:i/>
                <w:sz w:val="20"/>
                <w:szCs w:val="24"/>
                <w:lang w:val="en-US" w:eastAsia="ru-RU"/>
              </w:rPr>
              <w:t xml:space="preserve">The existing system of training and </w:t>
            </w:r>
            <w:r>
              <w:rPr>
                <w:rFonts w:ascii="Times New Roman" w:eastAsia="Times New Roman" w:hAnsi="Times New Roman" w:cs="Times New Roman"/>
                <w:b/>
                <w:i/>
                <w:sz w:val="20"/>
                <w:szCs w:val="24"/>
                <w:lang w:val="en-US" w:eastAsia="ru-RU"/>
              </w:rPr>
              <w:t>professional development</w:t>
            </w:r>
            <w:r w:rsidRPr="00A62B8F">
              <w:rPr>
                <w:rFonts w:ascii="Times New Roman" w:eastAsia="Times New Roman" w:hAnsi="Times New Roman" w:cs="Times New Roman"/>
                <w:b/>
                <w:i/>
                <w:sz w:val="20"/>
                <w:szCs w:val="24"/>
                <w:lang w:val="en-US" w:eastAsia="ru-RU"/>
              </w:rPr>
              <w:t xml:space="preserve"> of municipal employees</w:t>
            </w:r>
            <w:r w:rsidR="00E72997" w:rsidRPr="00A62B8F">
              <w:rPr>
                <w:rFonts w:ascii="Times New Roman" w:eastAsia="Times New Roman" w:hAnsi="Times New Roman" w:cs="Times New Roman"/>
                <w:sz w:val="20"/>
                <w:szCs w:val="24"/>
                <w:lang w:val="en-US" w:eastAsia="ru-RU"/>
              </w:rPr>
              <w:t>:</w:t>
            </w:r>
          </w:p>
          <w:p w14:paraId="4BA98937" w14:textId="77777777" w:rsidR="00E72997" w:rsidRPr="00A62B8F" w:rsidRDefault="00BE2005" w:rsidP="00E25EC1">
            <w:pPr>
              <w:spacing w:after="60" w:line="220" w:lineRule="exact"/>
              <w:jc w:val="both"/>
              <w:rPr>
                <w:rFonts w:ascii="Times New Roman" w:eastAsia="Times New Roman" w:hAnsi="Times New Roman" w:cs="Times New Roman"/>
                <w:sz w:val="20"/>
                <w:szCs w:val="24"/>
                <w:lang w:val="en-US" w:eastAsia="ru-RU"/>
              </w:rPr>
            </w:pPr>
            <w:r w:rsidRPr="00A62B8F">
              <w:rPr>
                <w:rFonts w:ascii="Times New Roman" w:eastAsia="Times New Roman" w:hAnsi="Times New Roman" w:cs="Times New Roman"/>
                <w:sz w:val="20"/>
                <w:szCs w:val="24"/>
                <w:lang w:val="en-US" w:eastAsia="ru-RU"/>
              </w:rPr>
              <w:t xml:space="preserve">The existing system of training and professional development of municipal employees is </w:t>
            </w:r>
            <w:r w:rsidRPr="00A62B8F">
              <w:rPr>
                <w:rFonts w:ascii="Times New Roman" w:eastAsia="Times New Roman" w:hAnsi="Times New Roman" w:cs="Times New Roman"/>
                <w:b/>
                <w:sz w:val="20"/>
                <w:szCs w:val="24"/>
                <w:lang w:val="en-US" w:eastAsia="ru-RU"/>
              </w:rPr>
              <w:t>highly effective</w:t>
            </w:r>
            <w:r w:rsidRPr="00A62B8F">
              <w:rPr>
                <w:rFonts w:ascii="Times New Roman" w:eastAsia="Times New Roman" w:hAnsi="Times New Roman" w:cs="Times New Roman"/>
                <w:sz w:val="20"/>
                <w:szCs w:val="24"/>
                <w:lang w:val="en-US" w:eastAsia="ru-RU"/>
              </w:rPr>
              <w:t xml:space="preserve"> in organizing and providing services at the local level</w:t>
            </w:r>
          </w:p>
        </w:tc>
        <w:tc>
          <w:tcPr>
            <w:tcW w:w="1070" w:type="dxa"/>
            <w:noWrap/>
            <w:vAlign w:val="center"/>
            <w:hideMark/>
          </w:tcPr>
          <w:p w14:paraId="4201CF08" w14:textId="77777777" w:rsidR="00E72997" w:rsidRPr="00E72997" w:rsidRDefault="00E72997" w:rsidP="00E72997">
            <w:pPr>
              <w:spacing w:after="60"/>
              <w:jc w:val="center"/>
              <w:rPr>
                <w:rFonts w:ascii="Times New Roman" w:eastAsia="Times New Roman" w:hAnsi="Times New Roman" w:cs="Times New Roman"/>
                <w:szCs w:val="24"/>
                <w:lang w:eastAsia="ru-RU"/>
              </w:rPr>
            </w:pPr>
            <w:r w:rsidRPr="00E72997">
              <w:rPr>
                <w:rFonts w:ascii="Times New Roman" w:eastAsia="Times New Roman" w:hAnsi="Times New Roman" w:cs="Times New Roman"/>
                <w:szCs w:val="24"/>
                <w:lang w:eastAsia="ru-RU"/>
              </w:rPr>
              <w:t>18</w:t>
            </w:r>
          </w:p>
        </w:tc>
        <w:tc>
          <w:tcPr>
            <w:tcW w:w="500" w:type="dxa"/>
            <w:noWrap/>
            <w:vAlign w:val="center"/>
            <w:hideMark/>
          </w:tcPr>
          <w:p w14:paraId="5A704DC1" w14:textId="77777777" w:rsidR="00E72997" w:rsidRPr="00E72997" w:rsidRDefault="00E72997" w:rsidP="00E72997">
            <w:pPr>
              <w:spacing w:after="60"/>
              <w:jc w:val="center"/>
              <w:rPr>
                <w:rFonts w:ascii="Times New Roman" w:eastAsia="Times New Roman" w:hAnsi="Times New Roman" w:cs="Times New Roman"/>
                <w:szCs w:val="24"/>
                <w:lang w:eastAsia="ru-RU"/>
              </w:rPr>
            </w:pPr>
            <w:r w:rsidRPr="00E72997">
              <w:rPr>
                <w:rFonts w:ascii="Times New Roman" w:eastAsia="Times New Roman" w:hAnsi="Times New Roman" w:cs="Times New Roman"/>
                <w:szCs w:val="24"/>
                <w:lang w:eastAsia="ru-RU"/>
              </w:rPr>
              <w:t>31</w:t>
            </w:r>
          </w:p>
        </w:tc>
        <w:tc>
          <w:tcPr>
            <w:tcW w:w="1059" w:type="dxa"/>
            <w:gridSpan w:val="2"/>
            <w:noWrap/>
            <w:vAlign w:val="center"/>
            <w:hideMark/>
          </w:tcPr>
          <w:p w14:paraId="2163DBE0"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5</w:t>
            </w:r>
          </w:p>
        </w:tc>
        <w:tc>
          <w:tcPr>
            <w:tcW w:w="567" w:type="dxa"/>
            <w:noWrap/>
            <w:vAlign w:val="center"/>
            <w:hideMark/>
          </w:tcPr>
          <w:p w14:paraId="0EF6F665"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25</w:t>
            </w:r>
          </w:p>
        </w:tc>
        <w:tc>
          <w:tcPr>
            <w:tcW w:w="1024" w:type="dxa"/>
            <w:gridSpan w:val="2"/>
            <w:noWrap/>
            <w:vAlign w:val="center"/>
            <w:hideMark/>
          </w:tcPr>
          <w:p w14:paraId="33574840"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11</w:t>
            </w:r>
          </w:p>
        </w:tc>
        <w:tc>
          <w:tcPr>
            <w:tcW w:w="822" w:type="dxa"/>
            <w:noWrap/>
            <w:vAlign w:val="center"/>
            <w:hideMark/>
          </w:tcPr>
          <w:p w14:paraId="367B84A2"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46</w:t>
            </w:r>
          </w:p>
        </w:tc>
      </w:tr>
      <w:tr w:rsidR="00E72997" w:rsidRPr="00E25EC1" w14:paraId="3A9BF207" w14:textId="77777777" w:rsidTr="00BE2005">
        <w:trPr>
          <w:gridAfter w:val="1"/>
          <w:wAfter w:w="15" w:type="dxa"/>
          <w:trHeight w:val="300"/>
        </w:trPr>
        <w:tc>
          <w:tcPr>
            <w:tcW w:w="5495" w:type="dxa"/>
            <w:noWrap/>
            <w:hideMark/>
          </w:tcPr>
          <w:p w14:paraId="6EF7CEC7" w14:textId="77777777" w:rsidR="00E72997" w:rsidRPr="00E25EC1" w:rsidRDefault="00BE2005" w:rsidP="00E25EC1">
            <w:pPr>
              <w:spacing w:after="60" w:line="220" w:lineRule="exact"/>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val="en-US" w:eastAsia="ru-RU"/>
              </w:rPr>
              <w:t>Total municipalities</w:t>
            </w:r>
            <w:r w:rsidR="00E72997" w:rsidRPr="00E25EC1">
              <w:rPr>
                <w:rFonts w:ascii="Times New Roman" w:eastAsia="Times New Roman" w:hAnsi="Times New Roman" w:cs="Times New Roman"/>
                <w:sz w:val="20"/>
                <w:szCs w:val="24"/>
                <w:lang w:eastAsia="ru-RU"/>
              </w:rPr>
              <w:t>:</w:t>
            </w:r>
          </w:p>
        </w:tc>
        <w:tc>
          <w:tcPr>
            <w:tcW w:w="1070" w:type="dxa"/>
            <w:noWrap/>
            <w:vAlign w:val="center"/>
            <w:hideMark/>
          </w:tcPr>
          <w:p w14:paraId="33C4A9B2" w14:textId="77777777" w:rsidR="00E72997" w:rsidRPr="00E72997" w:rsidRDefault="00E72997" w:rsidP="00E72997">
            <w:pPr>
              <w:spacing w:after="60"/>
              <w:jc w:val="center"/>
              <w:rPr>
                <w:rFonts w:ascii="Times New Roman" w:eastAsia="Times New Roman" w:hAnsi="Times New Roman" w:cs="Times New Roman"/>
                <w:szCs w:val="24"/>
                <w:lang w:eastAsia="ru-RU"/>
              </w:rPr>
            </w:pPr>
            <w:r w:rsidRPr="00E72997">
              <w:rPr>
                <w:rFonts w:ascii="Times New Roman" w:eastAsia="Times New Roman" w:hAnsi="Times New Roman" w:cs="Times New Roman"/>
                <w:szCs w:val="24"/>
                <w:lang w:eastAsia="ru-RU"/>
              </w:rPr>
              <w:t>59</w:t>
            </w:r>
          </w:p>
        </w:tc>
        <w:tc>
          <w:tcPr>
            <w:tcW w:w="500" w:type="dxa"/>
            <w:noWrap/>
            <w:vAlign w:val="center"/>
            <w:hideMark/>
          </w:tcPr>
          <w:p w14:paraId="1AAEDFD1" w14:textId="77777777" w:rsidR="00E72997" w:rsidRDefault="00E72997"/>
        </w:tc>
        <w:tc>
          <w:tcPr>
            <w:tcW w:w="1059" w:type="dxa"/>
            <w:gridSpan w:val="2"/>
            <w:noWrap/>
            <w:vAlign w:val="center"/>
            <w:hideMark/>
          </w:tcPr>
          <w:p w14:paraId="41CD19B6"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20</w:t>
            </w:r>
          </w:p>
        </w:tc>
        <w:tc>
          <w:tcPr>
            <w:tcW w:w="567" w:type="dxa"/>
            <w:noWrap/>
            <w:vAlign w:val="center"/>
            <w:hideMark/>
          </w:tcPr>
          <w:p w14:paraId="74602B36" w14:textId="77777777" w:rsidR="00E72997" w:rsidRPr="00E25EC1" w:rsidRDefault="00E72997" w:rsidP="00E25EC1">
            <w:pPr>
              <w:spacing w:after="60"/>
              <w:jc w:val="center"/>
              <w:rPr>
                <w:rFonts w:ascii="Times New Roman" w:eastAsia="Times New Roman" w:hAnsi="Times New Roman" w:cs="Times New Roman"/>
                <w:szCs w:val="24"/>
                <w:lang w:eastAsia="ru-RU"/>
              </w:rPr>
            </w:pPr>
          </w:p>
        </w:tc>
        <w:tc>
          <w:tcPr>
            <w:tcW w:w="1024" w:type="dxa"/>
            <w:gridSpan w:val="2"/>
            <w:noWrap/>
            <w:vAlign w:val="center"/>
            <w:hideMark/>
          </w:tcPr>
          <w:p w14:paraId="2866BD7D" w14:textId="77777777" w:rsidR="00E72997" w:rsidRPr="00E25EC1" w:rsidRDefault="00E72997" w:rsidP="00E25EC1">
            <w:pPr>
              <w:spacing w:after="60"/>
              <w:jc w:val="center"/>
              <w:rPr>
                <w:rFonts w:ascii="Times New Roman" w:eastAsia="Times New Roman" w:hAnsi="Times New Roman" w:cs="Times New Roman"/>
                <w:szCs w:val="24"/>
                <w:lang w:eastAsia="ru-RU"/>
              </w:rPr>
            </w:pPr>
            <w:r w:rsidRPr="00E25EC1">
              <w:rPr>
                <w:rFonts w:ascii="Times New Roman" w:eastAsia="Times New Roman" w:hAnsi="Times New Roman" w:cs="Times New Roman"/>
                <w:szCs w:val="24"/>
                <w:lang w:eastAsia="ru-RU"/>
              </w:rPr>
              <w:t>25</w:t>
            </w:r>
          </w:p>
        </w:tc>
        <w:tc>
          <w:tcPr>
            <w:tcW w:w="822" w:type="dxa"/>
            <w:noWrap/>
            <w:vAlign w:val="center"/>
            <w:hideMark/>
          </w:tcPr>
          <w:p w14:paraId="08803C74" w14:textId="77777777" w:rsidR="00E72997" w:rsidRPr="00E25EC1" w:rsidRDefault="00E72997" w:rsidP="00E25EC1">
            <w:pPr>
              <w:spacing w:after="60"/>
              <w:jc w:val="center"/>
              <w:rPr>
                <w:rFonts w:ascii="Times New Roman" w:eastAsia="Times New Roman" w:hAnsi="Times New Roman" w:cs="Times New Roman"/>
                <w:szCs w:val="24"/>
                <w:lang w:eastAsia="ru-RU"/>
              </w:rPr>
            </w:pPr>
          </w:p>
        </w:tc>
      </w:tr>
    </w:tbl>
    <w:p w14:paraId="0BA0BFC0" w14:textId="77777777" w:rsidR="00405F96" w:rsidRDefault="00405F96" w:rsidP="00152F82">
      <w:pPr>
        <w:spacing w:after="60"/>
        <w:ind w:firstLine="426"/>
        <w:jc w:val="both"/>
        <w:rPr>
          <w:rFonts w:ascii="Times New Roman" w:eastAsia="Times New Roman" w:hAnsi="Times New Roman" w:cs="Times New Roman"/>
          <w:sz w:val="24"/>
          <w:szCs w:val="24"/>
          <w:lang w:eastAsia="ru-RU"/>
        </w:rPr>
      </w:pPr>
    </w:p>
    <w:p w14:paraId="30E8EDFC" w14:textId="77777777" w:rsidR="00760F64" w:rsidRPr="00760F64" w:rsidRDefault="00760F64" w:rsidP="00760F6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A more detailed analysis of the assessment of the framework conditions for the provision of services at the local level showed the following</w:t>
      </w:r>
      <w:r>
        <w:rPr>
          <w:rFonts w:ascii="Times New Roman" w:eastAsia="Times New Roman" w:hAnsi="Times New Roman" w:cs="Times New Roman"/>
          <w:sz w:val="24"/>
          <w:szCs w:val="24"/>
          <w:lang w:val="en-US" w:eastAsia="ru-RU"/>
        </w:rPr>
        <w:t>.</w:t>
      </w:r>
    </w:p>
    <w:p w14:paraId="72FEB017" w14:textId="77777777" w:rsidR="00760F64" w:rsidRPr="00A62B8F" w:rsidRDefault="00760F64" w:rsidP="00760F64">
      <w:pPr>
        <w:spacing w:after="60"/>
        <w:ind w:firstLine="426"/>
        <w:jc w:val="both"/>
        <w:rPr>
          <w:rFonts w:ascii="Times New Roman" w:eastAsia="Times New Roman" w:hAnsi="Times New Roman" w:cs="Times New Roman"/>
          <w:b/>
          <w:i/>
          <w:sz w:val="24"/>
          <w:szCs w:val="24"/>
          <w:lang w:val="en-US" w:eastAsia="ru-RU"/>
        </w:rPr>
      </w:pPr>
      <w:r w:rsidRPr="00A62B8F">
        <w:rPr>
          <w:rFonts w:ascii="Times New Roman" w:eastAsia="Times New Roman" w:hAnsi="Times New Roman" w:cs="Times New Roman"/>
          <w:b/>
          <w:i/>
          <w:sz w:val="24"/>
          <w:szCs w:val="24"/>
          <w:lang w:val="en-US" w:eastAsia="ru-RU"/>
        </w:rPr>
        <w:t xml:space="preserve">Financing and </w:t>
      </w:r>
      <w:r w:rsidRPr="00760F64">
        <w:rPr>
          <w:rFonts w:ascii="Times New Roman" w:eastAsia="Times New Roman" w:hAnsi="Times New Roman" w:cs="Times New Roman"/>
          <w:b/>
          <w:i/>
          <w:sz w:val="24"/>
          <w:szCs w:val="24"/>
          <w:lang w:val="en-US" w:eastAsia="ru-RU"/>
        </w:rPr>
        <w:t>logistical support</w:t>
      </w:r>
      <w:r w:rsidRPr="00A62B8F">
        <w:rPr>
          <w:rFonts w:ascii="Times New Roman" w:eastAsia="Times New Roman" w:hAnsi="Times New Roman" w:cs="Times New Roman"/>
          <w:b/>
          <w:i/>
          <w:sz w:val="24"/>
          <w:szCs w:val="24"/>
          <w:lang w:val="en-US" w:eastAsia="ru-RU"/>
        </w:rPr>
        <w:t xml:space="preserve"> for the provision of services</w:t>
      </w:r>
    </w:p>
    <w:p w14:paraId="2FB65080" w14:textId="77777777" w:rsidR="00760F64" w:rsidRPr="00A62B8F" w:rsidRDefault="00760F64" w:rsidP="00760F64">
      <w:pPr>
        <w:spacing w:after="60"/>
        <w:ind w:firstLine="426"/>
        <w:jc w:val="both"/>
        <w:rPr>
          <w:rFonts w:ascii="Times New Roman" w:eastAsia="Times New Roman" w:hAnsi="Times New Roman" w:cs="Times New Roman"/>
          <w:b/>
          <w:sz w:val="24"/>
          <w:szCs w:val="24"/>
          <w:lang w:val="en-US" w:eastAsia="ru-RU"/>
        </w:rPr>
      </w:pPr>
      <w:r w:rsidRPr="00A62B8F">
        <w:rPr>
          <w:rFonts w:ascii="Times New Roman" w:eastAsia="Times New Roman" w:hAnsi="Times New Roman" w:cs="Times New Roman"/>
          <w:sz w:val="24"/>
          <w:szCs w:val="24"/>
          <w:lang w:val="en-US" w:eastAsia="ru-RU"/>
        </w:rPr>
        <w:lastRenderedPageBreak/>
        <w:t xml:space="preserve">In the Jalal-Abad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b/>
          <w:sz w:val="24"/>
          <w:szCs w:val="24"/>
          <w:lang w:val="en-US" w:eastAsia="ru-RU"/>
        </w:rPr>
        <w:t>50% (12 people)</w:t>
      </w:r>
      <w:r w:rsidRPr="00A62B8F">
        <w:rPr>
          <w:rFonts w:ascii="Times New Roman" w:eastAsia="Times New Roman" w:hAnsi="Times New Roman" w:cs="Times New Roman"/>
          <w:sz w:val="24"/>
          <w:szCs w:val="24"/>
          <w:lang w:val="en-US" w:eastAsia="ru-RU"/>
        </w:rPr>
        <w:t xml:space="preserve"> of the </w:t>
      </w:r>
      <w:r>
        <w:rPr>
          <w:rFonts w:ascii="Times New Roman" w:eastAsia="Times New Roman" w:hAnsi="Times New Roman" w:cs="Times New Roman"/>
          <w:sz w:val="24"/>
          <w:szCs w:val="24"/>
          <w:lang w:val="en-US" w:eastAsia="ru-RU"/>
        </w:rPr>
        <w:t xml:space="preserve">surveyed </w:t>
      </w:r>
      <w:r w:rsidRPr="00A62B8F">
        <w:rPr>
          <w:rFonts w:ascii="Times New Roman" w:eastAsia="Times New Roman" w:hAnsi="Times New Roman" w:cs="Times New Roman"/>
          <w:sz w:val="24"/>
          <w:szCs w:val="24"/>
          <w:lang w:val="en-US" w:eastAsia="ru-RU"/>
        </w:rPr>
        <w:t xml:space="preserve">heads of municipalities believe that the local budget and </w:t>
      </w:r>
      <w:r>
        <w:rPr>
          <w:rFonts w:ascii="Times New Roman" w:eastAsia="Times New Roman" w:hAnsi="Times New Roman" w:cs="Times New Roman"/>
          <w:sz w:val="24"/>
          <w:szCs w:val="24"/>
          <w:lang w:val="en-US" w:eastAsia="ru-RU"/>
        </w:rPr>
        <w:t>logistical support</w:t>
      </w:r>
      <w:r w:rsidRPr="00A62B8F">
        <w:rPr>
          <w:rFonts w:ascii="Times New Roman" w:eastAsia="Times New Roman" w:hAnsi="Times New Roman" w:cs="Times New Roman"/>
          <w:sz w:val="24"/>
          <w:szCs w:val="24"/>
          <w:lang w:val="en-US" w:eastAsia="ru-RU"/>
        </w:rPr>
        <w:t xml:space="preserve"> contribute significantly to the organization and provision of services at the local level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32). In the 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 same</w:t>
      </w:r>
      <w:r w:rsidRPr="00A62B8F">
        <w:rPr>
          <w:rFonts w:ascii="Times New Roman" w:eastAsia="Times New Roman" w:hAnsi="Times New Roman" w:cs="Times New Roman"/>
          <w:sz w:val="24"/>
          <w:szCs w:val="24"/>
          <w:lang w:val="en-US" w:eastAsia="ru-RU"/>
        </w:rPr>
        <w:t xml:space="preserve"> opinion is shared by </w:t>
      </w:r>
      <w:r w:rsidRPr="00A62B8F">
        <w:rPr>
          <w:rFonts w:ascii="Times New Roman" w:eastAsia="Times New Roman" w:hAnsi="Times New Roman" w:cs="Times New Roman"/>
          <w:b/>
          <w:sz w:val="24"/>
          <w:szCs w:val="24"/>
          <w:lang w:val="en-US" w:eastAsia="ru-RU"/>
        </w:rPr>
        <w:t>45% (9 people).</w:t>
      </w:r>
    </w:p>
    <w:p w14:paraId="003B18F1" w14:textId="77777777" w:rsidR="002852A9" w:rsidRPr="00A62B8F" w:rsidRDefault="002852A9" w:rsidP="00760F64">
      <w:pPr>
        <w:spacing w:after="60"/>
        <w:ind w:firstLine="426"/>
        <w:jc w:val="both"/>
        <w:rPr>
          <w:rFonts w:ascii="Times New Roman" w:eastAsia="Times New Roman" w:hAnsi="Times New Roman" w:cs="Times New Roman"/>
          <w:sz w:val="24"/>
          <w:szCs w:val="24"/>
          <w:lang w:val="en-US" w:eastAsia="ru-RU"/>
        </w:rPr>
      </w:pPr>
    </w:p>
    <w:p w14:paraId="7638923D" w14:textId="77777777" w:rsidR="00152F82" w:rsidRDefault="002852A9" w:rsidP="002852A9">
      <w:pPr>
        <w:spacing w:after="6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70D615A7" wp14:editId="6009ABC4">
            <wp:extent cx="5355772" cy="1957388"/>
            <wp:effectExtent l="0" t="0" r="16510" b="5080"/>
            <wp:docPr id="8" name="Chart 8">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34F334E" w14:textId="77777777" w:rsidR="002852A9" w:rsidRPr="002852A9" w:rsidRDefault="002852A9" w:rsidP="002852A9">
      <w:pPr>
        <w:spacing w:after="60"/>
        <w:ind w:firstLine="426"/>
        <w:jc w:val="center"/>
        <w:rPr>
          <w:rFonts w:ascii="Times New Roman" w:eastAsia="Times New Roman" w:hAnsi="Times New Roman" w:cs="Times New Roman"/>
          <w:sz w:val="24"/>
          <w:szCs w:val="24"/>
          <w:lang w:eastAsia="ru-RU"/>
        </w:rPr>
      </w:pPr>
    </w:p>
    <w:p w14:paraId="40703D62" w14:textId="77777777" w:rsidR="00271CFB" w:rsidRPr="00A62B8F" w:rsidRDefault="00985EC4" w:rsidP="00152F82">
      <w:pPr>
        <w:spacing w:after="60"/>
        <w:ind w:firstLine="426"/>
        <w:jc w:val="both"/>
        <w:rPr>
          <w:rFonts w:ascii="Times New Roman" w:eastAsia="Times New Roman" w:hAnsi="Times New Roman" w:cs="Times New Roman"/>
          <w:b/>
          <w:i/>
          <w:sz w:val="24"/>
          <w:szCs w:val="24"/>
          <w:lang w:val="en-US" w:eastAsia="ru-RU"/>
        </w:rPr>
      </w:pPr>
      <w:r w:rsidRPr="00A62B8F">
        <w:rPr>
          <w:rFonts w:ascii="Times New Roman" w:eastAsia="Times New Roman" w:hAnsi="Times New Roman" w:cs="Times New Roman"/>
          <w:b/>
          <w:i/>
          <w:sz w:val="24"/>
          <w:szCs w:val="24"/>
          <w:lang w:val="en-US" w:eastAsia="ru-RU"/>
        </w:rPr>
        <w:t>The existing regulatory framework for services at the local level</w:t>
      </w:r>
    </w:p>
    <w:p w14:paraId="2CEFB0CB" w14:textId="77777777" w:rsidR="00985EC4" w:rsidRPr="00A62B8F" w:rsidRDefault="00985EC4" w:rsidP="00985EC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Most of the heads of municipalities </w:t>
      </w:r>
      <w:r w:rsidR="007C47B6">
        <w:rPr>
          <w:rFonts w:ascii="Times New Roman" w:eastAsia="Times New Roman" w:hAnsi="Times New Roman" w:cs="Times New Roman"/>
          <w:sz w:val="24"/>
          <w:szCs w:val="24"/>
          <w:lang w:val="en-US" w:eastAsia="ru-RU"/>
        </w:rPr>
        <w:t>in</w:t>
      </w:r>
      <w:r w:rsidRPr="00A62B8F">
        <w:rPr>
          <w:rFonts w:ascii="Times New Roman" w:eastAsia="Times New Roman" w:hAnsi="Times New Roman" w:cs="Times New Roman"/>
          <w:sz w:val="24"/>
          <w:szCs w:val="24"/>
          <w:lang w:val="en-US" w:eastAsia="ru-RU"/>
        </w:rPr>
        <w:t xml:space="preserve"> the Jalal-Abad region believe that the </w:t>
      </w:r>
      <w:r w:rsidRPr="00A62B8F">
        <w:rPr>
          <w:rFonts w:ascii="Times New Roman" w:eastAsia="Times New Roman" w:hAnsi="Times New Roman" w:cs="Times New Roman"/>
          <w:i/>
          <w:sz w:val="24"/>
          <w:szCs w:val="24"/>
          <w:lang w:val="en-US" w:eastAsia="ru-RU"/>
        </w:rPr>
        <w:t>existing legislation</w:t>
      </w:r>
      <w:r w:rsidRPr="00A62B8F">
        <w:rPr>
          <w:rFonts w:ascii="Times New Roman" w:eastAsia="Times New Roman" w:hAnsi="Times New Roman" w:cs="Times New Roman"/>
          <w:sz w:val="24"/>
          <w:szCs w:val="24"/>
          <w:lang w:val="en-US" w:eastAsia="ru-RU"/>
        </w:rPr>
        <w:t xml:space="preserve"> significantly contributes to the organization and provision of services - 78% of the responses (18 people). The remaining 22% (or 5 people) consider this impact insignificant.</w:t>
      </w:r>
    </w:p>
    <w:p w14:paraId="025E2D92" w14:textId="77777777" w:rsidR="00985EC4" w:rsidRPr="00A62B8F" w:rsidRDefault="00985EC4" w:rsidP="00985EC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In the Issyk-Kul region, 35% (7 people) believe that legislation significantly contributes to the organization and provision of services. The majority of respondents consider this impact to be insignificant. </w:t>
      </w:r>
      <w:r w:rsidR="007C47B6">
        <w:rPr>
          <w:rFonts w:ascii="Times New Roman" w:eastAsia="Times New Roman" w:hAnsi="Times New Roman" w:cs="Times New Roman"/>
          <w:sz w:val="24"/>
          <w:szCs w:val="24"/>
          <w:lang w:val="en-US" w:eastAsia="ru-RU"/>
        </w:rPr>
        <w:t>One</w:t>
      </w:r>
      <w:r w:rsidRPr="00A62B8F">
        <w:rPr>
          <w:rFonts w:ascii="Times New Roman" w:eastAsia="Times New Roman" w:hAnsi="Times New Roman" w:cs="Times New Roman"/>
          <w:sz w:val="24"/>
          <w:szCs w:val="24"/>
          <w:lang w:val="en-US" w:eastAsia="ru-RU"/>
        </w:rPr>
        <w:t xml:space="preserve"> </w:t>
      </w:r>
      <w:r w:rsidR="007C47B6">
        <w:rPr>
          <w:rFonts w:ascii="Times New Roman" w:eastAsia="Times New Roman" w:hAnsi="Times New Roman" w:cs="Times New Roman"/>
          <w:sz w:val="24"/>
          <w:szCs w:val="24"/>
          <w:lang w:val="en-US" w:eastAsia="ru-RU"/>
        </w:rPr>
        <w:t>head in each of 2 municipalities</w:t>
      </w:r>
      <w:r w:rsidRPr="00A62B8F">
        <w:rPr>
          <w:rFonts w:ascii="Times New Roman" w:eastAsia="Times New Roman" w:hAnsi="Times New Roman" w:cs="Times New Roman"/>
          <w:sz w:val="24"/>
          <w:szCs w:val="24"/>
          <w:lang w:val="en-US" w:eastAsia="ru-RU"/>
        </w:rPr>
        <w:t xml:space="preserve"> </w:t>
      </w:r>
      <w:r w:rsidR="007C47B6">
        <w:rPr>
          <w:rFonts w:ascii="Times New Roman" w:eastAsia="Times New Roman" w:hAnsi="Times New Roman" w:cs="Times New Roman"/>
          <w:sz w:val="24"/>
          <w:szCs w:val="24"/>
          <w:lang w:val="en-US" w:eastAsia="ru-RU"/>
        </w:rPr>
        <w:t xml:space="preserve">have answered that the existing regulatory framework </w:t>
      </w:r>
      <w:r w:rsidR="007C47B6" w:rsidRPr="00A62B8F">
        <w:rPr>
          <w:rFonts w:ascii="Times New Roman" w:eastAsia="Times New Roman" w:hAnsi="Times New Roman" w:cs="Times New Roman"/>
          <w:sz w:val="24"/>
          <w:szCs w:val="24"/>
          <w:lang w:val="en-US" w:eastAsia="ru-RU"/>
        </w:rPr>
        <w:t>“</w:t>
      </w:r>
      <w:r w:rsidRPr="00A62B8F">
        <w:rPr>
          <w:rFonts w:ascii="Times New Roman" w:eastAsia="Times New Roman" w:hAnsi="Times New Roman" w:cs="Times New Roman"/>
          <w:sz w:val="24"/>
          <w:szCs w:val="24"/>
          <w:lang w:val="en-US" w:eastAsia="ru-RU"/>
        </w:rPr>
        <w:t xml:space="preserve">does not affect in any way” and even “slightly </w:t>
      </w:r>
      <w:r w:rsidR="007C47B6">
        <w:rPr>
          <w:rFonts w:ascii="Times New Roman" w:eastAsia="Times New Roman" w:hAnsi="Times New Roman" w:cs="Times New Roman"/>
          <w:sz w:val="24"/>
          <w:szCs w:val="24"/>
          <w:lang w:val="en-US" w:eastAsia="ru-RU"/>
        </w:rPr>
        <w:t>obstructs</w:t>
      </w:r>
      <w:r w:rsidRPr="00A62B8F">
        <w:rPr>
          <w:rFonts w:ascii="Times New Roman" w:eastAsia="Times New Roman" w:hAnsi="Times New Roman" w:cs="Times New Roman"/>
          <w:sz w:val="24"/>
          <w:szCs w:val="24"/>
          <w:lang w:val="en-US" w:eastAsia="ru-RU"/>
        </w:rPr>
        <w:t>” (5% of the answers).</w:t>
      </w:r>
    </w:p>
    <w:p w14:paraId="7206FB00" w14:textId="77777777" w:rsidR="00762DCB" w:rsidRPr="00A62B8F" w:rsidRDefault="00762DCB" w:rsidP="00985EC4">
      <w:pPr>
        <w:spacing w:after="60"/>
        <w:ind w:firstLine="426"/>
        <w:jc w:val="both"/>
        <w:rPr>
          <w:rFonts w:ascii="Times New Roman" w:eastAsia="Times New Roman" w:hAnsi="Times New Roman" w:cs="Times New Roman"/>
          <w:sz w:val="24"/>
          <w:szCs w:val="24"/>
          <w:lang w:val="en-US" w:eastAsia="ru-RU"/>
        </w:rPr>
      </w:pPr>
    </w:p>
    <w:p w14:paraId="10D81B5A" w14:textId="77777777" w:rsidR="00B30DB1" w:rsidRDefault="008C26D5" w:rsidP="00B30DB1">
      <w:pPr>
        <w:spacing w:after="6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6E0F6108" wp14:editId="5F0A6026">
            <wp:extent cx="5355772" cy="2485345"/>
            <wp:effectExtent l="0" t="0" r="16510" b="10795"/>
            <wp:docPr id="11" name="Chart 1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D9E08E9" w14:textId="77777777" w:rsidR="00762DCB" w:rsidRDefault="00762DCB" w:rsidP="00B30DB1">
      <w:pPr>
        <w:spacing w:after="60"/>
        <w:ind w:firstLine="426"/>
        <w:jc w:val="center"/>
        <w:rPr>
          <w:rFonts w:ascii="Times New Roman" w:eastAsia="Times New Roman" w:hAnsi="Times New Roman" w:cs="Times New Roman"/>
          <w:sz w:val="24"/>
          <w:szCs w:val="24"/>
          <w:lang w:eastAsia="ru-RU"/>
        </w:rPr>
      </w:pPr>
    </w:p>
    <w:p w14:paraId="42C8BBD8" w14:textId="77777777" w:rsidR="008C26D5" w:rsidRPr="00A62B8F" w:rsidRDefault="008C26D5" w:rsidP="008C26D5">
      <w:pPr>
        <w:pBdr>
          <w:left w:val="single" w:sz="4" w:space="4" w:color="auto"/>
        </w:pBdr>
        <w:spacing w:after="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When answering the question “How much does the existing legislation facilitate the organization and provision of services at the local level”, the heads of municipalities gave a number of comments. Their main part boils down to the fact that there are a number of contradictions in the legislation, in particular:</w:t>
      </w:r>
    </w:p>
    <w:p w14:paraId="29DB2835" w14:textId="77777777" w:rsidR="008C26D5" w:rsidRPr="008C26D5" w:rsidRDefault="008C26D5" w:rsidP="008C26D5">
      <w:pPr>
        <w:pBdr>
          <w:left w:val="single" w:sz="4" w:space="4" w:color="auto"/>
        </w:pBdr>
        <w:spacing w:after="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i/>
          <w:sz w:val="24"/>
          <w:szCs w:val="24"/>
          <w:lang w:val="en-US" w:eastAsia="ru-RU"/>
        </w:rPr>
        <w:t>The law on public procurement in terms of cost and the selection mechanism of the contractor: leads to poor-quality provision of contractor services as a result of the fact that it determines the selection of the winner at the minimum cost of the service</w:t>
      </w:r>
      <w:r>
        <w:rPr>
          <w:rFonts w:ascii="Times New Roman" w:eastAsia="Times New Roman" w:hAnsi="Times New Roman" w:cs="Times New Roman"/>
          <w:sz w:val="24"/>
          <w:szCs w:val="24"/>
          <w:lang w:val="en-US" w:eastAsia="ru-RU"/>
        </w:rPr>
        <w:t>;</w:t>
      </w:r>
    </w:p>
    <w:p w14:paraId="57A251D1" w14:textId="77777777" w:rsidR="008C26D5" w:rsidRPr="00A62B8F" w:rsidRDefault="008C26D5" w:rsidP="008C26D5">
      <w:pPr>
        <w:pBdr>
          <w:left w:val="single" w:sz="4" w:space="4" w:color="auto"/>
        </w:pBdr>
        <w:spacing w:after="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Pr="008C26D5">
        <w:rPr>
          <w:rFonts w:ascii="Times New Roman" w:eastAsia="Times New Roman" w:hAnsi="Times New Roman" w:cs="Times New Roman"/>
          <w:i/>
          <w:sz w:val="24"/>
          <w:szCs w:val="24"/>
          <w:lang w:val="en-US" w:eastAsia="ru-RU"/>
        </w:rPr>
        <w:t>The legislation</w:t>
      </w:r>
      <w:r w:rsidRPr="00A62B8F">
        <w:rPr>
          <w:rFonts w:ascii="Times New Roman" w:eastAsia="Times New Roman" w:hAnsi="Times New Roman" w:cs="Times New Roman"/>
          <w:i/>
          <w:sz w:val="24"/>
          <w:szCs w:val="24"/>
          <w:lang w:val="en-US" w:eastAsia="ru-RU"/>
        </w:rPr>
        <w:t xml:space="preserve"> on local self-government, article 73, paragraph 3: contradictions and barriers to the use of land for grazing and other lands;</w:t>
      </w:r>
    </w:p>
    <w:p w14:paraId="0929B398" w14:textId="77777777" w:rsidR="008C26D5" w:rsidRPr="00A62B8F" w:rsidRDefault="008C26D5" w:rsidP="008C26D5">
      <w:pPr>
        <w:pBdr>
          <w:left w:val="single" w:sz="4" w:space="4" w:color="auto"/>
        </w:pBdr>
        <w:spacing w:after="0"/>
        <w:jc w:val="both"/>
        <w:rPr>
          <w:rFonts w:ascii="Times New Roman" w:eastAsia="Times New Roman" w:hAnsi="Times New Roman" w:cs="Times New Roman"/>
          <w:i/>
          <w:sz w:val="24"/>
          <w:szCs w:val="24"/>
          <w:lang w:val="en-US" w:eastAsia="ru-RU"/>
        </w:rPr>
      </w:pPr>
      <w:r w:rsidRPr="00A62B8F">
        <w:rPr>
          <w:rFonts w:ascii="Times New Roman" w:eastAsia="Times New Roman" w:hAnsi="Times New Roman" w:cs="Times New Roman"/>
          <w:i/>
          <w:sz w:val="24"/>
          <w:szCs w:val="24"/>
          <w:lang w:val="en-US" w:eastAsia="ru-RU"/>
        </w:rPr>
        <w:lastRenderedPageBreak/>
        <w:t xml:space="preserve">- </w:t>
      </w:r>
      <w:r w:rsidRPr="008C26D5">
        <w:rPr>
          <w:rFonts w:ascii="Times New Roman" w:eastAsia="Times New Roman" w:hAnsi="Times New Roman" w:cs="Times New Roman"/>
          <w:i/>
          <w:sz w:val="24"/>
          <w:szCs w:val="24"/>
          <w:lang w:val="en-US" w:eastAsia="ru-RU"/>
        </w:rPr>
        <w:t>The legislation</w:t>
      </w:r>
      <w:r w:rsidRPr="00A62B8F">
        <w:rPr>
          <w:rFonts w:ascii="Times New Roman" w:eastAsia="Times New Roman" w:hAnsi="Times New Roman" w:cs="Times New Roman"/>
          <w:i/>
          <w:sz w:val="24"/>
          <w:szCs w:val="24"/>
          <w:lang w:val="en-US" w:eastAsia="ru-RU"/>
        </w:rPr>
        <w:t xml:space="preserve"> on the local council does not</w:t>
      </w:r>
      <w:r w:rsidRPr="008C26D5">
        <w:rPr>
          <w:rFonts w:ascii="Times New Roman" w:eastAsia="Times New Roman" w:hAnsi="Times New Roman" w:cs="Times New Roman"/>
          <w:i/>
          <w:sz w:val="24"/>
          <w:szCs w:val="24"/>
          <w:lang w:val="en-US" w:eastAsia="ru-RU"/>
        </w:rPr>
        <w:t xml:space="preserve"> include an option</w:t>
      </w:r>
      <w:r w:rsidRPr="00A62B8F">
        <w:rPr>
          <w:rFonts w:ascii="Times New Roman" w:eastAsia="Times New Roman" w:hAnsi="Times New Roman" w:cs="Times New Roman"/>
          <w:i/>
          <w:sz w:val="24"/>
          <w:szCs w:val="24"/>
          <w:lang w:val="en-US" w:eastAsia="ru-RU"/>
        </w:rPr>
        <w:t xml:space="preserve"> </w:t>
      </w:r>
      <w:r w:rsidRPr="008C26D5">
        <w:rPr>
          <w:rFonts w:ascii="Times New Roman" w:eastAsia="Times New Roman" w:hAnsi="Times New Roman" w:cs="Times New Roman"/>
          <w:i/>
          <w:sz w:val="24"/>
          <w:szCs w:val="24"/>
          <w:lang w:val="en-US" w:eastAsia="ru-RU"/>
        </w:rPr>
        <w:t xml:space="preserve">for </w:t>
      </w:r>
      <w:r w:rsidRPr="00A62B8F">
        <w:rPr>
          <w:rFonts w:ascii="Times New Roman" w:eastAsia="Times New Roman" w:hAnsi="Times New Roman" w:cs="Times New Roman"/>
          <w:i/>
          <w:sz w:val="24"/>
          <w:szCs w:val="24"/>
          <w:lang w:val="en-US" w:eastAsia="ru-RU"/>
        </w:rPr>
        <w:t>recalling a deputy;</w:t>
      </w:r>
    </w:p>
    <w:p w14:paraId="1FDB7A94" w14:textId="77777777" w:rsidR="008C26D5" w:rsidRPr="00A62B8F" w:rsidRDefault="008C26D5" w:rsidP="008C26D5">
      <w:pPr>
        <w:pBdr>
          <w:left w:val="single" w:sz="4" w:space="4" w:color="auto"/>
        </w:pBdr>
        <w:spacing w:after="0"/>
        <w:jc w:val="both"/>
        <w:rPr>
          <w:rFonts w:ascii="Times New Roman" w:eastAsia="Times New Roman" w:hAnsi="Times New Roman" w:cs="Times New Roman"/>
          <w:i/>
          <w:sz w:val="24"/>
          <w:szCs w:val="24"/>
          <w:lang w:val="en-US" w:eastAsia="ru-RU"/>
        </w:rPr>
      </w:pPr>
      <w:r w:rsidRPr="00A62B8F">
        <w:rPr>
          <w:rFonts w:ascii="Times New Roman" w:eastAsia="Times New Roman" w:hAnsi="Times New Roman" w:cs="Times New Roman"/>
          <w:i/>
          <w:sz w:val="24"/>
          <w:szCs w:val="24"/>
          <w:lang w:val="en-US" w:eastAsia="ru-RU"/>
        </w:rPr>
        <w:t xml:space="preserve">- </w:t>
      </w:r>
      <w:r>
        <w:rPr>
          <w:rFonts w:ascii="Times New Roman" w:eastAsia="Times New Roman" w:hAnsi="Times New Roman" w:cs="Times New Roman"/>
          <w:i/>
          <w:sz w:val="24"/>
          <w:szCs w:val="24"/>
          <w:lang w:val="en-US" w:eastAsia="ru-RU"/>
        </w:rPr>
        <w:t>P</w:t>
      </w:r>
      <w:r w:rsidRPr="00A62B8F">
        <w:rPr>
          <w:rFonts w:ascii="Times New Roman" w:eastAsia="Times New Roman" w:hAnsi="Times New Roman" w:cs="Times New Roman"/>
          <w:i/>
          <w:sz w:val="24"/>
          <w:szCs w:val="24"/>
          <w:lang w:val="en-US" w:eastAsia="ru-RU"/>
        </w:rPr>
        <w:t xml:space="preserve">roblems </w:t>
      </w:r>
      <w:r>
        <w:rPr>
          <w:rFonts w:ascii="Times New Roman" w:eastAsia="Times New Roman" w:hAnsi="Times New Roman" w:cs="Times New Roman"/>
          <w:i/>
          <w:sz w:val="24"/>
          <w:szCs w:val="24"/>
          <w:lang w:val="en-US" w:eastAsia="ru-RU"/>
        </w:rPr>
        <w:t>with the</w:t>
      </w:r>
      <w:r w:rsidRPr="00A62B8F">
        <w:rPr>
          <w:rFonts w:ascii="Times New Roman" w:eastAsia="Times New Roman" w:hAnsi="Times New Roman" w:cs="Times New Roman"/>
          <w:i/>
          <w:sz w:val="24"/>
          <w:szCs w:val="24"/>
          <w:lang w:val="en-US" w:eastAsia="ru-RU"/>
        </w:rPr>
        <w:t xml:space="preserve"> delegation of authority: </w:t>
      </w:r>
      <w:proofErr w:type="spellStart"/>
      <w:r w:rsidRPr="00A62B8F">
        <w:rPr>
          <w:rFonts w:ascii="Times New Roman" w:eastAsia="Times New Roman" w:hAnsi="Times New Roman" w:cs="Times New Roman"/>
          <w:i/>
          <w:sz w:val="24"/>
          <w:szCs w:val="24"/>
          <w:lang w:val="en-US" w:eastAsia="ru-RU"/>
        </w:rPr>
        <w:t>ayil</w:t>
      </w:r>
      <w:proofErr w:type="spellEnd"/>
      <w:r w:rsidRPr="00A62B8F">
        <w:rPr>
          <w:rFonts w:ascii="Times New Roman" w:eastAsia="Times New Roman" w:hAnsi="Times New Roman" w:cs="Times New Roman"/>
          <w:i/>
          <w:sz w:val="24"/>
          <w:szCs w:val="24"/>
          <w:lang w:val="en-US" w:eastAsia="ru-RU"/>
        </w:rPr>
        <w:t xml:space="preserve"> </w:t>
      </w:r>
      <w:proofErr w:type="spellStart"/>
      <w:r w:rsidRPr="00A62B8F">
        <w:rPr>
          <w:rFonts w:ascii="Times New Roman" w:eastAsia="Times New Roman" w:hAnsi="Times New Roman" w:cs="Times New Roman"/>
          <w:i/>
          <w:sz w:val="24"/>
          <w:szCs w:val="24"/>
          <w:lang w:val="en-US" w:eastAsia="ru-RU"/>
        </w:rPr>
        <w:t>okmotu</w:t>
      </w:r>
      <w:proofErr w:type="spellEnd"/>
      <w:r w:rsidRPr="00A62B8F">
        <w:rPr>
          <w:rFonts w:ascii="Times New Roman" w:eastAsia="Times New Roman" w:hAnsi="Times New Roman" w:cs="Times New Roman"/>
          <w:i/>
          <w:sz w:val="24"/>
          <w:szCs w:val="24"/>
          <w:lang w:val="en-US" w:eastAsia="ru-RU"/>
        </w:rPr>
        <w:t xml:space="preserve"> have little authority, private enterprises do not obey them, therefore</w:t>
      </w:r>
      <w:r w:rsidRPr="008C26D5">
        <w:rPr>
          <w:rFonts w:ascii="Times New Roman" w:eastAsia="Times New Roman" w:hAnsi="Times New Roman" w:cs="Times New Roman"/>
          <w:i/>
          <w:sz w:val="24"/>
          <w:szCs w:val="24"/>
          <w:lang w:val="en-US" w:eastAsia="ru-RU"/>
        </w:rPr>
        <w:t>,</w:t>
      </w:r>
      <w:r w:rsidRPr="00A62B8F">
        <w:rPr>
          <w:rFonts w:ascii="Times New Roman" w:eastAsia="Times New Roman" w:hAnsi="Times New Roman" w:cs="Times New Roman"/>
          <w:i/>
          <w:sz w:val="24"/>
          <w:szCs w:val="24"/>
          <w:lang w:val="en-US" w:eastAsia="ru-RU"/>
        </w:rPr>
        <w:t xml:space="preserve"> </w:t>
      </w:r>
      <w:proofErr w:type="spellStart"/>
      <w:r w:rsidRPr="00A62B8F">
        <w:rPr>
          <w:rFonts w:ascii="Times New Roman" w:eastAsia="Times New Roman" w:hAnsi="Times New Roman" w:cs="Times New Roman"/>
          <w:i/>
          <w:sz w:val="24"/>
          <w:szCs w:val="24"/>
          <w:lang w:val="en-US" w:eastAsia="ru-RU"/>
        </w:rPr>
        <w:t>ayil</w:t>
      </w:r>
      <w:proofErr w:type="spellEnd"/>
      <w:r w:rsidRPr="00A62B8F">
        <w:rPr>
          <w:rFonts w:ascii="Times New Roman" w:eastAsia="Times New Roman" w:hAnsi="Times New Roman" w:cs="Times New Roman"/>
          <w:i/>
          <w:sz w:val="24"/>
          <w:szCs w:val="24"/>
          <w:lang w:val="en-US" w:eastAsia="ru-RU"/>
        </w:rPr>
        <w:t xml:space="preserve"> </w:t>
      </w:r>
      <w:proofErr w:type="spellStart"/>
      <w:r w:rsidRPr="00A62B8F">
        <w:rPr>
          <w:rFonts w:ascii="Times New Roman" w:eastAsia="Times New Roman" w:hAnsi="Times New Roman" w:cs="Times New Roman"/>
          <w:i/>
          <w:sz w:val="24"/>
          <w:szCs w:val="24"/>
          <w:lang w:val="en-US" w:eastAsia="ru-RU"/>
        </w:rPr>
        <w:t>okmotu</w:t>
      </w:r>
      <w:proofErr w:type="spellEnd"/>
      <w:r w:rsidRPr="00A62B8F">
        <w:rPr>
          <w:rFonts w:ascii="Times New Roman" w:eastAsia="Times New Roman" w:hAnsi="Times New Roman" w:cs="Times New Roman"/>
          <w:i/>
          <w:sz w:val="24"/>
          <w:szCs w:val="24"/>
          <w:lang w:val="en-US" w:eastAsia="ru-RU"/>
        </w:rPr>
        <w:t xml:space="preserve"> cannot improve their work;</w:t>
      </w:r>
    </w:p>
    <w:p w14:paraId="41FA479F" w14:textId="77777777" w:rsidR="008C26D5" w:rsidRPr="00A62B8F" w:rsidRDefault="008C26D5" w:rsidP="008C26D5">
      <w:pPr>
        <w:pBdr>
          <w:left w:val="single" w:sz="4" w:space="4" w:color="auto"/>
        </w:pBdr>
        <w:spacing w:after="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007E7854" w:rsidRPr="007E7854">
        <w:rPr>
          <w:rFonts w:ascii="Times New Roman" w:eastAsia="Times New Roman" w:hAnsi="Times New Roman" w:cs="Times New Roman"/>
          <w:i/>
          <w:sz w:val="24"/>
          <w:szCs w:val="24"/>
          <w:lang w:val="en-US" w:eastAsia="ru-RU"/>
        </w:rPr>
        <w:t>L</w:t>
      </w:r>
      <w:r w:rsidRPr="00A62B8F">
        <w:rPr>
          <w:rFonts w:ascii="Times New Roman" w:eastAsia="Times New Roman" w:hAnsi="Times New Roman" w:cs="Times New Roman"/>
          <w:i/>
          <w:sz w:val="24"/>
          <w:szCs w:val="24"/>
          <w:lang w:val="en-US" w:eastAsia="ru-RU"/>
        </w:rPr>
        <w:t>ack of specific mechanisms for interaction between local government bodies and contractors.</w:t>
      </w:r>
    </w:p>
    <w:p w14:paraId="399A8005" w14:textId="77777777" w:rsidR="00011D53" w:rsidRPr="00A62B8F" w:rsidRDefault="00011D53" w:rsidP="00152F82">
      <w:pPr>
        <w:spacing w:after="60"/>
        <w:ind w:firstLine="426"/>
        <w:jc w:val="both"/>
        <w:rPr>
          <w:rFonts w:ascii="Times New Roman" w:eastAsia="Times New Roman" w:hAnsi="Times New Roman" w:cs="Times New Roman"/>
          <w:sz w:val="18"/>
          <w:szCs w:val="24"/>
          <w:lang w:val="en-US" w:eastAsia="ru-RU"/>
        </w:rPr>
      </w:pPr>
    </w:p>
    <w:p w14:paraId="772E10D0" w14:textId="77777777" w:rsidR="007E7854" w:rsidRPr="00A62B8F" w:rsidRDefault="007E7854" w:rsidP="00152F82">
      <w:pPr>
        <w:spacing w:after="60"/>
        <w:ind w:firstLine="426"/>
        <w:jc w:val="both"/>
        <w:rPr>
          <w:rFonts w:ascii="Times New Roman" w:eastAsia="Times New Roman" w:hAnsi="Times New Roman" w:cs="Times New Roman"/>
          <w:b/>
          <w:i/>
          <w:sz w:val="24"/>
          <w:szCs w:val="24"/>
          <w:lang w:val="en-US" w:eastAsia="ru-RU"/>
        </w:rPr>
      </w:pPr>
      <w:r w:rsidRPr="00A62B8F">
        <w:rPr>
          <w:rFonts w:ascii="Times New Roman" w:eastAsia="Times New Roman" w:hAnsi="Times New Roman" w:cs="Times New Roman"/>
          <w:b/>
          <w:i/>
          <w:sz w:val="24"/>
          <w:szCs w:val="24"/>
          <w:lang w:val="en-US" w:eastAsia="ru-RU"/>
        </w:rPr>
        <w:t xml:space="preserve">The level/quality of implementation of the existing regulatory framework </w:t>
      </w:r>
    </w:p>
    <w:p w14:paraId="3D47E2F7" w14:textId="77777777" w:rsidR="007E7854" w:rsidRDefault="007E7854" w:rsidP="007E785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78% of the heads of municipalities </w:t>
      </w:r>
      <w:r>
        <w:rPr>
          <w:rFonts w:ascii="Times New Roman" w:eastAsia="Times New Roman" w:hAnsi="Times New Roman" w:cs="Times New Roman"/>
          <w:sz w:val="24"/>
          <w:szCs w:val="24"/>
          <w:lang w:val="en-US" w:eastAsia="ru-RU"/>
        </w:rPr>
        <w:t>in</w:t>
      </w:r>
      <w:r w:rsidRPr="00A62B8F">
        <w:rPr>
          <w:rFonts w:ascii="Times New Roman" w:eastAsia="Times New Roman" w:hAnsi="Times New Roman" w:cs="Times New Roman"/>
          <w:sz w:val="24"/>
          <w:szCs w:val="24"/>
          <w:lang w:val="en-US" w:eastAsia="ru-RU"/>
        </w:rPr>
        <w:t xml:space="preserve"> the Jalal-Abad region (or 18 people) believe that the </w:t>
      </w:r>
      <w:r w:rsidRPr="00A62B8F">
        <w:rPr>
          <w:rFonts w:ascii="Times New Roman" w:eastAsia="Times New Roman" w:hAnsi="Times New Roman" w:cs="Times New Roman"/>
          <w:i/>
          <w:sz w:val="24"/>
          <w:szCs w:val="24"/>
          <w:lang w:val="en-US" w:eastAsia="ru-RU"/>
        </w:rPr>
        <w:t>implementation of existing legislation</w:t>
      </w:r>
      <w:r w:rsidRPr="00A62B8F">
        <w:rPr>
          <w:rFonts w:ascii="Times New Roman" w:eastAsia="Times New Roman" w:hAnsi="Times New Roman" w:cs="Times New Roman"/>
          <w:sz w:val="24"/>
          <w:szCs w:val="24"/>
          <w:lang w:val="en-US" w:eastAsia="ru-RU"/>
        </w:rPr>
        <w:t xml:space="preserve"> at the moment greatly contributes to the organization and provision of services at the local level. In the Issyk-Kul region</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only 40%</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(or 8 people)</w:t>
      </w:r>
      <w:r>
        <w:rPr>
          <w:rFonts w:ascii="Times New Roman" w:eastAsia="Times New Roman" w:hAnsi="Times New Roman" w:cs="Times New Roman"/>
          <w:sz w:val="24"/>
          <w:szCs w:val="24"/>
          <w:lang w:val="en-US" w:eastAsia="ru-RU"/>
        </w:rPr>
        <w:t xml:space="preserve"> of the surveyed heads of municipalities</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share the same opinion. One head of municipality in the</w:t>
      </w:r>
      <w:r w:rsidRPr="00A62B8F">
        <w:rPr>
          <w:rFonts w:ascii="Times New Roman" w:eastAsia="Times New Roman" w:hAnsi="Times New Roman" w:cs="Times New Roman"/>
          <w:sz w:val="24"/>
          <w:szCs w:val="24"/>
          <w:lang w:val="en-US" w:eastAsia="ru-RU"/>
        </w:rPr>
        <w:t xml:space="preserve"> 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believes that the implementation of existing legislation significantly </w:t>
      </w:r>
      <w:r w:rsidR="004077DA">
        <w:rPr>
          <w:rFonts w:ascii="Times New Roman" w:eastAsia="Times New Roman" w:hAnsi="Times New Roman" w:cs="Times New Roman"/>
          <w:sz w:val="24"/>
          <w:szCs w:val="24"/>
          <w:lang w:val="en-US" w:eastAsia="ru-RU"/>
        </w:rPr>
        <w:t>obstructs</w:t>
      </w:r>
      <w:r w:rsidRPr="00A62B8F">
        <w:rPr>
          <w:rFonts w:ascii="Times New Roman" w:eastAsia="Times New Roman" w:hAnsi="Times New Roman" w:cs="Times New Roman"/>
          <w:sz w:val="24"/>
          <w:szCs w:val="24"/>
          <w:lang w:val="en-US" w:eastAsia="ru-RU"/>
        </w:rPr>
        <w:t xml:space="preserve"> the provision of services (5%)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34)</w:t>
      </w:r>
      <w:r w:rsidR="002B5353">
        <w:rPr>
          <w:rFonts w:ascii="Times New Roman" w:eastAsia="Times New Roman" w:hAnsi="Times New Roman" w:cs="Times New Roman"/>
          <w:sz w:val="24"/>
          <w:szCs w:val="24"/>
          <w:lang w:val="en-US" w:eastAsia="ru-RU"/>
        </w:rPr>
        <w:t>.</w:t>
      </w:r>
    </w:p>
    <w:p w14:paraId="09DAEAAF" w14:textId="77777777" w:rsidR="002B5353" w:rsidRPr="002B5353" w:rsidRDefault="002B5353" w:rsidP="007E7854">
      <w:pPr>
        <w:spacing w:after="60"/>
        <w:ind w:firstLine="426"/>
        <w:jc w:val="both"/>
        <w:rPr>
          <w:rFonts w:ascii="Times New Roman" w:eastAsia="Times New Roman" w:hAnsi="Times New Roman" w:cs="Times New Roman"/>
          <w:sz w:val="24"/>
          <w:szCs w:val="24"/>
          <w:lang w:val="en-US" w:eastAsia="ru-RU"/>
        </w:rPr>
      </w:pPr>
    </w:p>
    <w:p w14:paraId="2E6A03F5" w14:textId="77777777" w:rsidR="00152F82" w:rsidRDefault="004077DA" w:rsidP="00276BBA">
      <w:pPr>
        <w:spacing w:after="6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2C176F8B" wp14:editId="1A1EE3E4">
            <wp:extent cx="5355590" cy="2230502"/>
            <wp:effectExtent l="0" t="0" r="16510" b="17780"/>
            <wp:docPr id="12" name="Chart 12">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4269350" w14:textId="77777777" w:rsidR="00276BBA" w:rsidRPr="009E393D" w:rsidRDefault="00276BBA" w:rsidP="00152F82">
      <w:pPr>
        <w:spacing w:after="60"/>
        <w:ind w:firstLine="426"/>
        <w:jc w:val="both"/>
        <w:rPr>
          <w:rFonts w:ascii="Times New Roman" w:eastAsia="Times New Roman" w:hAnsi="Times New Roman" w:cs="Times New Roman"/>
          <w:sz w:val="18"/>
          <w:szCs w:val="24"/>
          <w:lang w:eastAsia="ru-RU"/>
        </w:rPr>
      </w:pPr>
    </w:p>
    <w:p w14:paraId="46EE3E93" w14:textId="77777777" w:rsidR="00271CFB" w:rsidRPr="00A62B8F" w:rsidRDefault="0024283F" w:rsidP="00152F82">
      <w:pPr>
        <w:spacing w:after="60"/>
        <w:ind w:firstLine="426"/>
        <w:jc w:val="both"/>
        <w:rPr>
          <w:rFonts w:ascii="Times New Roman" w:eastAsia="Times New Roman" w:hAnsi="Times New Roman" w:cs="Times New Roman"/>
          <w:b/>
          <w:i/>
          <w:sz w:val="24"/>
          <w:szCs w:val="24"/>
          <w:lang w:val="en-US" w:eastAsia="ru-RU"/>
        </w:rPr>
      </w:pPr>
      <w:r w:rsidRPr="00A62B8F">
        <w:rPr>
          <w:rFonts w:ascii="Times New Roman" w:eastAsia="Times New Roman" w:hAnsi="Times New Roman" w:cs="Times New Roman"/>
          <w:b/>
          <w:i/>
          <w:sz w:val="24"/>
          <w:szCs w:val="24"/>
          <w:lang w:val="en-US" w:eastAsia="ru-RU"/>
        </w:rPr>
        <w:t xml:space="preserve">The existing system of training and professional development of municipal employees </w:t>
      </w:r>
    </w:p>
    <w:p w14:paraId="3CE3776D" w14:textId="77777777" w:rsidR="0024283F" w:rsidRPr="0024283F" w:rsidRDefault="0024283F" w:rsidP="0024283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existing system of training municipal officials on the organization and provision of services is considered highly effective in </w:t>
      </w:r>
      <w:r w:rsidRPr="00A62B8F">
        <w:rPr>
          <w:rFonts w:ascii="Times New Roman" w:eastAsia="Times New Roman" w:hAnsi="Times New Roman" w:cs="Times New Roman"/>
          <w:b/>
          <w:sz w:val="24"/>
          <w:szCs w:val="24"/>
          <w:lang w:val="en-US" w:eastAsia="ru-RU"/>
        </w:rPr>
        <w:t>46%</w:t>
      </w:r>
      <w:r w:rsidRPr="00A62B8F">
        <w:rPr>
          <w:rFonts w:ascii="Times New Roman" w:eastAsia="Times New Roman" w:hAnsi="Times New Roman" w:cs="Times New Roman"/>
          <w:sz w:val="24"/>
          <w:szCs w:val="24"/>
          <w:lang w:val="en-US" w:eastAsia="ru-RU"/>
        </w:rPr>
        <w:t xml:space="preserve"> of the municipalities </w:t>
      </w:r>
      <w:r>
        <w:rPr>
          <w:rFonts w:ascii="Times New Roman" w:eastAsia="Times New Roman" w:hAnsi="Times New Roman" w:cs="Times New Roman"/>
          <w:sz w:val="24"/>
          <w:szCs w:val="24"/>
          <w:lang w:val="en-US" w:eastAsia="ru-RU"/>
        </w:rPr>
        <w:t>of the</w:t>
      </w:r>
      <w:r w:rsidRPr="00A62B8F">
        <w:rPr>
          <w:rFonts w:ascii="Times New Roman" w:eastAsia="Times New Roman" w:hAnsi="Times New Roman" w:cs="Times New Roman"/>
          <w:sz w:val="24"/>
          <w:szCs w:val="24"/>
          <w:lang w:val="en-US" w:eastAsia="ru-RU"/>
        </w:rPr>
        <w:t xml:space="preserve"> Jalal-Abad and in </w:t>
      </w:r>
      <w:r w:rsidRPr="00A62B8F">
        <w:rPr>
          <w:rFonts w:ascii="Times New Roman" w:eastAsia="Times New Roman" w:hAnsi="Times New Roman" w:cs="Times New Roman"/>
          <w:b/>
          <w:sz w:val="24"/>
          <w:szCs w:val="24"/>
          <w:lang w:val="en-US" w:eastAsia="ru-RU"/>
        </w:rPr>
        <w:t>25%</w:t>
      </w:r>
      <w:r w:rsidRPr="00A62B8F">
        <w:rPr>
          <w:rFonts w:ascii="Times New Roman" w:eastAsia="Times New Roman" w:hAnsi="Times New Roman" w:cs="Times New Roman"/>
          <w:sz w:val="24"/>
          <w:szCs w:val="24"/>
          <w:lang w:val="en-US" w:eastAsia="ru-RU"/>
        </w:rPr>
        <w:t xml:space="preserve"> of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35)</w:t>
      </w:r>
      <w:r>
        <w:rPr>
          <w:rFonts w:ascii="Times New Roman" w:eastAsia="Times New Roman" w:hAnsi="Times New Roman" w:cs="Times New Roman"/>
          <w:sz w:val="24"/>
          <w:szCs w:val="24"/>
          <w:lang w:val="en-US" w:eastAsia="ru-RU"/>
        </w:rPr>
        <w:t xml:space="preserve"> or 5 heads in the Issyk-Kul regions and 11 heads in the Jalal-Abad.</w:t>
      </w:r>
    </w:p>
    <w:p w14:paraId="7D696B42" w14:textId="77777777" w:rsidR="0024283F" w:rsidRPr="0024283F" w:rsidRDefault="0024283F" w:rsidP="0024283F">
      <w:pPr>
        <w:spacing w:after="60"/>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13 heads in the Jalal-Abad regions and 15 heads in the Issyk-Kul region consider the existing system of training just effective. </w:t>
      </w:r>
    </w:p>
    <w:p w14:paraId="5044BAF0" w14:textId="77777777" w:rsidR="0024283F" w:rsidRPr="00A62B8F" w:rsidRDefault="0024283F" w:rsidP="0024283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The number of chapters that consider this system simply effective was 13 in Jalal-Abad and 15 in the Issyk-Kul region.</w:t>
      </w:r>
    </w:p>
    <w:p w14:paraId="77C45BAE" w14:textId="77777777" w:rsidR="00FC30E1" w:rsidRDefault="0024283F" w:rsidP="00FC30E1">
      <w:pPr>
        <w:spacing w:after="6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2E1964BE" wp14:editId="1F3A885E">
            <wp:extent cx="5314950" cy="2145933"/>
            <wp:effectExtent l="0" t="0" r="0" b="6985"/>
            <wp:docPr id="14" name="Chart 14">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2FE21E4" w14:textId="77777777" w:rsidR="0024283F" w:rsidRPr="00A62B8F" w:rsidRDefault="0024283F" w:rsidP="00E85DD6">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lastRenderedPageBreak/>
        <w:t>In assessing the framework conditions for the provision of local services and for the development of local communities as a whole, the municipal leadership noted the most important problems and barriers (</w:t>
      </w:r>
      <w:r w:rsidR="002412C2">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36).</w:t>
      </w:r>
    </w:p>
    <w:p w14:paraId="2A66EF16" w14:textId="77777777" w:rsidR="00E85DD6" w:rsidRDefault="00F92777" w:rsidP="00FD1EF7">
      <w:pPr>
        <w:spacing w:after="60"/>
        <w:jc w:val="center"/>
        <w:rPr>
          <w:rFonts w:ascii="Times New Roman" w:eastAsia="Times New Roman" w:hAnsi="Times New Roman" w:cs="Times New Roman"/>
          <w:sz w:val="24"/>
          <w:szCs w:val="24"/>
          <w:lang w:eastAsia="ru-RU"/>
        </w:rPr>
      </w:pPr>
      <w:r>
        <w:rPr>
          <w:noProof/>
          <w:lang w:eastAsia="ru-RU"/>
        </w:rPr>
        <w:drawing>
          <wp:inline distT="0" distB="0" distL="0" distR="0" wp14:anchorId="238E5298" wp14:editId="26035FE5">
            <wp:extent cx="5379404" cy="4180840"/>
            <wp:effectExtent l="0" t="0" r="12065" b="10160"/>
            <wp:docPr id="26" name="Chart 2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9EEEEDE" w14:textId="77777777" w:rsidR="00991BE1" w:rsidRDefault="00991BE1" w:rsidP="002B5353">
      <w:pPr>
        <w:spacing w:after="60"/>
        <w:jc w:val="both"/>
        <w:rPr>
          <w:rFonts w:ascii="Times New Roman" w:eastAsia="Times New Roman" w:hAnsi="Times New Roman" w:cs="Times New Roman"/>
          <w:sz w:val="24"/>
          <w:szCs w:val="24"/>
          <w:lang w:eastAsia="ru-RU"/>
        </w:rPr>
      </w:pPr>
    </w:p>
    <w:p w14:paraId="6E4E8640" w14:textId="77777777" w:rsidR="00991BE1" w:rsidRPr="00A62B8F" w:rsidRDefault="00991BE1" w:rsidP="006B0B52">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The largest share of barriers and obstacles was identified in the issue of involving the population in the process of monitoring services and supporting citizens' initiatives through incentive grants to the local community from the local budget. This is indicated by 59% to 61% of the heads of municipalities in all regions of Kyrgyzstan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36). By summarizing all the answers of the heads of municipalities, the following is formulated:</w:t>
      </w:r>
    </w:p>
    <w:p w14:paraId="558129A7" w14:textId="77777777" w:rsidR="006B0B52" w:rsidRPr="00A62B8F" w:rsidRDefault="006B0B52" w:rsidP="006B0B52">
      <w:pPr>
        <w:spacing w:after="60"/>
        <w:ind w:firstLine="426"/>
        <w:jc w:val="both"/>
        <w:rPr>
          <w:rFonts w:ascii="Times New Roman" w:eastAsia="Times New Roman" w:hAnsi="Times New Roman" w:cs="Times New Roman"/>
          <w:sz w:val="24"/>
          <w:szCs w:val="24"/>
          <w:lang w:val="en-US" w:eastAsia="ru-RU"/>
        </w:rPr>
      </w:pPr>
    </w:p>
    <w:p w14:paraId="5727D4CB" w14:textId="77777777" w:rsidR="00991BE1" w:rsidRPr="00C20E4F" w:rsidRDefault="00991BE1" w:rsidP="00991BE1">
      <w:pPr>
        <w:pBdr>
          <w:left w:val="single" w:sz="4" w:space="4" w:color="auto"/>
        </w:pBdr>
        <w:spacing w:after="60"/>
        <w:jc w:val="both"/>
        <w:rPr>
          <w:rFonts w:ascii="Times New Roman" w:eastAsia="Times New Roman" w:hAnsi="Times New Roman" w:cs="Times New Roman"/>
          <w:i/>
          <w:sz w:val="24"/>
          <w:szCs w:val="24"/>
          <w:lang w:val="en-US" w:eastAsia="ru-RU"/>
        </w:rPr>
      </w:pPr>
      <w:r w:rsidRPr="00A62B8F">
        <w:rPr>
          <w:rFonts w:ascii="Times New Roman" w:eastAsia="Times New Roman" w:hAnsi="Times New Roman" w:cs="Times New Roman"/>
          <w:i/>
          <w:sz w:val="24"/>
          <w:szCs w:val="24"/>
          <w:lang w:val="en-US" w:eastAsia="ru-RU"/>
        </w:rPr>
        <w:t xml:space="preserve"> “- ... I believe that the </w:t>
      </w:r>
      <w:r w:rsidR="00C20E4F">
        <w:rPr>
          <w:rFonts w:ascii="Times New Roman" w:eastAsia="Times New Roman" w:hAnsi="Times New Roman" w:cs="Times New Roman"/>
          <w:i/>
          <w:sz w:val="24"/>
          <w:szCs w:val="24"/>
          <w:lang w:val="en-US" w:eastAsia="ru-RU"/>
        </w:rPr>
        <w:t>project</w:t>
      </w:r>
      <w:r w:rsidRPr="00A62B8F">
        <w:rPr>
          <w:rFonts w:ascii="Times New Roman" w:eastAsia="Times New Roman" w:hAnsi="Times New Roman" w:cs="Times New Roman"/>
          <w:i/>
          <w:sz w:val="24"/>
          <w:szCs w:val="24"/>
          <w:lang w:val="en-US" w:eastAsia="ru-RU"/>
        </w:rPr>
        <w:t xml:space="preserve"> commission opaquely conducts its work on the selection of applications. We submit applications for the </w:t>
      </w:r>
      <w:r w:rsidR="00C20E4F">
        <w:rPr>
          <w:rFonts w:ascii="Times New Roman" w:eastAsia="Times New Roman" w:hAnsi="Times New Roman" w:cs="Times New Roman"/>
          <w:i/>
          <w:sz w:val="24"/>
          <w:szCs w:val="24"/>
          <w:lang w:val="en-US" w:eastAsia="ru-RU"/>
        </w:rPr>
        <w:t>projects</w:t>
      </w:r>
      <w:r w:rsidRPr="00A62B8F">
        <w:rPr>
          <w:rFonts w:ascii="Times New Roman" w:eastAsia="Times New Roman" w:hAnsi="Times New Roman" w:cs="Times New Roman"/>
          <w:i/>
          <w:sz w:val="24"/>
          <w:szCs w:val="24"/>
          <w:lang w:val="en-US" w:eastAsia="ru-RU"/>
        </w:rPr>
        <w:t xml:space="preserve">. We write </w:t>
      </w:r>
      <w:r w:rsidR="00C20E4F">
        <w:rPr>
          <w:rFonts w:ascii="Times New Roman" w:eastAsia="Times New Roman" w:hAnsi="Times New Roman" w:cs="Times New Roman"/>
          <w:i/>
          <w:sz w:val="24"/>
          <w:szCs w:val="24"/>
          <w:lang w:val="en-US" w:eastAsia="ru-RU"/>
        </w:rPr>
        <w:t>projects</w:t>
      </w:r>
      <w:r w:rsidRPr="00A62B8F">
        <w:rPr>
          <w:rFonts w:ascii="Times New Roman" w:eastAsia="Times New Roman" w:hAnsi="Times New Roman" w:cs="Times New Roman"/>
          <w:i/>
          <w:sz w:val="24"/>
          <w:szCs w:val="24"/>
          <w:lang w:val="en-US" w:eastAsia="ru-RU"/>
        </w:rPr>
        <w:t xml:space="preserve"> for the repair of social facilities, prepare the entire package of documents in accordance with the provisions of the </w:t>
      </w:r>
      <w:r w:rsidR="00C20E4F">
        <w:rPr>
          <w:rFonts w:ascii="Times New Roman" w:eastAsia="Times New Roman" w:hAnsi="Times New Roman" w:cs="Times New Roman"/>
          <w:i/>
          <w:sz w:val="24"/>
          <w:szCs w:val="24"/>
          <w:lang w:val="en-US" w:eastAsia="ru-RU"/>
        </w:rPr>
        <w:t>Project</w:t>
      </w:r>
      <w:r w:rsidRPr="00A62B8F">
        <w:rPr>
          <w:rFonts w:ascii="Times New Roman" w:eastAsia="Times New Roman" w:hAnsi="Times New Roman" w:cs="Times New Roman"/>
          <w:i/>
          <w:sz w:val="24"/>
          <w:szCs w:val="24"/>
          <w:lang w:val="en-US" w:eastAsia="ru-RU"/>
        </w:rPr>
        <w:t xml:space="preserve">. Our applications </w:t>
      </w:r>
      <w:r w:rsidR="00C20E4F">
        <w:rPr>
          <w:rFonts w:ascii="Times New Roman" w:eastAsia="Times New Roman" w:hAnsi="Times New Roman" w:cs="Times New Roman"/>
          <w:i/>
          <w:sz w:val="24"/>
          <w:szCs w:val="24"/>
          <w:lang w:val="en-US" w:eastAsia="ru-RU"/>
        </w:rPr>
        <w:t>are not approved</w:t>
      </w:r>
      <w:r w:rsidRPr="00A62B8F">
        <w:rPr>
          <w:rFonts w:ascii="Times New Roman" w:eastAsia="Times New Roman" w:hAnsi="Times New Roman" w:cs="Times New Roman"/>
          <w:i/>
          <w:sz w:val="24"/>
          <w:szCs w:val="24"/>
          <w:lang w:val="en-US" w:eastAsia="ru-RU"/>
        </w:rPr>
        <w:t>. And we are not informed of the reason for the rejection of our application. Applications from completely differen</w:t>
      </w:r>
      <w:r w:rsidR="00C20E4F">
        <w:rPr>
          <w:rFonts w:ascii="Times New Roman" w:eastAsia="Times New Roman" w:hAnsi="Times New Roman" w:cs="Times New Roman"/>
          <w:i/>
          <w:sz w:val="24"/>
          <w:szCs w:val="24"/>
          <w:lang w:val="en-US" w:eastAsia="ru-RU"/>
        </w:rPr>
        <w:t>t regions win</w:t>
      </w:r>
      <w:r w:rsidRPr="00A62B8F">
        <w:rPr>
          <w:rFonts w:ascii="Times New Roman" w:eastAsia="Times New Roman" w:hAnsi="Times New Roman" w:cs="Times New Roman"/>
          <w:i/>
          <w:sz w:val="24"/>
          <w:szCs w:val="24"/>
          <w:lang w:val="en-US" w:eastAsia="ru-RU"/>
        </w:rPr>
        <w:t xml:space="preserve">. And we still pay for delivery, for example, from </w:t>
      </w:r>
      <w:r w:rsidR="00C20E4F">
        <w:rPr>
          <w:rFonts w:ascii="Times New Roman" w:eastAsia="Times New Roman" w:hAnsi="Times New Roman" w:cs="Times New Roman"/>
          <w:i/>
          <w:sz w:val="24"/>
          <w:szCs w:val="24"/>
          <w:lang w:val="en-US" w:eastAsia="ru-RU"/>
        </w:rPr>
        <w:t xml:space="preserve">the </w:t>
      </w:r>
      <w:r w:rsidRPr="00A62B8F">
        <w:rPr>
          <w:rFonts w:ascii="Times New Roman" w:eastAsia="Times New Roman" w:hAnsi="Times New Roman" w:cs="Times New Roman"/>
          <w:i/>
          <w:sz w:val="24"/>
          <w:szCs w:val="24"/>
          <w:lang w:val="en-US" w:eastAsia="ru-RU"/>
        </w:rPr>
        <w:t xml:space="preserve">Osh </w:t>
      </w:r>
      <w:r w:rsidR="00C20E4F">
        <w:rPr>
          <w:rFonts w:ascii="Times New Roman" w:eastAsia="Times New Roman" w:hAnsi="Times New Roman" w:cs="Times New Roman"/>
          <w:i/>
          <w:sz w:val="24"/>
          <w:szCs w:val="24"/>
          <w:lang w:val="en-US" w:eastAsia="ru-RU"/>
        </w:rPr>
        <w:t>region</w:t>
      </w:r>
      <w:r w:rsidRPr="00A62B8F">
        <w:rPr>
          <w:rFonts w:ascii="Times New Roman" w:eastAsia="Times New Roman" w:hAnsi="Times New Roman" w:cs="Times New Roman"/>
          <w:i/>
          <w:sz w:val="24"/>
          <w:szCs w:val="24"/>
          <w:lang w:val="en-US" w:eastAsia="ru-RU"/>
        </w:rPr>
        <w:t>”</w:t>
      </w:r>
      <w:r w:rsidR="00C20E4F">
        <w:rPr>
          <w:rFonts w:ascii="Times New Roman" w:eastAsia="Times New Roman" w:hAnsi="Times New Roman" w:cs="Times New Roman"/>
          <w:i/>
          <w:sz w:val="24"/>
          <w:szCs w:val="24"/>
          <w:lang w:val="en-US" w:eastAsia="ru-RU"/>
        </w:rPr>
        <w:t>.</w:t>
      </w:r>
    </w:p>
    <w:p w14:paraId="2E1B4384" w14:textId="77777777" w:rsidR="00991BE1" w:rsidRPr="00A62B8F" w:rsidRDefault="00991BE1" w:rsidP="00991BE1">
      <w:pPr>
        <w:pBdr>
          <w:left w:val="single" w:sz="4" w:space="4" w:color="auto"/>
        </w:pBdr>
        <w:spacing w:after="60"/>
        <w:jc w:val="both"/>
        <w:rPr>
          <w:rFonts w:ascii="Times New Roman" w:eastAsia="Times New Roman" w:hAnsi="Times New Roman" w:cs="Times New Roman"/>
          <w:i/>
          <w:sz w:val="24"/>
          <w:szCs w:val="24"/>
          <w:lang w:val="en-US" w:eastAsia="ru-RU"/>
        </w:rPr>
      </w:pPr>
      <w:r w:rsidRPr="00A62B8F">
        <w:rPr>
          <w:rFonts w:ascii="Times New Roman" w:eastAsia="Times New Roman" w:hAnsi="Times New Roman" w:cs="Times New Roman"/>
          <w:i/>
          <w:sz w:val="24"/>
          <w:szCs w:val="24"/>
          <w:lang w:val="en-US" w:eastAsia="ru-RU"/>
        </w:rPr>
        <w:t>- "... the established amount of the share (stimulating) grant (SG) of three million soms is not enough, I think this norm should be increased to five to six million soms."</w:t>
      </w:r>
    </w:p>
    <w:p w14:paraId="66F9FBA3" w14:textId="4E74B98D" w:rsidR="00EC71F1" w:rsidRPr="00A62B8F" w:rsidRDefault="00991BE1" w:rsidP="00F04BC9">
      <w:pPr>
        <w:pBdr>
          <w:left w:val="single" w:sz="4" w:space="4" w:color="auto"/>
        </w:pBdr>
        <w:spacing w:after="60"/>
        <w:jc w:val="both"/>
        <w:rPr>
          <w:rFonts w:ascii="Times New Roman" w:eastAsia="Times New Roman" w:hAnsi="Times New Roman" w:cs="Times New Roman"/>
          <w:i/>
          <w:sz w:val="24"/>
          <w:szCs w:val="24"/>
          <w:lang w:val="en-US" w:eastAsia="ru-RU"/>
        </w:rPr>
      </w:pPr>
      <w:r w:rsidRPr="00A62B8F">
        <w:rPr>
          <w:rFonts w:ascii="Times New Roman" w:eastAsia="Times New Roman" w:hAnsi="Times New Roman" w:cs="Times New Roman"/>
          <w:i/>
          <w:sz w:val="24"/>
          <w:szCs w:val="24"/>
          <w:lang w:val="en-US" w:eastAsia="ru-RU"/>
        </w:rPr>
        <w:t xml:space="preserve">“- ... I believe that the members of the </w:t>
      </w:r>
      <w:r w:rsidR="00C20E4F">
        <w:rPr>
          <w:rFonts w:ascii="Times New Roman" w:eastAsia="Times New Roman" w:hAnsi="Times New Roman" w:cs="Times New Roman"/>
          <w:i/>
          <w:sz w:val="24"/>
          <w:szCs w:val="24"/>
          <w:lang w:val="en-US" w:eastAsia="ru-RU"/>
        </w:rPr>
        <w:t>project</w:t>
      </w:r>
      <w:r w:rsidRPr="00A62B8F">
        <w:rPr>
          <w:rFonts w:ascii="Times New Roman" w:eastAsia="Times New Roman" w:hAnsi="Times New Roman" w:cs="Times New Roman"/>
          <w:i/>
          <w:sz w:val="24"/>
          <w:szCs w:val="24"/>
          <w:lang w:val="en-US" w:eastAsia="ru-RU"/>
        </w:rPr>
        <w:t xml:space="preserve"> commission, when selecting applications, violate the Regulation on incentive grants. The provision states that all </w:t>
      </w:r>
      <w:r w:rsidR="00C20E4F">
        <w:rPr>
          <w:rFonts w:ascii="Times New Roman" w:eastAsia="Times New Roman" w:hAnsi="Times New Roman" w:cs="Times New Roman"/>
          <w:i/>
          <w:sz w:val="24"/>
          <w:szCs w:val="24"/>
          <w:lang w:val="en-US" w:eastAsia="ru-RU"/>
        </w:rPr>
        <w:t>AO</w:t>
      </w:r>
      <w:r w:rsidRPr="00A62B8F">
        <w:rPr>
          <w:rFonts w:ascii="Times New Roman" w:eastAsia="Times New Roman" w:hAnsi="Times New Roman" w:cs="Times New Roman"/>
          <w:i/>
          <w:sz w:val="24"/>
          <w:szCs w:val="24"/>
          <w:lang w:val="en-US" w:eastAsia="ru-RU"/>
        </w:rPr>
        <w:t xml:space="preserve">s can participate in the </w:t>
      </w:r>
      <w:r w:rsidR="00C20E4F">
        <w:rPr>
          <w:rFonts w:ascii="Times New Roman" w:eastAsia="Times New Roman" w:hAnsi="Times New Roman" w:cs="Times New Roman"/>
          <w:i/>
          <w:sz w:val="24"/>
          <w:szCs w:val="24"/>
          <w:lang w:val="en-US" w:eastAsia="ru-RU"/>
        </w:rPr>
        <w:t>tender</w:t>
      </w:r>
      <w:r w:rsidRPr="00A62B8F">
        <w:rPr>
          <w:rFonts w:ascii="Times New Roman" w:eastAsia="Times New Roman" w:hAnsi="Times New Roman" w:cs="Times New Roman"/>
          <w:i/>
          <w:sz w:val="24"/>
          <w:szCs w:val="24"/>
          <w:lang w:val="en-US" w:eastAsia="ru-RU"/>
        </w:rPr>
        <w:t xml:space="preserve">. But the district commission rejected our project applications, explaining that our </w:t>
      </w:r>
      <w:r w:rsidR="00C20E4F">
        <w:rPr>
          <w:rFonts w:ascii="Times New Roman" w:eastAsia="Times New Roman" w:hAnsi="Times New Roman" w:cs="Times New Roman"/>
          <w:i/>
          <w:sz w:val="24"/>
          <w:szCs w:val="24"/>
          <w:lang w:val="en-US" w:eastAsia="ru-RU"/>
        </w:rPr>
        <w:t>AO</w:t>
      </w:r>
      <w:r w:rsidRPr="00A62B8F">
        <w:rPr>
          <w:rFonts w:ascii="Times New Roman" w:eastAsia="Times New Roman" w:hAnsi="Times New Roman" w:cs="Times New Roman"/>
          <w:i/>
          <w:sz w:val="24"/>
          <w:szCs w:val="24"/>
          <w:lang w:val="en-US" w:eastAsia="ru-RU"/>
        </w:rPr>
        <w:t xml:space="preserve"> is self-sufficient</w:t>
      </w:r>
      <w:r w:rsidR="00047BCA" w:rsidRPr="00A62B8F">
        <w:rPr>
          <w:rFonts w:ascii="Times New Roman" w:eastAsia="Times New Roman" w:hAnsi="Times New Roman" w:cs="Times New Roman"/>
          <w:i/>
          <w:sz w:val="24"/>
          <w:szCs w:val="24"/>
          <w:lang w:val="en-US" w:eastAsia="ru-RU"/>
        </w:rPr>
        <w:t>.”</w:t>
      </w:r>
      <w:r w:rsidRPr="00A62B8F">
        <w:rPr>
          <w:rFonts w:ascii="Times New Roman" w:eastAsia="Times New Roman" w:hAnsi="Times New Roman" w:cs="Times New Roman"/>
          <w:i/>
          <w:sz w:val="24"/>
          <w:szCs w:val="24"/>
          <w:lang w:val="en-US" w:eastAsia="ru-RU"/>
        </w:rPr>
        <w:t xml:space="preserve"> </w:t>
      </w:r>
    </w:p>
    <w:p w14:paraId="1F379082" w14:textId="77777777" w:rsidR="00EC71F1" w:rsidRPr="00A62B8F" w:rsidRDefault="00EC71F1" w:rsidP="00F04BC9">
      <w:pPr>
        <w:spacing w:after="0"/>
        <w:ind w:firstLine="426"/>
        <w:jc w:val="both"/>
        <w:rPr>
          <w:rFonts w:ascii="Times New Roman" w:eastAsia="Times New Roman" w:hAnsi="Times New Roman" w:cs="Times New Roman"/>
          <w:sz w:val="16"/>
          <w:szCs w:val="24"/>
          <w:lang w:val="en-US" w:eastAsia="ru-RU"/>
        </w:rPr>
      </w:pPr>
    </w:p>
    <w:p w14:paraId="31AF7B1B" w14:textId="77777777" w:rsidR="006B0B52" w:rsidRPr="00A62B8F" w:rsidRDefault="006B0B52" w:rsidP="00F04BC9">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A third of the municipalities </w:t>
      </w:r>
      <w:r>
        <w:rPr>
          <w:rFonts w:ascii="Times New Roman" w:eastAsia="Times New Roman" w:hAnsi="Times New Roman" w:cs="Times New Roman"/>
          <w:sz w:val="24"/>
          <w:szCs w:val="24"/>
          <w:lang w:val="en-US" w:eastAsia="ru-RU"/>
        </w:rPr>
        <w:t>in the project regions</w:t>
      </w:r>
      <w:r w:rsidRPr="00A62B8F">
        <w:rPr>
          <w:rFonts w:ascii="Times New Roman" w:eastAsia="Times New Roman" w:hAnsi="Times New Roman" w:cs="Times New Roman"/>
          <w:sz w:val="24"/>
          <w:szCs w:val="24"/>
          <w:lang w:val="en-US" w:eastAsia="ru-RU"/>
        </w:rPr>
        <w:t xml:space="preserve"> speak about the problems of inter-municipal interaction and LSG bodies with state bodies. In general, the problems are as follows:</w:t>
      </w:r>
    </w:p>
    <w:p w14:paraId="34129745" w14:textId="77777777" w:rsidR="006B0B52" w:rsidRPr="00A62B8F" w:rsidRDefault="006B0B52" w:rsidP="00F04BC9">
      <w:pPr>
        <w:spacing w:after="60"/>
        <w:ind w:firstLine="426"/>
        <w:jc w:val="both"/>
        <w:rPr>
          <w:rFonts w:ascii="Times New Roman" w:eastAsia="Times New Roman" w:hAnsi="Times New Roman" w:cs="Times New Roman"/>
          <w:sz w:val="24"/>
          <w:szCs w:val="24"/>
          <w:lang w:val="en-US" w:eastAsia="ru-RU"/>
        </w:rPr>
      </w:pPr>
    </w:p>
    <w:p w14:paraId="48421173" w14:textId="1E6B1485" w:rsidR="00E07801" w:rsidRPr="00A62B8F" w:rsidRDefault="00805811" w:rsidP="00E07801">
      <w:pPr>
        <w:pBdr>
          <w:left w:val="single" w:sz="4" w:space="4" w:color="auto"/>
        </w:pBdr>
        <w:spacing w:after="60"/>
        <w:jc w:val="both"/>
        <w:rPr>
          <w:rFonts w:ascii="Times New Roman" w:eastAsia="Times New Roman" w:hAnsi="Times New Roman" w:cs="Times New Roman"/>
          <w:i/>
          <w:sz w:val="24"/>
          <w:szCs w:val="24"/>
          <w:lang w:val="en-US" w:eastAsia="ru-RU"/>
        </w:rPr>
      </w:pPr>
      <w:r w:rsidRPr="00A62B8F">
        <w:rPr>
          <w:rFonts w:ascii="Times New Roman" w:eastAsia="Times New Roman" w:hAnsi="Times New Roman" w:cs="Times New Roman"/>
          <w:i/>
          <w:sz w:val="24"/>
          <w:szCs w:val="24"/>
          <w:lang w:val="en-US" w:eastAsia="ru-RU"/>
        </w:rPr>
        <w:lastRenderedPageBreak/>
        <w:t>“...</w:t>
      </w:r>
      <w:r w:rsidR="00E07801" w:rsidRPr="00A62B8F">
        <w:rPr>
          <w:rFonts w:ascii="Times New Roman" w:eastAsia="Times New Roman" w:hAnsi="Times New Roman" w:cs="Times New Roman"/>
          <w:i/>
          <w:sz w:val="24"/>
          <w:szCs w:val="24"/>
          <w:lang w:val="en-US" w:eastAsia="ru-RU"/>
        </w:rPr>
        <w:t xml:space="preserve"> there is a problem in the exercise of delegated authority. This question is posed not only by our </w:t>
      </w:r>
      <w:r w:rsidR="00E07801">
        <w:rPr>
          <w:rFonts w:ascii="Times New Roman" w:eastAsia="Times New Roman" w:hAnsi="Times New Roman" w:cs="Times New Roman"/>
          <w:i/>
          <w:sz w:val="24"/>
          <w:szCs w:val="24"/>
          <w:lang w:val="en-US" w:eastAsia="ru-RU"/>
        </w:rPr>
        <w:t>AO</w:t>
      </w:r>
      <w:r w:rsidR="00E07801" w:rsidRPr="00A62B8F">
        <w:rPr>
          <w:rFonts w:ascii="Times New Roman" w:eastAsia="Times New Roman" w:hAnsi="Times New Roman" w:cs="Times New Roman"/>
          <w:i/>
          <w:sz w:val="24"/>
          <w:szCs w:val="24"/>
          <w:lang w:val="en-US" w:eastAsia="ru-RU"/>
        </w:rPr>
        <w:t>, but also</w:t>
      </w:r>
      <w:r w:rsidR="00E07801">
        <w:rPr>
          <w:rFonts w:ascii="Times New Roman" w:eastAsia="Times New Roman" w:hAnsi="Times New Roman" w:cs="Times New Roman"/>
          <w:i/>
          <w:sz w:val="24"/>
          <w:szCs w:val="24"/>
          <w:lang w:val="en-US" w:eastAsia="ru-RU"/>
        </w:rPr>
        <w:t xml:space="preserve"> by</w:t>
      </w:r>
      <w:r w:rsidR="00E07801" w:rsidRPr="00A62B8F">
        <w:rPr>
          <w:rFonts w:ascii="Times New Roman" w:eastAsia="Times New Roman" w:hAnsi="Times New Roman" w:cs="Times New Roman"/>
          <w:i/>
          <w:sz w:val="24"/>
          <w:szCs w:val="24"/>
          <w:lang w:val="en-US" w:eastAsia="ru-RU"/>
        </w:rPr>
        <w:t xml:space="preserve"> all </w:t>
      </w:r>
      <w:r w:rsidR="00E07801">
        <w:rPr>
          <w:rFonts w:ascii="Times New Roman" w:eastAsia="Times New Roman" w:hAnsi="Times New Roman" w:cs="Times New Roman"/>
          <w:i/>
          <w:sz w:val="24"/>
          <w:szCs w:val="24"/>
          <w:lang w:val="en-US" w:eastAsia="ru-RU"/>
        </w:rPr>
        <w:t>other AOs</w:t>
      </w:r>
      <w:r w:rsidR="00E07801" w:rsidRPr="00A62B8F">
        <w:rPr>
          <w:rFonts w:ascii="Times New Roman" w:eastAsia="Times New Roman" w:hAnsi="Times New Roman" w:cs="Times New Roman"/>
          <w:i/>
          <w:sz w:val="24"/>
          <w:szCs w:val="24"/>
          <w:lang w:val="en-US" w:eastAsia="ru-RU"/>
        </w:rPr>
        <w:t xml:space="preserve">, at different platforms for discussion on the development of regions. Unfortunately, everything remains </w:t>
      </w:r>
      <w:r w:rsidR="00E07801">
        <w:rPr>
          <w:rFonts w:ascii="Times New Roman" w:eastAsia="Times New Roman" w:hAnsi="Times New Roman" w:cs="Times New Roman"/>
          <w:i/>
          <w:sz w:val="24"/>
          <w:szCs w:val="24"/>
          <w:lang w:val="en-US" w:eastAsia="ru-RU"/>
        </w:rPr>
        <w:t>the same</w:t>
      </w:r>
      <w:r w:rsidR="00E07801" w:rsidRPr="00A62B8F">
        <w:rPr>
          <w:rFonts w:ascii="Times New Roman" w:eastAsia="Times New Roman" w:hAnsi="Times New Roman" w:cs="Times New Roman"/>
          <w:i/>
          <w:sz w:val="24"/>
          <w:szCs w:val="24"/>
          <w:lang w:val="en-US" w:eastAsia="ru-RU"/>
        </w:rPr>
        <w:t>, delegated authority is transferred without financial resources. Until now, we have supported the local budget of a social worker, a</w:t>
      </w:r>
      <w:r w:rsidR="00E07801">
        <w:rPr>
          <w:rFonts w:ascii="Times New Roman" w:eastAsia="Times New Roman" w:hAnsi="Times New Roman" w:cs="Times New Roman"/>
          <w:i/>
          <w:sz w:val="24"/>
          <w:szCs w:val="24"/>
          <w:lang w:val="en-US" w:eastAsia="ru-RU"/>
        </w:rPr>
        <w:t>n administration specialist</w:t>
      </w:r>
      <w:r w:rsidR="00E07801" w:rsidRPr="00A62B8F">
        <w:rPr>
          <w:rFonts w:ascii="Times New Roman" w:eastAsia="Times New Roman" w:hAnsi="Times New Roman" w:cs="Times New Roman"/>
          <w:i/>
          <w:sz w:val="24"/>
          <w:szCs w:val="24"/>
          <w:lang w:val="en-US" w:eastAsia="ru-RU"/>
        </w:rPr>
        <w:t>, a tax specialist, and these workers perform the functions of a civil service</w:t>
      </w:r>
      <w:r w:rsidRPr="00A62B8F">
        <w:rPr>
          <w:rFonts w:ascii="Times New Roman" w:eastAsia="Times New Roman" w:hAnsi="Times New Roman" w:cs="Times New Roman"/>
          <w:i/>
          <w:sz w:val="24"/>
          <w:szCs w:val="24"/>
          <w:lang w:val="en-US" w:eastAsia="ru-RU"/>
        </w:rPr>
        <w:t>.”</w:t>
      </w:r>
    </w:p>
    <w:p w14:paraId="29A44B62" w14:textId="2E123CC2" w:rsidR="00E07801" w:rsidRPr="00A62B8F" w:rsidRDefault="00E07801" w:rsidP="00E07801">
      <w:pPr>
        <w:pBdr>
          <w:left w:val="single" w:sz="4" w:space="4" w:color="auto"/>
        </w:pBdr>
        <w:spacing w:after="60"/>
        <w:jc w:val="both"/>
        <w:rPr>
          <w:rFonts w:ascii="Times New Roman" w:eastAsia="Times New Roman" w:hAnsi="Times New Roman" w:cs="Times New Roman"/>
          <w:i/>
          <w:sz w:val="24"/>
          <w:szCs w:val="24"/>
          <w:lang w:val="en-US" w:eastAsia="ru-RU"/>
        </w:rPr>
      </w:pPr>
      <w:r w:rsidRPr="00A62B8F">
        <w:rPr>
          <w:rFonts w:ascii="Times New Roman" w:eastAsia="Times New Roman" w:hAnsi="Times New Roman" w:cs="Times New Roman"/>
          <w:i/>
          <w:sz w:val="24"/>
          <w:szCs w:val="24"/>
          <w:lang w:val="en-US" w:eastAsia="ru-RU"/>
        </w:rPr>
        <w:t xml:space="preserve">- “... in my opinion, it is necessary to consider the issues of ensuring the powers of local self-government with the amount of their financing, to exempt local self-government from the costs associated with the performance of unfunded functions and delegated authority. To continue work on the transfer of financing of educational institutions from the expenses of the local budget to the expenses of the republican </w:t>
      </w:r>
      <w:r w:rsidR="00805811" w:rsidRPr="00A62B8F">
        <w:rPr>
          <w:rFonts w:ascii="Times New Roman" w:eastAsia="Times New Roman" w:hAnsi="Times New Roman" w:cs="Times New Roman"/>
          <w:i/>
          <w:sz w:val="24"/>
          <w:szCs w:val="24"/>
          <w:lang w:val="en-US" w:eastAsia="ru-RU"/>
        </w:rPr>
        <w:t>budget”</w:t>
      </w:r>
    </w:p>
    <w:p w14:paraId="1EECC9F1" w14:textId="4ED54821" w:rsidR="00E07801" w:rsidRPr="00A62B8F" w:rsidRDefault="00805811" w:rsidP="00E07801">
      <w:pPr>
        <w:pBdr>
          <w:left w:val="single" w:sz="4" w:space="4" w:color="auto"/>
        </w:pBdr>
        <w:spacing w:after="60"/>
        <w:jc w:val="both"/>
        <w:rPr>
          <w:rFonts w:ascii="Times New Roman" w:eastAsia="Times New Roman" w:hAnsi="Times New Roman" w:cs="Times New Roman"/>
          <w:i/>
          <w:sz w:val="24"/>
          <w:szCs w:val="24"/>
          <w:lang w:val="en-US" w:eastAsia="ru-RU"/>
        </w:rPr>
      </w:pPr>
      <w:r w:rsidRPr="00A62B8F">
        <w:rPr>
          <w:rFonts w:ascii="Times New Roman" w:eastAsia="Times New Roman" w:hAnsi="Times New Roman" w:cs="Times New Roman"/>
          <w:i/>
          <w:sz w:val="24"/>
          <w:szCs w:val="24"/>
          <w:lang w:val="en-US" w:eastAsia="ru-RU"/>
        </w:rPr>
        <w:t>““...</w:t>
      </w:r>
      <w:r w:rsidR="00E07801" w:rsidRPr="00A62B8F">
        <w:rPr>
          <w:rFonts w:ascii="Times New Roman" w:eastAsia="Times New Roman" w:hAnsi="Times New Roman" w:cs="Times New Roman"/>
          <w:i/>
          <w:sz w:val="24"/>
          <w:szCs w:val="24"/>
          <w:lang w:val="en-US" w:eastAsia="ru-RU"/>
        </w:rPr>
        <w:t xml:space="preserve"> you need to reconsider the Equalization Grant (VG) formula. I explain that until 2018, our </w:t>
      </w:r>
      <w:r w:rsidR="00E07801">
        <w:rPr>
          <w:rFonts w:ascii="Times New Roman" w:eastAsia="Times New Roman" w:hAnsi="Times New Roman" w:cs="Times New Roman"/>
          <w:i/>
          <w:sz w:val="24"/>
          <w:szCs w:val="24"/>
          <w:lang w:val="en-US" w:eastAsia="ru-RU"/>
        </w:rPr>
        <w:t>AO</w:t>
      </w:r>
      <w:r w:rsidR="00E07801" w:rsidRPr="00A62B8F">
        <w:rPr>
          <w:rFonts w:ascii="Times New Roman" w:eastAsia="Times New Roman" w:hAnsi="Times New Roman" w:cs="Times New Roman"/>
          <w:i/>
          <w:sz w:val="24"/>
          <w:szCs w:val="24"/>
          <w:lang w:val="en-US" w:eastAsia="ru-RU"/>
        </w:rPr>
        <w:t xml:space="preserve"> was considered subsidized. We did our best and in 2018 we left the subsidy. But this did not make us happy, local budget revenues barely cover the payroll of </w:t>
      </w:r>
      <w:r w:rsidR="00E07801">
        <w:rPr>
          <w:rFonts w:ascii="Times New Roman" w:eastAsia="Times New Roman" w:hAnsi="Times New Roman" w:cs="Times New Roman"/>
          <w:i/>
          <w:sz w:val="24"/>
          <w:szCs w:val="24"/>
          <w:lang w:val="en-US" w:eastAsia="ru-RU"/>
        </w:rPr>
        <w:t xml:space="preserve">AO’s </w:t>
      </w:r>
      <w:r w:rsidR="00E07801" w:rsidRPr="00A62B8F">
        <w:rPr>
          <w:rFonts w:ascii="Times New Roman" w:eastAsia="Times New Roman" w:hAnsi="Times New Roman" w:cs="Times New Roman"/>
          <w:i/>
          <w:sz w:val="24"/>
          <w:szCs w:val="24"/>
          <w:lang w:val="en-US" w:eastAsia="ru-RU"/>
        </w:rPr>
        <w:t>employees</w:t>
      </w:r>
      <w:r w:rsidR="00047BCA" w:rsidRPr="00A62B8F">
        <w:rPr>
          <w:rFonts w:ascii="Times New Roman" w:eastAsia="Times New Roman" w:hAnsi="Times New Roman" w:cs="Times New Roman"/>
          <w:i/>
          <w:sz w:val="24"/>
          <w:szCs w:val="24"/>
          <w:lang w:val="en-US" w:eastAsia="ru-RU"/>
        </w:rPr>
        <w:t>.”</w:t>
      </w:r>
    </w:p>
    <w:p w14:paraId="7D0BE622" w14:textId="77777777" w:rsidR="006B0B52" w:rsidRPr="00A62B8F" w:rsidRDefault="006B0B52" w:rsidP="00F04BC9">
      <w:pPr>
        <w:pBdr>
          <w:left w:val="single" w:sz="4" w:space="4" w:color="auto"/>
        </w:pBdr>
        <w:spacing w:after="60"/>
        <w:jc w:val="both"/>
        <w:rPr>
          <w:rFonts w:ascii="Times New Roman" w:eastAsia="Times New Roman" w:hAnsi="Times New Roman" w:cs="Times New Roman"/>
          <w:i/>
          <w:sz w:val="24"/>
          <w:szCs w:val="24"/>
          <w:lang w:val="en-US" w:eastAsia="ru-RU"/>
        </w:rPr>
      </w:pPr>
    </w:p>
    <w:p w14:paraId="4C88A069" w14:textId="77777777" w:rsidR="00C05DAD" w:rsidRPr="00A62B8F" w:rsidRDefault="00C05DAD" w:rsidP="00F04BC9">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Each municipality has its own problems regarding the creation of conditions for the development of entrepreneurship. For example:</w:t>
      </w:r>
    </w:p>
    <w:p w14:paraId="307EB1F0" w14:textId="77777777" w:rsidR="009F1C71" w:rsidRPr="00A62B8F" w:rsidRDefault="009F1C71" w:rsidP="00F04BC9">
      <w:pPr>
        <w:spacing w:after="60"/>
        <w:ind w:firstLine="426"/>
        <w:jc w:val="both"/>
        <w:rPr>
          <w:rFonts w:ascii="Times New Roman" w:eastAsia="Times New Roman" w:hAnsi="Times New Roman" w:cs="Times New Roman"/>
          <w:sz w:val="24"/>
          <w:szCs w:val="24"/>
          <w:lang w:val="en-US" w:eastAsia="ru-RU"/>
        </w:rPr>
      </w:pPr>
    </w:p>
    <w:p w14:paraId="077D1D35" w14:textId="0BBDF178" w:rsidR="00EA0DB8" w:rsidRPr="00A62B8F" w:rsidRDefault="004768BF" w:rsidP="009F1C71">
      <w:pPr>
        <w:pBdr>
          <w:left w:val="single" w:sz="4" w:space="4" w:color="auto"/>
        </w:pBdr>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i/>
          <w:sz w:val="24"/>
          <w:szCs w:val="24"/>
          <w:lang w:val="en-US" w:eastAsia="ru-RU"/>
        </w:rPr>
        <w:t xml:space="preserve">“In our </w:t>
      </w:r>
      <w:r>
        <w:rPr>
          <w:rFonts w:ascii="Times New Roman" w:eastAsia="Times New Roman" w:hAnsi="Times New Roman" w:cs="Times New Roman"/>
          <w:i/>
          <w:sz w:val="24"/>
          <w:szCs w:val="24"/>
          <w:lang w:val="en-US" w:eastAsia="ru-RU"/>
        </w:rPr>
        <w:t>AO</w:t>
      </w:r>
      <w:r w:rsidRPr="00A62B8F">
        <w:rPr>
          <w:rFonts w:ascii="Times New Roman" w:eastAsia="Times New Roman" w:hAnsi="Times New Roman" w:cs="Times New Roman"/>
          <w:i/>
          <w:sz w:val="24"/>
          <w:szCs w:val="24"/>
          <w:lang w:val="en-US" w:eastAsia="ru-RU"/>
        </w:rPr>
        <w:t xml:space="preserve">, medicinal herbs were previously cultivated and the central authorities provided good help; 25% of the land provided by the </w:t>
      </w:r>
      <w:r w:rsidR="002B5353">
        <w:rPr>
          <w:rFonts w:ascii="Times New Roman" w:eastAsia="Times New Roman" w:hAnsi="Times New Roman" w:cs="Times New Roman"/>
          <w:i/>
          <w:sz w:val="24"/>
          <w:szCs w:val="24"/>
          <w:lang w:val="en-US" w:eastAsia="ru-RU"/>
        </w:rPr>
        <w:t>Fund</w:t>
      </w:r>
      <w:r w:rsidRPr="00A62B8F">
        <w:rPr>
          <w:rFonts w:ascii="Times New Roman" w:eastAsia="Times New Roman" w:hAnsi="Times New Roman" w:cs="Times New Roman"/>
          <w:i/>
          <w:color w:val="FF0000"/>
          <w:sz w:val="24"/>
          <w:szCs w:val="24"/>
          <w:lang w:val="en-US" w:eastAsia="ru-RU"/>
        </w:rPr>
        <w:t xml:space="preserve"> </w:t>
      </w:r>
      <w:r w:rsidRPr="00A62B8F">
        <w:rPr>
          <w:rFonts w:ascii="Times New Roman" w:eastAsia="Times New Roman" w:hAnsi="Times New Roman" w:cs="Times New Roman"/>
          <w:i/>
          <w:sz w:val="24"/>
          <w:szCs w:val="24"/>
          <w:lang w:val="en-US" w:eastAsia="ru-RU"/>
        </w:rPr>
        <w:t>for the cultivation of medicines was free. Currently, all</w:t>
      </w:r>
      <w:r w:rsidR="002B5353">
        <w:rPr>
          <w:rFonts w:ascii="Times New Roman" w:eastAsia="Times New Roman" w:hAnsi="Times New Roman" w:cs="Times New Roman"/>
          <w:i/>
          <w:sz w:val="24"/>
          <w:szCs w:val="24"/>
          <w:lang w:val="en-US" w:eastAsia="ru-RU"/>
        </w:rPr>
        <w:t xml:space="preserve"> Fund’s </w:t>
      </w:r>
      <w:r w:rsidRPr="00A62B8F">
        <w:rPr>
          <w:rFonts w:ascii="Times New Roman" w:eastAsia="Times New Roman" w:hAnsi="Times New Roman" w:cs="Times New Roman"/>
          <w:i/>
          <w:sz w:val="24"/>
          <w:szCs w:val="24"/>
          <w:lang w:val="en-US" w:eastAsia="ru-RU"/>
        </w:rPr>
        <w:t xml:space="preserve">lands are leased. It would be </w:t>
      </w:r>
      <w:r w:rsidR="009F1C71">
        <w:rPr>
          <w:rFonts w:ascii="Times New Roman" w:eastAsia="Times New Roman" w:hAnsi="Times New Roman" w:cs="Times New Roman"/>
          <w:i/>
          <w:sz w:val="24"/>
          <w:szCs w:val="24"/>
          <w:lang w:val="en-US" w:eastAsia="ru-RU"/>
        </w:rPr>
        <w:t xml:space="preserve">a </w:t>
      </w:r>
      <w:r w:rsidRPr="00A62B8F">
        <w:rPr>
          <w:rFonts w:ascii="Times New Roman" w:eastAsia="Times New Roman" w:hAnsi="Times New Roman" w:cs="Times New Roman"/>
          <w:i/>
          <w:sz w:val="24"/>
          <w:szCs w:val="24"/>
          <w:lang w:val="en-US" w:eastAsia="ru-RU"/>
        </w:rPr>
        <w:t xml:space="preserve">good support for us if 25% of the FPS land was </w:t>
      </w:r>
      <w:r w:rsidR="009F1C71">
        <w:rPr>
          <w:rFonts w:ascii="Times New Roman" w:eastAsia="Times New Roman" w:hAnsi="Times New Roman" w:cs="Times New Roman"/>
          <w:i/>
          <w:sz w:val="24"/>
          <w:szCs w:val="24"/>
          <w:lang w:val="en-US" w:eastAsia="ru-RU"/>
        </w:rPr>
        <w:t>for free again</w:t>
      </w:r>
      <w:r w:rsidRPr="00A62B8F">
        <w:rPr>
          <w:rFonts w:ascii="Times New Roman" w:eastAsia="Times New Roman" w:hAnsi="Times New Roman" w:cs="Times New Roman"/>
          <w:i/>
          <w:sz w:val="24"/>
          <w:szCs w:val="24"/>
          <w:lang w:val="en-US" w:eastAsia="ru-RU"/>
        </w:rPr>
        <w:t xml:space="preserve">. We repeatedly addressed this issue to higher authorities, unfortunately, we were not provided with </w:t>
      </w:r>
      <w:r w:rsidR="009F1C71">
        <w:rPr>
          <w:rFonts w:ascii="Times New Roman" w:eastAsia="Times New Roman" w:hAnsi="Times New Roman" w:cs="Times New Roman"/>
          <w:i/>
          <w:sz w:val="24"/>
          <w:szCs w:val="24"/>
          <w:lang w:val="en-US" w:eastAsia="ru-RU"/>
        </w:rPr>
        <w:t xml:space="preserve">any </w:t>
      </w:r>
      <w:r w:rsidRPr="00A62B8F">
        <w:rPr>
          <w:rFonts w:ascii="Times New Roman" w:eastAsia="Times New Roman" w:hAnsi="Times New Roman" w:cs="Times New Roman"/>
          <w:i/>
          <w:sz w:val="24"/>
          <w:szCs w:val="24"/>
          <w:lang w:val="en-US" w:eastAsia="ru-RU"/>
        </w:rPr>
        <w:t xml:space="preserve">support on our </w:t>
      </w:r>
      <w:r w:rsidR="00872428" w:rsidRPr="00A62B8F">
        <w:rPr>
          <w:rFonts w:ascii="Times New Roman" w:eastAsia="Times New Roman" w:hAnsi="Times New Roman" w:cs="Times New Roman"/>
          <w:i/>
          <w:sz w:val="24"/>
          <w:szCs w:val="24"/>
          <w:lang w:val="en-US" w:eastAsia="ru-RU"/>
        </w:rPr>
        <w:t>appeal”</w:t>
      </w:r>
      <w:r w:rsidRPr="00A62B8F">
        <w:rPr>
          <w:rFonts w:ascii="Times New Roman" w:eastAsia="Times New Roman" w:hAnsi="Times New Roman" w:cs="Times New Roman"/>
          <w:sz w:val="24"/>
          <w:szCs w:val="24"/>
          <w:lang w:val="en-US" w:eastAsia="ru-RU"/>
        </w:rPr>
        <w:t xml:space="preserve"> </w:t>
      </w:r>
    </w:p>
    <w:p w14:paraId="65D625A3" w14:textId="77777777" w:rsidR="00D2421E" w:rsidRPr="00A62B8F" w:rsidRDefault="00D2421E">
      <w:pPr>
        <w:rPr>
          <w:rFonts w:ascii="Times New Roman" w:hAnsi="Times New Roman" w:cs="Times New Roman"/>
          <w:sz w:val="26"/>
          <w:szCs w:val="26"/>
          <w:lang w:val="en-US"/>
        </w:rPr>
      </w:pPr>
    </w:p>
    <w:p w14:paraId="636EBE92" w14:textId="77777777" w:rsidR="00DA26E0" w:rsidRPr="00A62B8F" w:rsidRDefault="00DA26E0">
      <w:pPr>
        <w:rPr>
          <w:rFonts w:ascii="Times New Roman" w:hAnsi="Times New Roman" w:cs="Times New Roman"/>
          <w:sz w:val="26"/>
          <w:szCs w:val="26"/>
          <w:lang w:val="en-US"/>
        </w:rPr>
      </w:pPr>
    </w:p>
    <w:p w14:paraId="2A91D782" w14:textId="77777777" w:rsidR="00DA26E0" w:rsidRPr="00A62B8F" w:rsidRDefault="00DA26E0">
      <w:pPr>
        <w:rPr>
          <w:rFonts w:ascii="Times New Roman" w:hAnsi="Times New Roman" w:cs="Times New Roman"/>
          <w:sz w:val="26"/>
          <w:szCs w:val="26"/>
          <w:lang w:val="en-US"/>
        </w:rPr>
      </w:pPr>
    </w:p>
    <w:p w14:paraId="3805625B" w14:textId="77777777" w:rsidR="00DA26E0" w:rsidRPr="00A62B8F" w:rsidRDefault="00DA26E0">
      <w:pPr>
        <w:rPr>
          <w:rFonts w:ascii="Times New Roman" w:hAnsi="Times New Roman" w:cs="Times New Roman"/>
          <w:sz w:val="26"/>
          <w:szCs w:val="26"/>
          <w:lang w:val="en-US"/>
        </w:rPr>
      </w:pPr>
    </w:p>
    <w:p w14:paraId="419B0584" w14:textId="77777777" w:rsidR="00DA26E0" w:rsidRPr="00A62B8F" w:rsidRDefault="00DA26E0">
      <w:pPr>
        <w:rPr>
          <w:rFonts w:ascii="Times New Roman" w:hAnsi="Times New Roman" w:cs="Times New Roman"/>
          <w:sz w:val="26"/>
          <w:szCs w:val="26"/>
          <w:lang w:val="en-US"/>
        </w:rPr>
      </w:pPr>
    </w:p>
    <w:p w14:paraId="732F653A" w14:textId="77777777" w:rsidR="00DA26E0" w:rsidRPr="00A62B8F" w:rsidRDefault="00DA26E0">
      <w:pPr>
        <w:rPr>
          <w:rFonts w:ascii="Times New Roman" w:hAnsi="Times New Roman" w:cs="Times New Roman"/>
          <w:sz w:val="26"/>
          <w:szCs w:val="26"/>
          <w:lang w:val="en-US"/>
        </w:rPr>
      </w:pPr>
    </w:p>
    <w:p w14:paraId="7C4B5ED3" w14:textId="77777777" w:rsidR="00DA26E0" w:rsidRPr="00A62B8F" w:rsidRDefault="00DA26E0">
      <w:pPr>
        <w:rPr>
          <w:rFonts w:ascii="Times New Roman" w:hAnsi="Times New Roman" w:cs="Times New Roman"/>
          <w:sz w:val="26"/>
          <w:szCs w:val="26"/>
          <w:lang w:val="en-US"/>
        </w:rPr>
      </w:pPr>
    </w:p>
    <w:p w14:paraId="7281AF1F" w14:textId="77777777" w:rsidR="00DA26E0" w:rsidRPr="00A62B8F" w:rsidRDefault="00DA26E0">
      <w:pPr>
        <w:rPr>
          <w:rFonts w:ascii="Times New Roman" w:hAnsi="Times New Roman" w:cs="Times New Roman"/>
          <w:sz w:val="26"/>
          <w:szCs w:val="26"/>
          <w:lang w:val="en-US"/>
        </w:rPr>
      </w:pPr>
    </w:p>
    <w:p w14:paraId="74283CCF" w14:textId="77777777" w:rsidR="00DA26E0" w:rsidRPr="00A62B8F" w:rsidRDefault="00DA26E0">
      <w:pPr>
        <w:rPr>
          <w:rFonts w:ascii="Times New Roman" w:hAnsi="Times New Roman" w:cs="Times New Roman"/>
          <w:sz w:val="26"/>
          <w:szCs w:val="26"/>
          <w:lang w:val="en-US"/>
        </w:rPr>
      </w:pPr>
    </w:p>
    <w:p w14:paraId="46B1B77A" w14:textId="77777777" w:rsidR="00DA26E0" w:rsidRPr="00A62B8F" w:rsidRDefault="00DA26E0">
      <w:pPr>
        <w:rPr>
          <w:rFonts w:ascii="Times New Roman" w:hAnsi="Times New Roman" w:cs="Times New Roman"/>
          <w:sz w:val="26"/>
          <w:szCs w:val="26"/>
          <w:lang w:val="en-US"/>
        </w:rPr>
      </w:pPr>
    </w:p>
    <w:p w14:paraId="2AD89AEA" w14:textId="77777777" w:rsidR="00DA26E0" w:rsidRPr="00A62B8F" w:rsidRDefault="00DA26E0">
      <w:pPr>
        <w:rPr>
          <w:rFonts w:ascii="Times New Roman" w:hAnsi="Times New Roman" w:cs="Times New Roman"/>
          <w:sz w:val="26"/>
          <w:szCs w:val="26"/>
          <w:lang w:val="en-US"/>
        </w:rPr>
      </w:pPr>
    </w:p>
    <w:p w14:paraId="52BBC372" w14:textId="77777777" w:rsidR="00DA26E0" w:rsidRPr="00A62B8F" w:rsidRDefault="00DA26E0">
      <w:pPr>
        <w:rPr>
          <w:rFonts w:ascii="Times New Roman" w:hAnsi="Times New Roman" w:cs="Times New Roman"/>
          <w:sz w:val="26"/>
          <w:szCs w:val="26"/>
          <w:lang w:val="en-US"/>
        </w:rPr>
      </w:pPr>
    </w:p>
    <w:p w14:paraId="0845CE59" w14:textId="77777777" w:rsidR="00DA26E0" w:rsidRPr="00A62B8F" w:rsidRDefault="00DA26E0">
      <w:pPr>
        <w:rPr>
          <w:rFonts w:ascii="Times New Roman" w:hAnsi="Times New Roman" w:cs="Times New Roman"/>
          <w:sz w:val="26"/>
          <w:szCs w:val="26"/>
          <w:lang w:val="en-US"/>
        </w:rPr>
      </w:pPr>
    </w:p>
    <w:p w14:paraId="7909EF51" w14:textId="77777777" w:rsidR="009F1C71" w:rsidRPr="00A62B8F" w:rsidRDefault="009F1C71">
      <w:pPr>
        <w:rPr>
          <w:rFonts w:ascii="Times New Roman" w:hAnsi="Times New Roman" w:cs="Times New Roman"/>
          <w:sz w:val="26"/>
          <w:szCs w:val="26"/>
          <w:lang w:val="en-US"/>
        </w:rPr>
      </w:pPr>
    </w:p>
    <w:p w14:paraId="0D2EDF1B" w14:textId="3F4A1464" w:rsidR="0015769F" w:rsidRPr="00A62B8F" w:rsidRDefault="0015769F" w:rsidP="00765671">
      <w:pPr>
        <w:spacing w:after="60"/>
        <w:ind w:firstLine="709"/>
        <w:jc w:val="center"/>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lastRenderedPageBreak/>
        <w:t>Indicator</w:t>
      </w:r>
      <w:r w:rsidR="00E352EB" w:rsidRPr="00A62B8F">
        <w:rPr>
          <w:rFonts w:ascii="Times New Roman" w:hAnsi="Times New Roman" w:cs="Times New Roman"/>
          <w:b/>
          <w:color w:val="C00000"/>
          <w:sz w:val="26"/>
          <w:szCs w:val="26"/>
          <w:lang w:val="en-US"/>
        </w:rPr>
        <w:t xml:space="preserve"> 10. </w:t>
      </w:r>
      <w:r w:rsidR="00872428" w:rsidRPr="00872428">
        <w:rPr>
          <w:rFonts w:ascii="Times New Roman" w:hAnsi="Times New Roman" w:cs="Times New Roman"/>
          <w:b/>
          <w:color w:val="C00000"/>
          <w:sz w:val="26"/>
          <w:szCs w:val="26"/>
          <w:lang w:val="en-US"/>
        </w:rPr>
        <w:t>Number of municipalities with socially inclusive and gender responsive service policies in place</w:t>
      </w:r>
      <w:r w:rsidRPr="00A62B8F">
        <w:rPr>
          <w:rFonts w:ascii="Times New Roman" w:hAnsi="Times New Roman" w:cs="Times New Roman"/>
          <w:b/>
          <w:color w:val="C00000"/>
          <w:sz w:val="26"/>
          <w:szCs w:val="26"/>
          <w:lang w:val="en-US"/>
        </w:rPr>
        <w:t xml:space="preserve"> </w:t>
      </w:r>
    </w:p>
    <w:p w14:paraId="5A31B8D8" w14:textId="68450631"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To assess the current availability of a </w:t>
      </w:r>
      <w:r w:rsidR="004350EF">
        <w:rPr>
          <w:rFonts w:ascii="Times New Roman" w:eastAsia="Times New Roman" w:hAnsi="Times New Roman" w:cs="Times New Roman"/>
          <w:sz w:val="24"/>
          <w:szCs w:val="24"/>
          <w:lang w:val="en-US" w:eastAsia="ru-RU"/>
        </w:rPr>
        <w:t xml:space="preserve">socially inclusive and gender responsive </w:t>
      </w:r>
      <w:r w:rsidRPr="00A62B8F">
        <w:rPr>
          <w:rFonts w:ascii="Times New Roman" w:eastAsia="Times New Roman" w:hAnsi="Times New Roman" w:cs="Times New Roman"/>
          <w:sz w:val="24"/>
          <w:szCs w:val="24"/>
          <w:lang w:val="en-US" w:eastAsia="ru-RU"/>
        </w:rPr>
        <w:t>polic</w:t>
      </w:r>
      <w:r w:rsidR="004350EF">
        <w:rPr>
          <w:rFonts w:ascii="Times New Roman" w:eastAsia="Times New Roman" w:hAnsi="Times New Roman" w:cs="Times New Roman"/>
          <w:sz w:val="24"/>
          <w:szCs w:val="24"/>
          <w:lang w:val="en-US" w:eastAsia="ru-RU"/>
        </w:rPr>
        <w:t>ies</w:t>
      </w:r>
      <w:r w:rsidRPr="00A62B8F">
        <w:rPr>
          <w:rFonts w:ascii="Times New Roman" w:eastAsia="Times New Roman" w:hAnsi="Times New Roman" w:cs="Times New Roman"/>
          <w:sz w:val="24"/>
          <w:szCs w:val="24"/>
          <w:lang w:val="en-US" w:eastAsia="ru-RU"/>
        </w:rPr>
        <w:t xml:space="preserve"> in </w:t>
      </w:r>
      <w:r w:rsidR="004350EF">
        <w:rPr>
          <w:rFonts w:ascii="Times New Roman" w:eastAsia="Times New Roman" w:hAnsi="Times New Roman" w:cs="Times New Roman"/>
          <w:sz w:val="24"/>
          <w:szCs w:val="24"/>
          <w:lang w:val="en-US" w:eastAsia="ru-RU"/>
        </w:rPr>
        <w:t>service</w:t>
      </w:r>
      <w:r w:rsidRPr="00A62B8F">
        <w:rPr>
          <w:rFonts w:ascii="Times New Roman" w:eastAsia="Times New Roman" w:hAnsi="Times New Roman" w:cs="Times New Roman"/>
          <w:sz w:val="24"/>
          <w:szCs w:val="24"/>
          <w:lang w:val="en-US" w:eastAsia="ru-RU"/>
        </w:rPr>
        <w:t xml:space="preserve"> provision, relevant conditions were identified that would facilitate the implementation of this policy in the following areas:</w:t>
      </w:r>
    </w:p>
    <w:p w14:paraId="408D0C7D" w14:textId="1D67F2FB"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1. Availability of a plan</w:t>
      </w:r>
      <w:r w:rsidR="004350EF">
        <w:rPr>
          <w:rFonts w:ascii="Times New Roman" w:eastAsia="Times New Roman" w:hAnsi="Times New Roman" w:cs="Times New Roman"/>
          <w:sz w:val="24"/>
          <w:szCs w:val="24"/>
          <w:lang w:val="en-US" w:eastAsia="ru-RU"/>
        </w:rPr>
        <w:t>/programme</w:t>
      </w:r>
      <w:r w:rsidRPr="00A62B8F">
        <w:rPr>
          <w:rFonts w:ascii="Times New Roman" w:eastAsia="Times New Roman" w:hAnsi="Times New Roman" w:cs="Times New Roman"/>
          <w:sz w:val="24"/>
          <w:szCs w:val="24"/>
          <w:lang w:val="en-US" w:eastAsia="ru-RU"/>
        </w:rPr>
        <w:t xml:space="preserve"> </w:t>
      </w:r>
      <w:r w:rsidR="009F699B">
        <w:rPr>
          <w:rFonts w:ascii="Times New Roman" w:eastAsia="Times New Roman" w:hAnsi="Times New Roman" w:cs="Times New Roman"/>
          <w:sz w:val="24"/>
          <w:szCs w:val="24"/>
          <w:lang w:val="en-US" w:eastAsia="ru-RU"/>
        </w:rPr>
        <w:t>for the promotion of</w:t>
      </w:r>
      <w:r w:rsidR="001B1F9C">
        <w:rPr>
          <w:rFonts w:ascii="Times New Roman" w:eastAsia="Times New Roman" w:hAnsi="Times New Roman" w:cs="Times New Roman"/>
          <w:sz w:val="24"/>
          <w:szCs w:val="24"/>
          <w:lang w:val="en-US" w:eastAsia="ru-RU"/>
        </w:rPr>
        <w:t xml:space="preserve"> </w:t>
      </w:r>
      <w:r w:rsidR="004350EF" w:rsidRPr="004350EF">
        <w:rPr>
          <w:rFonts w:ascii="Times New Roman" w:eastAsia="Times New Roman" w:hAnsi="Times New Roman" w:cs="Times New Roman"/>
          <w:sz w:val="24"/>
          <w:szCs w:val="24"/>
          <w:lang w:val="en-US" w:eastAsia="ru-RU"/>
        </w:rPr>
        <w:t>socially inclusive and gender responsive</w:t>
      </w:r>
      <w:r w:rsidR="004350EF">
        <w:rPr>
          <w:rFonts w:ascii="Times New Roman" w:eastAsia="Times New Roman" w:hAnsi="Times New Roman" w:cs="Times New Roman"/>
          <w:sz w:val="24"/>
          <w:szCs w:val="24"/>
          <w:lang w:val="en-US" w:eastAsia="ru-RU"/>
        </w:rPr>
        <w:t xml:space="preserve"> policies</w:t>
      </w:r>
      <w:r w:rsidR="001B1F9C">
        <w:rPr>
          <w:rFonts w:ascii="Times New Roman" w:eastAsia="Times New Roman" w:hAnsi="Times New Roman" w:cs="Times New Roman"/>
          <w:sz w:val="24"/>
          <w:szCs w:val="24"/>
          <w:lang w:val="en-US" w:eastAsia="ru-RU"/>
        </w:rPr>
        <w:t>;</w:t>
      </w:r>
    </w:p>
    <w:p w14:paraId="7E24DEF7" w14:textId="0DD16F0A"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2. Knowledge and application of gender-</w:t>
      </w:r>
      <w:r w:rsidR="001B1F9C">
        <w:rPr>
          <w:rFonts w:ascii="Times New Roman" w:eastAsia="Times New Roman" w:hAnsi="Times New Roman" w:cs="Times New Roman"/>
          <w:sz w:val="24"/>
          <w:szCs w:val="24"/>
          <w:lang w:val="en-US" w:eastAsia="ru-RU"/>
        </w:rPr>
        <w:t>responsive</w:t>
      </w:r>
      <w:r w:rsidRPr="00A62B8F">
        <w:rPr>
          <w:rFonts w:ascii="Times New Roman" w:eastAsia="Times New Roman" w:hAnsi="Times New Roman" w:cs="Times New Roman"/>
          <w:sz w:val="24"/>
          <w:szCs w:val="24"/>
          <w:lang w:val="en-US" w:eastAsia="ru-RU"/>
        </w:rPr>
        <w:t xml:space="preserve"> budgeting</w:t>
      </w:r>
      <w:r w:rsidR="001B1F9C">
        <w:rPr>
          <w:rFonts w:ascii="Times New Roman" w:eastAsia="Times New Roman" w:hAnsi="Times New Roman" w:cs="Times New Roman"/>
          <w:sz w:val="24"/>
          <w:szCs w:val="24"/>
          <w:lang w:val="en-US" w:eastAsia="ru-RU"/>
        </w:rPr>
        <w:t>;</w:t>
      </w:r>
    </w:p>
    <w:p w14:paraId="678A957A" w14:textId="369D9399"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3. Availability of a local registry of services</w:t>
      </w:r>
      <w:r w:rsidR="001B1F9C">
        <w:rPr>
          <w:rFonts w:ascii="Times New Roman" w:eastAsia="Times New Roman" w:hAnsi="Times New Roman" w:cs="Times New Roman"/>
          <w:sz w:val="24"/>
          <w:szCs w:val="24"/>
          <w:lang w:val="en-US" w:eastAsia="ru-RU"/>
        </w:rPr>
        <w:t>;</w:t>
      </w:r>
    </w:p>
    <w:p w14:paraId="4A954AF4" w14:textId="56341A90"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4. Availability of subsidies and benefits for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groups</w:t>
      </w:r>
      <w:r w:rsidR="001B1F9C">
        <w:rPr>
          <w:rFonts w:ascii="Times New Roman" w:eastAsia="Times New Roman" w:hAnsi="Times New Roman" w:cs="Times New Roman"/>
          <w:sz w:val="24"/>
          <w:szCs w:val="24"/>
          <w:lang w:val="en-US" w:eastAsia="ru-RU"/>
        </w:rPr>
        <w:t>;</w:t>
      </w:r>
    </w:p>
    <w:p w14:paraId="5C69401D" w14:textId="27EBF92E" w:rsidR="0015769F" w:rsidRPr="00A62B8F" w:rsidRDefault="0015769F" w:rsidP="0048174B">
      <w:pPr>
        <w:spacing w:after="60"/>
        <w:ind w:left="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5. Developed Regulation on the </w:t>
      </w:r>
      <w:r w:rsidRPr="0015769F">
        <w:rPr>
          <w:rFonts w:ascii="Times New Roman" w:eastAsia="Times New Roman" w:hAnsi="Times New Roman" w:cs="Times New Roman"/>
          <w:sz w:val="24"/>
          <w:szCs w:val="24"/>
          <w:lang w:val="en-US" w:eastAsia="ru-RU"/>
        </w:rPr>
        <w:t>Joint Monitoring and Evaluation Group</w:t>
      </w:r>
      <w:r w:rsidR="0048174B">
        <w:rPr>
          <w:rFonts w:ascii="Times New Roman" w:eastAsia="Times New Roman" w:hAnsi="Times New Roman" w:cs="Times New Roman"/>
          <w:sz w:val="24"/>
          <w:szCs w:val="24"/>
          <w:lang w:val="en-US" w:eastAsia="ru-RU"/>
        </w:rPr>
        <w:t xml:space="preserve"> (JMEG/M&amp;E group)</w:t>
      </w:r>
      <w:r w:rsidRPr="00A62B8F">
        <w:rPr>
          <w:rFonts w:ascii="Times New Roman" w:eastAsia="Times New Roman" w:hAnsi="Times New Roman" w:cs="Times New Roman"/>
          <w:sz w:val="24"/>
          <w:szCs w:val="24"/>
          <w:lang w:val="en-US" w:eastAsia="ru-RU"/>
        </w:rPr>
        <w:t>, taking into account gender</w:t>
      </w:r>
      <w:r w:rsidR="0048174B">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issues</w:t>
      </w:r>
      <w:r w:rsidR="001B1F9C">
        <w:rPr>
          <w:rFonts w:ascii="Times New Roman" w:eastAsia="Times New Roman" w:hAnsi="Times New Roman" w:cs="Times New Roman"/>
          <w:sz w:val="24"/>
          <w:szCs w:val="24"/>
          <w:lang w:val="en-US" w:eastAsia="ru-RU"/>
        </w:rPr>
        <w:t>;</w:t>
      </w:r>
    </w:p>
    <w:p w14:paraId="4CCD91B2" w14:textId="066A4661"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6. Implementation of activities from the </w:t>
      </w:r>
      <w:r w:rsidR="001B1F9C">
        <w:rPr>
          <w:rFonts w:ascii="Times New Roman" w:eastAsia="Times New Roman" w:hAnsi="Times New Roman" w:cs="Times New Roman"/>
          <w:sz w:val="24"/>
          <w:szCs w:val="24"/>
          <w:lang w:val="en-US" w:eastAsia="ru-RU"/>
        </w:rPr>
        <w:t>National Action Pla</w:t>
      </w:r>
      <w:r w:rsidR="009D69BE">
        <w:rPr>
          <w:rFonts w:ascii="Times New Roman" w:eastAsia="Times New Roman" w:hAnsi="Times New Roman" w:cs="Times New Roman"/>
          <w:sz w:val="24"/>
          <w:szCs w:val="24"/>
          <w:lang w:val="en-US" w:eastAsia="ru-RU"/>
        </w:rPr>
        <w:t>n</w:t>
      </w:r>
      <w:r w:rsidRPr="00A62B8F">
        <w:rPr>
          <w:rFonts w:ascii="Times New Roman" w:eastAsia="Times New Roman" w:hAnsi="Times New Roman" w:cs="Times New Roman"/>
          <w:sz w:val="24"/>
          <w:szCs w:val="24"/>
          <w:lang w:val="en-US" w:eastAsia="ru-RU"/>
        </w:rPr>
        <w:t xml:space="preserve"> to achieve gender equality for 2018-2020</w:t>
      </w:r>
      <w:r w:rsidR="001B1F9C">
        <w:rPr>
          <w:rFonts w:ascii="Times New Roman" w:eastAsia="Times New Roman" w:hAnsi="Times New Roman" w:cs="Times New Roman"/>
          <w:sz w:val="24"/>
          <w:szCs w:val="24"/>
          <w:lang w:val="en-US" w:eastAsia="ru-RU"/>
        </w:rPr>
        <w:t>;</w:t>
      </w:r>
    </w:p>
    <w:p w14:paraId="055B287E" w14:textId="7A70EF3C" w:rsidR="0015769F" w:rsidRPr="00A62B8F" w:rsidRDefault="0015769F" w:rsidP="0015769F">
      <w:pPr>
        <w:spacing w:after="60"/>
        <w:ind w:left="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7. Training plans for activities from the </w:t>
      </w:r>
      <w:r w:rsidR="009D69BE" w:rsidRPr="009D69BE">
        <w:rPr>
          <w:rFonts w:ascii="Times New Roman" w:eastAsia="Times New Roman" w:hAnsi="Times New Roman" w:cs="Times New Roman"/>
          <w:sz w:val="24"/>
          <w:szCs w:val="24"/>
          <w:lang w:val="en-US" w:eastAsia="ru-RU"/>
        </w:rPr>
        <w:t>National Action Pla</w:t>
      </w:r>
      <w:r w:rsidR="009D69BE">
        <w:rPr>
          <w:rFonts w:ascii="Times New Roman" w:eastAsia="Times New Roman" w:hAnsi="Times New Roman" w:cs="Times New Roman"/>
          <w:sz w:val="24"/>
          <w:szCs w:val="24"/>
          <w:lang w:val="en-US" w:eastAsia="ru-RU"/>
        </w:rPr>
        <w:t>n</w:t>
      </w:r>
      <w:r w:rsidR="009D69BE" w:rsidRPr="009D69BE">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for achieving gender equality for 2018-</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2020 at the request of the population</w:t>
      </w:r>
      <w:r w:rsidR="001B1F9C">
        <w:rPr>
          <w:rFonts w:ascii="Times New Roman" w:eastAsia="Times New Roman" w:hAnsi="Times New Roman" w:cs="Times New Roman"/>
          <w:sz w:val="24"/>
          <w:szCs w:val="24"/>
          <w:lang w:val="en-US" w:eastAsia="ru-RU"/>
        </w:rPr>
        <w:t>;</w:t>
      </w:r>
    </w:p>
    <w:p w14:paraId="152D208D" w14:textId="77777777"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8. The ability to allocate financial resources from the budget for such training events.</w:t>
      </w:r>
    </w:p>
    <w:p w14:paraId="7F466C3A" w14:textId="77777777" w:rsidR="00A31DC6" w:rsidRPr="00A62B8F" w:rsidRDefault="00A31DC6" w:rsidP="0015769F">
      <w:pPr>
        <w:spacing w:after="60"/>
        <w:jc w:val="both"/>
        <w:rPr>
          <w:rFonts w:ascii="Times New Roman" w:eastAsia="Times New Roman" w:hAnsi="Times New Roman" w:cs="Times New Roman"/>
          <w:sz w:val="14"/>
          <w:szCs w:val="24"/>
          <w:lang w:val="en-US" w:eastAsia="ru-RU"/>
        </w:rPr>
      </w:pPr>
    </w:p>
    <w:p w14:paraId="4BB2F750" w14:textId="1CAC9DCE"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A plan to promote </w:t>
      </w:r>
      <w:r w:rsidR="009D69BE" w:rsidRPr="009D69BE">
        <w:rPr>
          <w:rFonts w:ascii="Times New Roman" w:eastAsia="Times New Roman" w:hAnsi="Times New Roman" w:cs="Times New Roman"/>
          <w:sz w:val="24"/>
          <w:szCs w:val="24"/>
          <w:lang w:val="en-US" w:eastAsia="ru-RU"/>
        </w:rPr>
        <w:t xml:space="preserve">socially inclusive and gender responsive </w:t>
      </w:r>
      <w:r w:rsidR="009D69BE">
        <w:rPr>
          <w:rFonts w:ascii="Times New Roman" w:eastAsia="Times New Roman" w:hAnsi="Times New Roman" w:cs="Times New Roman"/>
          <w:sz w:val="24"/>
          <w:szCs w:val="24"/>
          <w:lang w:val="en-US" w:eastAsia="ru-RU"/>
        </w:rPr>
        <w:t xml:space="preserve">approaches </w:t>
      </w:r>
      <w:r w:rsidRPr="00A62B8F">
        <w:rPr>
          <w:rFonts w:ascii="Times New Roman" w:eastAsia="Times New Roman" w:hAnsi="Times New Roman" w:cs="Times New Roman"/>
          <w:sz w:val="24"/>
          <w:szCs w:val="24"/>
          <w:lang w:val="en-US" w:eastAsia="ru-RU"/>
        </w:rPr>
        <w:t xml:space="preserve">was announced by </w:t>
      </w:r>
      <w:r w:rsidRPr="00A62B8F">
        <w:rPr>
          <w:rFonts w:ascii="Times New Roman" w:eastAsia="Times New Roman" w:hAnsi="Times New Roman" w:cs="Times New Roman"/>
          <w:b/>
          <w:sz w:val="24"/>
          <w:szCs w:val="24"/>
          <w:lang w:val="en-US" w:eastAsia="ru-RU"/>
        </w:rPr>
        <w:t>35 heads (or 59%)</w:t>
      </w:r>
      <w:r w:rsidRPr="00A62B8F">
        <w:rPr>
          <w:rFonts w:ascii="Times New Roman" w:eastAsia="Times New Roman" w:hAnsi="Times New Roman" w:cs="Times New Roman"/>
          <w:sz w:val="24"/>
          <w:szCs w:val="24"/>
          <w:lang w:val="en-US" w:eastAsia="ru-RU"/>
        </w:rPr>
        <w:t xml:space="preserve"> of all municipalities surveyed at the national level, including </w:t>
      </w:r>
      <w:r w:rsidRPr="00A62B8F">
        <w:rPr>
          <w:rFonts w:ascii="Times New Roman" w:eastAsia="Times New Roman" w:hAnsi="Times New Roman" w:cs="Times New Roman"/>
          <w:b/>
          <w:sz w:val="24"/>
          <w:szCs w:val="24"/>
          <w:lang w:val="en-US" w:eastAsia="ru-RU"/>
        </w:rPr>
        <w:t xml:space="preserve">45% </w:t>
      </w:r>
      <w:r w:rsidRPr="00A62B8F">
        <w:rPr>
          <w:rFonts w:ascii="Times New Roman" w:eastAsia="Times New Roman" w:hAnsi="Times New Roman" w:cs="Times New Roman"/>
          <w:sz w:val="24"/>
          <w:szCs w:val="24"/>
          <w:lang w:val="en-US" w:eastAsia="ru-RU"/>
        </w:rPr>
        <w:t xml:space="preserve">(9 municipalities) </w:t>
      </w:r>
      <w:r>
        <w:rPr>
          <w:rFonts w:ascii="Times New Roman" w:eastAsia="Times New Roman" w:hAnsi="Times New Roman" w:cs="Times New Roman"/>
          <w:sz w:val="24"/>
          <w:szCs w:val="24"/>
          <w:lang w:val="en-US" w:eastAsia="ru-RU"/>
        </w:rPr>
        <w:t xml:space="preserve">in the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b/>
          <w:sz w:val="24"/>
          <w:szCs w:val="24"/>
          <w:lang w:val="en-US" w:eastAsia="ru-RU"/>
        </w:rPr>
        <w:t>83%</w:t>
      </w:r>
      <w:r w:rsidRPr="00A62B8F">
        <w:rPr>
          <w:rFonts w:ascii="Times New Roman" w:eastAsia="Times New Roman" w:hAnsi="Times New Roman" w:cs="Times New Roman"/>
          <w:sz w:val="24"/>
          <w:szCs w:val="24"/>
          <w:lang w:val="en-US" w:eastAsia="ru-RU"/>
        </w:rPr>
        <w:t xml:space="preserve"> (20 municipalities) in Jalal-Abad oblast </w:t>
      </w:r>
      <w:proofErr w:type="gramStart"/>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w:t>
      </w:r>
      <w:r w:rsidRPr="00A62B8F">
        <w:rPr>
          <w:rFonts w:ascii="Times New Roman" w:eastAsia="Times New Roman" w:hAnsi="Times New Roman" w:cs="Times New Roman"/>
          <w:sz w:val="24"/>
          <w:szCs w:val="24"/>
          <w:lang w:val="en-US" w:eastAsia="ru-RU"/>
        </w:rPr>
        <w:t>able</w:t>
      </w:r>
      <w:proofErr w:type="gramEnd"/>
      <w:r w:rsidRPr="00A62B8F">
        <w:rPr>
          <w:rFonts w:ascii="Times New Roman" w:eastAsia="Times New Roman" w:hAnsi="Times New Roman" w:cs="Times New Roman"/>
          <w:sz w:val="24"/>
          <w:szCs w:val="24"/>
          <w:lang w:val="en-US" w:eastAsia="ru-RU"/>
        </w:rPr>
        <w:t xml:space="preserve"> </w:t>
      </w:r>
      <w:r w:rsidR="00E95425">
        <w:rPr>
          <w:rFonts w:ascii="Times New Roman" w:eastAsia="Times New Roman" w:hAnsi="Times New Roman" w:cs="Times New Roman"/>
          <w:sz w:val="24"/>
          <w:szCs w:val="24"/>
          <w:lang w:val="en-US" w:eastAsia="ru-RU"/>
        </w:rPr>
        <w:t>8</w:t>
      </w:r>
      <w:r w:rsidRPr="00A62B8F">
        <w:rPr>
          <w:rFonts w:ascii="Times New Roman" w:eastAsia="Times New Roman" w:hAnsi="Times New Roman" w:cs="Times New Roman"/>
          <w:sz w:val="24"/>
          <w:szCs w:val="24"/>
          <w:lang w:val="en-US" w:eastAsia="ru-RU"/>
        </w:rPr>
        <w:t>).</w:t>
      </w:r>
    </w:p>
    <w:p w14:paraId="2BC696D9" w14:textId="36562E86" w:rsidR="0015769F" w:rsidRPr="00A62B8F" w:rsidRDefault="009D69BE" w:rsidP="0015769F">
      <w:pPr>
        <w:spacing w:after="60"/>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Gender-responsive budgeting </w:t>
      </w:r>
      <w:r w:rsidR="0015769F" w:rsidRPr="00A62B8F">
        <w:rPr>
          <w:rFonts w:ascii="Times New Roman" w:eastAsia="Times New Roman" w:hAnsi="Times New Roman" w:cs="Times New Roman"/>
          <w:sz w:val="24"/>
          <w:szCs w:val="24"/>
          <w:lang w:val="en-US" w:eastAsia="ru-RU"/>
        </w:rPr>
        <w:t xml:space="preserve">is known/applied in </w:t>
      </w:r>
      <w:r w:rsidR="0015769F" w:rsidRPr="00A62B8F">
        <w:rPr>
          <w:rFonts w:ascii="Times New Roman" w:eastAsia="Times New Roman" w:hAnsi="Times New Roman" w:cs="Times New Roman"/>
          <w:b/>
          <w:sz w:val="24"/>
          <w:szCs w:val="24"/>
          <w:lang w:val="en-US" w:eastAsia="ru-RU"/>
        </w:rPr>
        <w:t>42%</w:t>
      </w:r>
      <w:r w:rsidR="0015769F" w:rsidRPr="00A62B8F">
        <w:rPr>
          <w:rFonts w:ascii="Times New Roman" w:eastAsia="Times New Roman" w:hAnsi="Times New Roman" w:cs="Times New Roman"/>
          <w:sz w:val="24"/>
          <w:szCs w:val="24"/>
          <w:lang w:val="en-US" w:eastAsia="ru-RU"/>
        </w:rPr>
        <w:t xml:space="preserve"> of all municipalities surveyed at the national level, including </w:t>
      </w:r>
      <w:r w:rsidR="0015769F" w:rsidRPr="00A62B8F">
        <w:rPr>
          <w:rFonts w:ascii="Times New Roman" w:eastAsia="Times New Roman" w:hAnsi="Times New Roman" w:cs="Times New Roman"/>
          <w:b/>
          <w:sz w:val="24"/>
          <w:szCs w:val="24"/>
          <w:lang w:val="en-US" w:eastAsia="ru-RU"/>
        </w:rPr>
        <w:t>15% (3 municipalities)</w:t>
      </w:r>
      <w:r w:rsidR="0015769F" w:rsidRPr="00A62B8F">
        <w:rPr>
          <w:rFonts w:ascii="Times New Roman" w:eastAsia="Times New Roman" w:hAnsi="Times New Roman" w:cs="Times New Roman"/>
          <w:sz w:val="24"/>
          <w:szCs w:val="24"/>
          <w:lang w:val="en-US" w:eastAsia="ru-RU"/>
        </w:rPr>
        <w:t xml:space="preserve"> in</w:t>
      </w:r>
      <w:r w:rsidR="00E95425">
        <w:rPr>
          <w:rFonts w:ascii="Times New Roman" w:eastAsia="Times New Roman" w:hAnsi="Times New Roman" w:cs="Times New Roman"/>
          <w:sz w:val="24"/>
          <w:szCs w:val="24"/>
          <w:lang w:val="en-US" w:eastAsia="ru-RU"/>
        </w:rPr>
        <w:t xml:space="preserve"> the</w:t>
      </w:r>
      <w:r w:rsidR="0015769F" w:rsidRPr="00A62B8F">
        <w:rPr>
          <w:rFonts w:ascii="Times New Roman" w:eastAsia="Times New Roman" w:hAnsi="Times New Roman" w:cs="Times New Roman"/>
          <w:sz w:val="24"/>
          <w:szCs w:val="24"/>
          <w:lang w:val="en-US" w:eastAsia="ru-RU"/>
        </w:rPr>
        <w:t xml:space="preserve"> Issyk-Kul and </w:t>
      </w:r>
      <w:r w:rsidR="0015769F" w:rsidRPr="00A62B8F">
        <w:rPr>
          <w:rFonts w:ascii="Times New Roman" w:eastAsia="Times New Roman" w:hAnsi="Times New Roman" w:cs="Times New Roman"/>
          <w:b/>
          <w:sz w:val="24"/>
          <w:szCs w:val="24"/>
          <w:lang w:val="en-US" w:eastAsia="ru-RU"/>
        </w:rPr>
        <w:t>63% (15 municipalities)</w:t>
      </w:r>
      <w:r w:rsidR="0015769F" w:rsidRPr="00A62B8F">
        <w:rPr>
          <w:rFonts w:ascii="Times New Roman" w:eastAsia="Times New Roman" w:hAnsi="Times New Roman" w:cs="Times New Roman"/>
          <w:sz w:val="24"/>
          <w:szCs w:val="24"/>
          <w:lang w:val="en-US" w:eastAsia="ru-RU"/>
        </w:rPr>
        <w:t xml:space="preserve"> in</w:t>
      </w:r>
      <w:r w:rsidR="00E95425">
        <w:rPr>
          <w:rFonts w:ascii="Times New Roman" w:eastAsia="Times New Roman" w:hAnsi="Times New Roman" w:cs="Times New Roman"/>
          <w:sz w:val="24"/>
          <w:szCs w:val="24"/>
          <w:lang w:val="en-US" w:eastAsia="ru-RU"/>
        </w:rPr>
        <w:t xml:space="preserve"> the</w:t>
      </w:r>
      <w:r w:rsidR="0015769F" w:rsidRPr="00A62B8F">
        <w:rPr>
          <w:rFonts w:ascii="Times New Roman" w:eastAsia="Times New Roman" w:hAnsi="Times New Roman" w:cs="Times New Roman"/>
          <w:sz w:val="24"/>
          <w:szCs w:val="24"/>
          <w:lang w:val="en-US" w:eastAsia="ru-RU"/>
        </w:rPr>
        <w:t xml:space="preserve"> Jalal-Abad </w:t>
      </w:r>
      <w:r w:rsidR="00E95425">
        <w:rPr>
          <w:rFonts w:ascii="Times New Roman" w:eastAsia="Times New Roman" w:hAnsi="Times New Roman" w:cs="Times New Roman"/>
          <w:sz w:val="24"/>
          <w:szCs w:val="24"/>
          <w:lang w:val="en-US" w:eastAsia="ru-RU"/>
        </w:rPr>
        <w:t>regions</w:t>
      </w:r>
      <w:r w:rsidR="0015769F" w:rsidRPr="00A62B8F">
        <w:rPr>
          <w:rFonts w:ascii="Times New Roman" w:eastAsia="Times New Roman" w:hAnsi="Times New Roman" w:cs="Times New Roman"/>
          <w:sz w:val="24"/>
          <w:szCs w:val="24"/>
          <w:lang w:val="en-US" w:eastAsia="ru-RU"/>
        </w:rPr>
        <w:t>.</w:t>
      </w:r>
    </w:p>
    <w:p w14:paraId="7C95D40D" w14:textId="77777777"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A local registry of services exists in </w:t>
      </w:r>
      <w:r w:rsidRPr="00A62B8F">
        <w:rPr>
          <w:rFonts w:ascii="Times New Roman" w:eastAsia="Times New Roman" w:hAnsi="Times New Roman" w:cs="Times New Roman"/>
          <w:b/>
          <w:sz w:val="24"/>
          <w:szCs w:val="24"/>
          <w:lang w:val="en-US" w:eastAsia="ru-RU"/>
        </w:rPr>
        <w:t>90%</w:t>
      </w:r>
      <w:r w:rsidRPr="00A62B8F">
        <w:rPr>
          <w:rFonts w:ascii="Times New Roman" w:eastAsia="Times New Roman" w:hAnsi="Times New Roman" w:cs="Times New Roman"/>
          <w:sz w:val="24"/>
          <w:szCs w:val="24"/>
          <w:lang w:val="en-US" w:eastAsia="ru-RU"/>
        </w:rPr>
        <w:t xml:space="preserve"> of all surveyed municipalities at the national level, including </w:t>
      </w:r>
      <w:r w:rsidRPr="00A62B8F">
        <w:rPr>
          <w:rFonts w:ascii="Times New Roman" w:eastAsia="Times New Roman" w:hAnsi="Times New Roman" w:cs="Times New Roman"/>
          <w:b/>
          <w:sz w:val="24"/>
          <w:szCs w:val="24"/>
          <w:lang w:val="en-US" w:eastAsia="ru-RU"/>
        </w:rPr>
        <w:t>95%</w:t>
      </w:r>
      <w:r w:rsidRPr="00A62B8F">
        <w:rPr>
          <w:rFonts w:ascii="Times New Roman" w:eastAsia="Times New Roman" w:hAnsi="Times New Roman" w:cs="Times New Roman"/>
          <w:sz w:val="24"/>
          <w:szCs w:val="24"/>
          <w:lang w:val="en-US" w:eastAsia="ru-RU"/>
        </w:rPr>
        <w:t xml:space="preserve"> of municipalities in </w:t>
      </w:r>
      <w:r w:rsidR="00E95425">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and </w:t>
      </w:r>
      <w:r w:rsidRPr="00A62B8F">
        <w:rPr>
          <w:rFonts w:ascii="Times New Roman" w:eastAsia="Times New Roman" w:hAnsi="Times New Roman" w:cs="Times New Roman"/>
          <w:b/>
          <w:sz w:val="24"/>
          <w:szCs w:val="24"/>
          <w:lang w:val="en-US" w:eastAsia="ru-RU"/>
        </w:rPr>
        <w:t>96%</w:t>
      </w:r>
      <w:r w:rsidRPr="00A62B8F">
        <w:rPr>
          <w:rFonts w:ascii="Times New Roman" w:eastAsia="Times New Roman" w:hAnsi="Times New Roman" w:cs="Times New Roman"/>
          <w:sz w:val="24"/>
          <w:szCs w:val="24"/>
          <w:lang w:val="en-US" w:eastAsia="ru-RU"/>
        </w:rPr>
        <w:t xml:space="preserve"> of municipalities in </w:t>
      </w:r>
      <w:r w:rsidR="00E95425">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Jalal-Abad </w:t>
      </w:r>
      <w:r w:rsidR="00E95425">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w:t>
      </w:r>
    </w:p>
    <w:p w14:paraId="1AF4F308" w14:textId="1CB16E8E"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There are subsidies and benefits for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groups in </w:t>
      </w:r>
      <w:r w:rsidRPr="00A62B8F">
        <w:rPr>
          <w:rFonts w:ascii="Times New Roman" w:eastAsia="Times New Roman" w:hAnsi="Times New Roman" w:cs="Times New Roman"/>
          <w:b/>
          <w:sz w:val="24"/>
          <w:szCs w:val="24"/>
          <w:lang w:val="en-US" w:eastAsia="ru-RU"/>
        </w:rPr>
        <w:t>81%</w:t>
      </w:r>
      <w:r w:rsidRPr="00A62B8F">
        <w:rPr>
          <w:rFonts w:ascii="Times New Roman" w:eastAsia="Times New Roman" w:hAnsi="Times New Roman" w:cs="Times New Roman"/>
          <w:sz w:val="24"/>
          <w:szCs w:val="24"/>
          <w:lang w:val="en-US" w:eastAsia="ru-RU"/>
        </w:rPr>
        <w:t xml:space="preserve"> of all municipalities surveyed at the national level, including </w:t>
      </w:r>
      <w:r w:rsidRPr="00A62B8F">
        <w:rPr>
          <w:rFonts w:ascii="Times New Roman" w:eastAsia="Times New Roman" w:hAnsi="Times New Roman" w:cs="Times New Roman"/>
          <w:b/>
          <w:sz w:val="24"/>
          <w:szCs w:val="24"/>
          <w:lang w:val="en-US" w:eastAsia="ru-RU"/>
        </w:rPr>
        <w:t>85%</w:t>
      </w:r>
      <w:r w:rsidRPr="00A62B8F">
        <w:rPr>
          <w:rFonts w:ascii="Times New Roman" w:eastAsia="Times New Roman" w:hAnsi="Times New Roman" w:cs="Times New Roman"/>
          <w:sz w:val="24"/>
          <w:szCs w:val="24"/>
          <w:lang w:val="en-US" w:eastAsia="ru-RU"/>
        </w:rPr>
        <w:t xml:space="preserve"> of municipalities in</w:t>
      </w:r>
      <w:r w:rsidR="00E95425">
        <w:rPr>
          <w:rFonts w:ascii="Times New Roman" w:eastAsia="Times New Roman" w:hAnsi="Times New Roman" w:cs="Times New Roman"/>
          <w:sz w:val="24"/>
          <w:szCs w:val="24"/>
          <w:lang w:val="en-US" w:eastAsia="ru-RU"/>
        </w:rPr>
        <w:t xml:space="preserve"> the</w:t>
      </w:r>
      <w:r w:rsidRPr="00A62B8F">
        <w:rPr>
          <w:rFonts w:ascii="Times New Roman" w:eastAsia="Times New Roman" w:hAnsi="Times New Roman" w:cs="Times New Roman"/>
          <w:sz w:val="24"/>
          <w:szCs w:val="24"/>
          <w:lang w:val="en-US" w:eastAsia="ru-RU"/>
        </w:rPr>
        <w:t xml:space="preserve"> Issyk-Kul and </w:t>
      </w:r>
      <w:r w:rsidRPr="00A62B8F">
        <w:rPr>
          <w:rFonts w:ascii="Times New Roman" w:eastAsia="Times New Roman" w:hAnsi="Times New Roman" w:cs="Times New Roman"/>
          <w:b/>
          <w:sz w:val="24"/>
          <w:szCs w:val="24"/>
          <w:lang w:val="en-US" w:eastAsia="ru-RU"/>
        </w:rPr>
        <w:t>83%</w:t>
      </w:r>
      <w:r w:rsidRPr="00A62B8F">
        <w:rPr>
          <w:rFonts w:ascii="Times New Roman" w:eastAsia="Times New Roman" w:hAnsi="Times New Roman" w:cs="Times New Roman"/>
          <w:sz w:val="24"/>
          <w:szCs w:val="24"/>
          <w:lang w:val="en-US" w:eastAsia="ru-RU"/>
        </w:rPr>
        <w:t xml:space="preserve"> of municipalities in </w:t>
      </w:r>
      <w:r w:rsidR="00E95425">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Jalal-Abad </w:t>
      </w:r>
      <w:r w:rsidR="00E95425">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w:t>
      </w:r>
    </w:p>
    <w:p w14:paraId="421C3A92" w14:textId="77777777" w:rsidR="0015769F" w:rsidRPr="00A62B8F" w:rsidRDefault="0015769F" w:rsidP="0015769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Gender-sensitive regulations on the M&amp;E group have been developed in </w:t>
      </w:r>
      <w:r w:rsidRPr="00A62B8F">
        <w:rPr>
          <w:rFonts w:ascii="Times New Roman" w:eastAsia="Times New Roman" w:hAnsi="Times New Roman" w:cs="Times New Roman"/>
          <w:b/>
          <w:sz w:val="24"/>
          <w:szCs w:val="24"/>
          <w:lang w:val="en-US" w:eastAsia="ru-RU"/>
        </w:rPr>
        <w:t>56%</w:t>
      </w:r>
      <w:r w:rsidRPr="00A62B8F">
        <w:rPr>
          <w:rFonts w:ascii="Times New Roman" w:eastAsia="Times New Roman" w:hAnsi="Times New Roman" w:cs="Times New Roman"/>
          <w:sz w:val="24"/>
          <w:szCs w:val="24"/>
          <w:lang w:val="en-US" w:eastAsia="ru-RU"/>
        </w:rPr>
        <w:t xml:space="preserve"> of all municipalities surveyed at the national level, including </w:t>
      </w:r>
      <w:r w:rsidRPr="00A62B8F">
        <w:rPr>
          <w:rFonts w:ascii="Times New Roman" w:eastAsia="Times New Roman" w:hAnsi="Times New Roman" w:cs="Times New Roman"/>
          <w:b/>
          <w:sz w:val="24"/>
          <w:szCs w:val="24"/>
          <w:lang w:val="en-US" w:eastAsia="ru-RU"/>
        </w:rPr>
        <w:t>45%</w:t>
      </w:r>
      <w:r w:rsidRPr="00A62B8F">
        <w:rPr>
          <w:rFonts w:ascii="Times New Roman" w:eastAsia="Times New Roman" w:hAnsi="Times New Roman" w:cs="Times New Roman"/>
          <w:sz w:val="24"/>
          <w:szCs w:val="24"/>
          <w:lang w:val="en-US" w:eastAsia="ru-RU"/>
        </w:rPr>
        <w:t xml:space="preserve"> of municipalities in </w:t>
      </w:r>
      <w:r w:rsidR="00E95425">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and </w:t>
      </w:r>
      <w:r w:rsidRPr="00A62B8F">
        <w:rPr>
          <w:rFonts w:ascii="Times New Roman" w:eastAsia="Times New Roman" w:hAnsi="Times New Roman" w:cs="Times New Roman"/>
          <w:b/>
          <w:sz w:val="24"/>
          <w:szCs w:val="24"/>
          <w:lang w:val="en-US" w:eastAsia="ru-RU"/>
        </w:rPr>
        <w:t>88%</w:t>
      </w:r>
      <w:r w:rsidRPr="00A62B8F">
        <w:rPr>
          <w:rFonts w:ascii="Times New Roman" w:eastAsia="Times New Roman" w:hAnsi="Times New Roman" w:cs="Times New Roman"/>
          <w:sz w:val="24"/>
          <w:szCs w:val="24"/>
          <w:lang w:val="en-US" w:eastAsia="ru-RU"/>
        </w:rPr>
        <w:t xml:space="preserve"> of municipalities in </w:t>
      </w:r>
      <w:r w:rsidR="00E95425">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Jalal-Abad </w:t>
      </w:r>
      <w:r w:rsidR="00E95425">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(Table 8).</w:t>
      </w:r>
    </w:p>
    <w:p w14:paraId="4FFFC383" w14:textId="77777777" w:rsidR="00F04093" w:rsidRPr="00A62B8F" w:rsidRDefault="00F04093" w:rsidP="00765671">
      <w:pPr>
        <w:spacing w:after="60"/>
        <w:ind w:firstLine="426"/>
        <w:jc w:val="both"/>
        <w:rPr>
          <w:rFonts w:ascii="Times New Roman" w:eastAsia="Times New Roman" w:hAnsi="Times New Roman" w:cs="Times New Roman"/>
          <w:sz w:val="14"/>
          <w:szCs w:val="24"/>
          <w:lang w:val="en-US" w:eastAsia="ru-RU"/>
        </w:rPr>
      </w:pPr>
    </w:p>
    <w:p w14:paraId="21FC5594" w14:textId="44D80C4B" w:rsidR="00B61E0D" w:rsidRPr="00A62B8F" w:rsidRDefault="00B61E0D" w:rsidP="00765671">
      <w:pPr>
        <w:spacing w:after="60"/>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Table</w:t>
      </w:r>
      <w:r w:rsidR="00F04093" w:rsidRPr="00A62B8F">
        <w:rPr>
          <w:rFonts w:ascii="Times New Roman" w:eastAsia="Times New Roman" w:hAnsi="Times New Roman" w:cs="Times New Roman"/>
          <w:b/>
          <w:sz w:val="24"/>
          <w:szCs w:val="24"/>
          <w:lang w:val="en-US" w:eastAsia="ru-RU"/>
        </w:rPr>
        <w:t xml:space="preserve"> </w:t>
      </w:r>
      <w:r w:rsidR="00B2176C" w:rsidRPr="00A62B8F">
        <w:rPr>
          <w:rFonts w:ascii="Times New Roman" w:eastAsia="Times New Roman" w:hAnsi="Times New Roman" w:cs="Times New Roman"/>
          <w:b/>
          <w:sz w:val="24"/>
          <w:szCs w:val="24"/>
          <w:lang w:val="en-US" w:eastAsia="ru-RU"/>
        </w:rPr>
        <w:t>8</w:t>
      </w:r>
      <w:r w:rsidR="00F04093" w:rsidRPr="00A62B8F">
        <w:rPr>
          <w:rFonts w:ascii="Times New Roman" w:eastAsia="Times New Roman" w:hAnsi="Times New Roman" w:cs="Times New Roman"/>
          <w:b/>
          <w:sz w:val="24"/>
          <w:szCs w:val="24"/>
          <w:lang w:val="en-US" w:eastAsia="ru-RU"/>
        </w:rPr>
        <w:t xml:space="preserve"> – </w:t>
      </w:r>
      <w:r w:rsidRPr="00A62B8F">
        <w:rPr>
          <w:rFonts w:ascii="Times New Roman" w:eastAsia="Times New Roman" w:hAnsi="Times New Roman" w:cs="Times New Roman"/>
          <w:b/>
          <w:sz w:val="24"/>
          <w:szCs w:val="24"/>
          <w:lang w:val="en-US" w:eastAsia="ru-RU"/>
        </w:rPr>
        <w:t xml:space="preserve">Availability of conditions for implementing </w:t>
      </w:r>
      <w:r w:rsidR="009D69BE" w:rsidRPr="009D69BE">
        <w:rPr>
          <w:rFonts w:ascii="Times New Roman" w:eastAsia="Times New Roman" w:hAnsi="Times New Roman" w:cs="Times New Roman"/>
          <w:b/>
          <w:sz w:val="24"/>
          <w:szCs w:val="24"/>
          <w:lang w:val="en-US" w:eastAsia="ru-RU"/>
        </w:rPr>
        <w:t xml:space="preserve">socially inclusive and gender responsive </w:t>
      </w:r>
      <w:r w:rsidRPr="00A62B8F">
        <w:rPr>
          <w:rFonts w:ascii="Times New Roman" w:eastAsia="Times New Roman" w:hAnsi="Times New Roman" w:cs="Times New Roman"/>
          <w:b/>
          <w:sz w:val="24"/>
          <w:szCs w:val="24"/>
          <w:lang w:val="en-US" w:eastAsia="ru-RU"/>
        </w:rPr>
        <w:t>policies in</w:t>
      </w:r>
      <w:r w:rsidR="009D69BE">
        <w:rPr>
          <w:rFonts w:ascii="Times New Roman" w:eastAsia="Times New Roman" w:hAnsi="Times New Roman" w:cs="Times New Roman"/>
          <w:b/>
          <w:sz w:val="24"/>
          <w:szCs w:val="24"/>
          <w:lang w:val="en-US" w:eastAsia="ru-RU"/>
        </w:rPr>
        <w:t xml:space="preserve"> </w:t>
      </w:r>
      <w:r w:rsidR="009D69BE" w:rsidRPr="00A62B8F">
        <w:rPr>
          <w:rFonts w:ascii="Times New Roman" w:eastAsia="Times New Roman" w:hAnsi="Times New Roman" w:cs="Times New Roman"/>
          <w:b/>
          <w:sz w:val="24"/>
          <w:szCs w:val="24"/>
          <w:lang w:val="en-US" w:eastAsia="ru-RU"/>
        </w:rPr>
        <w:t>service</w:t>
      </w:r>
      <w:r w:rsidRPr="00A62B8F">
        <w:rPr>
          <w:rFonts w:ascii="Times New Roman" w:eastAsia="Times New Roman" w:hAnsi="Times New Roman" w:cs="Times New Roman"/>
          <w:b/>
          <w:sz w:val="24"/>
          <w:szCs w:val="24"/>
          <w:lang w:val="en-US" w:eastAsia="ru-RU"/>
        </w:rPr>
        <w:t xml:space="preserve"> provision, municipalities </w:t>
      </w:r>
    </w:p>
    <w:p w14:paraId="686BD233" w14:textId="77777777" w:rsidR="00765671" w:rsidRPr="00A62B8F" w:rsidRDefault="00765671" w:rsidP="00765671">
      <w:pPr>
        <w:spacing w:after="60"/>
        <w:ind w:firstLine="426"/>
        <w:jc w:val="both"/>
        <w:rPr>
          <w:rFonts w:ascii="Times New Roman" w:eastAsia="Times New Roman" w:hAnsi="Times New Roman" w:cs="Times New Roman"/>
          <w:sz w:val="24"/>
          <w:szCs w:val="24"/>
          <w:lang w:val="en-US" w:eastAsia="ru-RU"/>
        </w:rPr>
      </w:pPr>
    </w:p>
    <w:tbl>
      <w:tblPr>
        <w:tblStyle w:val="a4"/>
        <w:tblW w:w="10456" w:type="dxa"/>
        <w:tblLayout w:type="fixed"/>
        <w:tblLook w:val="04A0" w:firstRow="1" w:lastRow="0" w:firstColumn="1" w:lastColumn="0" w:noHBand="0" w:noVBand="1"/>
      </w:tblPr>
      <w:tblGrid>
        <w:gridCol w:w="5920"/>
        <w:gridCol w:w="877"/>
        <w:gridCol w:w="541"/>
        <w:gridCol w:w="916"/>
        <w:gridCol w:w="643"/>
        <w:gridCol w:w="916"/>
        <w:gridCol w:w="643"/>
      </w:tblGrid>
      <w:tr w:rsidR="00E967A2" w:rsidRPr="00F04093" w14:paraId="2CFDFB7A" w14:textId="77777777" w:rsidTr="009A5EEE">
        <w:trPr>
          <w:trHeight w:val="300"/>
        </w:trPr>
        <w:tc>
          <w:tcPr>
            <w:tcW w:w="5920" w:type="dxa"/>
            <w:vMerge w:val="restart"/>
            <w:noWrap/>
            <w:vAlign w:val="center"/>
            <w:hideMark/>
          </w:tcPr>
          <w:p w14:paraId="0B6BDAA7" w14:textId="77777777" w:rsidR="00F04093" w:rsidRPr="00B61E0D" w:rsidRDefault="00B61E0D" w:rsidP="009A5EEE">
            <w:pPr>
              <w:spacing w:after="60" w:line="220" w:lineRule="exact"/>
              <w:jc w:val="center"/>
              <w:rPr>
                <w:rFonts w:ascii="Times New Roman" w:eastAsia="Times New Roman" w:hAnsi="Times New Roman" w:cs="Times New Roman"/>
                <w:b/>
                <w:sz w:val="20"/>
                <w:lang w:val="en-US" w:eastAsia="ru-RU"/>
              </w:rPr>
            </w:pPr>
            <w:r>
              <w:rPr>
                <w:rFonts w:ascii="Times New Roman" w:eastAsia="Times New Roman" w:hAnsi="Times New Roman" w:cs="Times New Roman"/>
                <w:b/>
                <w:sz w:val="20"/>
                <w:lang w:val="en-US" w:eastAsia="ru-RU"/>
              </w:rPr>
              <w:t>Conditions</w:t>
            </w:r>
          </w:p>
        </w:tc>
        <w:tc>
          <w:tcPr>
            <w:tcW w:w="1418" w:type="dxa"/>
            <w:gridSpan w:val="2"/>
            <w:noWrap/>
            <w:vAlign w:val="center"/>
            <w:hideMark/>
          </w:tcPr>
          <w:p w14:paraId="43AFF044" w14:textId="77777777" w:rsidR="00F04093" w:rsidRPr="00B61E0D" w:rsidRDefault="00B61E0D" w:rsidP="009A5EEE">
            <w:pPr>
              <w:spacing w:after="60" w:line="220" w:lineRule="exact"/>
              <w:jc w:val="center"/>
              <w:rPr>
                <w:rFonts w:ascii="Times New Roman" w:eastAsia="Times New Roman" w:hAnsi="Times New Roman" w:cs="Times New Roman"/>
                <w:b/>
                <w:sz w:val="20"/>
                <w:lang w:val="en-US" w:eastAsia="ru-RU"/>
              </w:rPr>
            </w:pPr>
            <w:r>
              <w:rPr>
                <w:rFonts w:ascii="Times New Roman" w:eastAsia="Times New Roman" w:hAnsi="Times New Roman" w:cs="Times New Roman"/>
                <w:b/>
                <w:sz w:val="20"/>
                <w:lang w:val="en-US" w:eastAsia="ru-RU"/>
              </w:rPr>
              <w:t>Countrywide</w:t>
            </w:r>
          </w:p>
        </w:tc>
        <w:tc>
          <w:tcPr>
            <w:tcW w:w="1559" w:type="dxa"/>
            <w:gridSpan w:val="2"/>
            <w:noWrap/>
            <w:vAlign w:val="center"/>
            <w:hideMark/>
          </w:tcPr>
          <w:p w14:paraId="4FA13200" w14:textId="77777777" w:rsidR="00F04093" w:rsidRPr="00B61E0D" w:rsidRDefault="00B61E0D" w:rsidP="009A5EEE">
            <w:pPr>
              <w:spacing w:after="60" w:line="220" w:lineRule="exact"/>
              <w:jc w:val="center"/>
              <w:rPr>
                <w:rFonts w:ascii="Times New Roman" w:eastAsia="Times New Roman" w:hAnsi="Times New Roman" w:cs="Times New Roman"/>
                <w:b/>
                <w:sz w:val="20"/>
                <w:lang w:val="en-US" w:eastAsia="ru-RU"/>
              </w:rPr>
            </w:pPr>
            <w:r>
              <w:rPr>
                <w:rFonts w:ascii="Times New Roman" w:eastAsia="Times New Roman" w:hAnsi="Times New Roman" w:cs="Times New Roman"/>
                <w:b/>
                <w:sz w:val="20"/>
                <w:lang w:val="en-US" w:eastAsia="ru-RU"/>
              </w:rPr>
              <w:t>Issyk-Kul</w:t>
            </w:r>
          </w:p>
        </w:tc>
        <w:tc>
          <w:tcPr>
            <w:tcW w:w="1559" w:type="dxa"/>
            <w:gridSpan w:val="2"/>
            <w:noWrap/>
            <w:vAlign w:val="center"/>
            <w:hideMark/>
          </w:tcPr>
          <w:p w14:paraId="760806E8" w14:textId="77777777" w:rsidR="00F04093" w:rsidRPr="00B61E0D" w:rsidRDefault="00B61E0D" w:rsidP="009A5EEE">
            <w:pPr>
              <w:spacing w:after="60" w:line="220" w:lineRule="exact"/>
              <w:jc w:val="center"/>
              <w:rPr>
                <w:rFonts w:ascii="Times New Roman" w:eastAsia="Times New Roman" w:hAnsi="Times New Roman" w:cs="Times New Roman"/>
                <w:b/>
                <w:sz w:val="20"/>
                <w:lang w:val="en-US" w:eastAsia="ru-RU"/>
              </w:rPr>
            </w:pPr>
            <w:r>
              <w:rPr>
                <w:rFonts w:ascii="Times New Roman" w:eastAsia="Times New Roman" w:hAnsi="Times New Roman" w:cs="Times New Roman"/>
                <w:b/>
                <w:sz w:val="20"/>
                <w:lang w:val="en-US" w:eastAsia="ru-RU"/>
              </w:rPr>
              <w:t>Jalal-Abad</w:t>
            </w:r>
          </w:p>
        </w:tc>
      </w:tr>
      <w:tr w:rsidR="00F04093" w:rsidRPr="00F04093" w14:paraId="06104913" w14:textId="77777777" w:rsidTr="009A5EEE">
        <w:trPr>
          <w:trHeight w:val="480"/>
        </w:trPr>
        <w:tc>
          <w:tcPr>
            <w:tcW w:w="5920" w:type="dxa"/>
            <w:vMerge/>
            <w:vAlign w:val="center"/>
            <w:hideMark/>
          </w:tcPr>
          <w:p w14:paraId="26A54147" w14:textId="77777777" w:rsidR="00F04093" w:rsidRPr="00F04093" w:rsidRDefault="00F04093" w:rsidP="009A5EEE">
            <w:pPr>
              <w:spacing w:after="60" w:line="220" w:lineRule="exact"/>
              <w:jc w:val="center"/>
              <w:rPr>
                <w:rFonts w:ascii="Times New Roman" w:eastAsia="Times New Roman" w:hAnsi="Times New Roman" w:cs="Times New Roman"/>
                <w:sz w:val="20"/>
                <w:lang w:eastAsia="ru-RU"/>
              </w:rPr>
            </w:pPr>
          </w:p>
        </w:tc>
        <w:tc>
          <w:tcPr>
            <w:tcW w:w="877" w:type="dxa"/>
            <w:vAlign w:val="center"/>
            <w:hideMark/>
          </w:tcPr>
          <w:p w14:paraId="2CC5FEFC" w14:textId="77777777" w:rsidR="00F04093" w:rsidRPr="00B61E0D" w:rsidRDefault="00B61E0D" w:rsidP="009A5EEE">
            <w:pPr>
              <w:spacing w:after="60" w:line="220" w:lineRule="exact"/>
              <w:jc w:val="center"/>
              <w:rPr>
                <w:rFonts w:ascii="Times New Roman" w:eastAsia="Times New Roman" w:hAnsi="Times New Roman" w:cs="Times New Roman"/>
                <w:b/>
                <w:bCs/>
                <w:sz w:val="20"/>
                <w:lang w:val="en-US" w:eastAsia="ru-RU"/>
              </w:rPr>
            </w:pPr>
            <w:r>
              <w:rPr>
                <w:rFonts w:ascii="Times New Roman" w:eastAsia="Times New Roman" w:hAnsi="Times New Roman" w:cs="Times New Roman"/>
                <w:b/>
                <w:bCs/>
                <w:sz w:val="20"/>
                <w:lang w:val="en-US" w:eastAsia="ru-RU"/>
              </w:rPr>
              <w:t>Quantity</w:t>
            </w:r>
          </w:p>
        </w:tc>
        <w:tc>
          <w:tcPr>
            <w:tcW w:w="541" w:type="dxa"/>
            <w:vAlign w:val="center"/>
            <w:hideMark/>
          </w:tcPr>
          <w:p w14:paraId="42D3DA3F" w14:textId="77777777" w:rsidR="00F04093" w:rsidRPr="00F04093" w:rsidRDefault="00F04093" w:rsidP="009A5EEE">
            <w:pPr>
              <w:spacing w:after="60" w:line="220" w:lineRule="exact"/>
              <w:jc w:val="center"/>
              <w:rPr>
                <w:rFonts w:ascii="Times New Roman" w:eastAsia="Times New Roman" w:hAnsi="Times New Roman" w:cs="Times New Roman"/>
                <w:b/>
                <w:bCs/>
                <w:sz w:val="20"/>
                <w:lang w:eastAsia="ru-RU"/>
              </w:rPr>
            </w:pPr>
            <w:r w:rsidRPr="00F04093">
              <w:rPr>
                <w:rFonts w:ascii="Times New Roman" w:eastAsia="Times New Roman" w:hAnsi="Times New Roman" w:cs="Times New Roman"/>
                <w:b/>
                <w:bCs/>
                <w:sz w:val="20"/>
                <w:lang w:eastAsia="ru-RU"/>
              </w:rPr>
              <w:t>%</w:t>
            </w:r>
          </w:p>
        </w:tc>
        <w:tc>
          <w:tcPr>
            <w:tcW w:w="916" w:type="dxa"/>
            <w:vAlign w:val="center"/>
            <w:hideMark/>
          </w:tcPr>
          <w:p w14:paraId="54686E6A" w14:textId="77777777" w:rsidR="00F04093" w:rsidRPr="00F04093" w:rsidRDefault="00B61E0D" w:rsidP="009A5EEE">
            <w:pPr>
              <w:spacing w:after="60" w:line="220" w:lineRule="exact"/>
              <w:jc w:val="center"/>
              <w:rPr>
                <w:rFonts w:ascii="Times New Roman" w:eastAsia="Times New Roman" w:hAnsi="Times New Roman" w:cs="Times New Roman"/>
                <w:b/>
                <w:bCs/>
                <w:sz w:val="20"/>
                <w:lang w:eastAsia="ru-RU"/>
              </w:rPr>
            </w:pPr>
            <w:r>
              <w:rPr>
                <w:rFonts w:ascii="Times New Roman" w:eastAsia="Times New Roman" w:hAnsi="Times New Roman" w:cs="Times New Roman"/>
                <w:b/>
                <w:bCs/>
                <w:sz w:val="20"/>
                <w:lang w:val="en-US" w:eastAsia="ru-RU"/>
              </w:rPr>
              <w:t>Quantity</w:t>
            </w:r>
          </w:p>
        </w:tc>
        <w:tc>
          <w:tcPr>
            <w:tcW w:w="643" w:type="dxa"/>
            <w:vAlign w:val="center"/>
            <w:hideMark/>
          </w:tcPr>
          <w:p w14:paraId="4560B5F2" w14:textId="77777777" w:rsidR="00F04093" w:rsidRPr="00F04093" w:rsidRDefault="00F04093" w:rsidP="009A5EEE">
            <w:pPr>
              <w:spacing w:after="60" w:line="220" w:lineRule="exact"/>
              <w:jc w:val="center"/>
              <w:rPr>
                <w:rFonts w:ascii="Times New Roman" w:eastAsia="Times New Roman" w:hAnsi="Times New Roman" w:cs="Times New Roman"/>
                <w:b/>
                <w:bCs/>
                <w:sz w:val="20"/>
                <w:lang w:eastAsia="ru-RU"/>
              </w:rPr>
            </w:pPr>
            <w:r w:rsidRPr="00F04093">
              <w:rPr>
                <w:rFonts w:ascii="Times New Roman" w:eastAsia="Times New Roman" w:hAnsi="Times New Roman" w:cs="Times New Roman"/>
                <w:b/>
                <w:bCs/>
                <w:sz w:val="20"/>
                <w:lang w:eastAsia="ru-RU"/>
              </w:rPr>
              <w:t>%</w:t>
            </w:r>
          </w:p>
        </w:tc>
        <w:tc>
          <w:tcPr>
            <w:tcW w:w="916" w:type="dxa"/>
            <w:vAlign w:val="center"/>
            <w:hideMark/>
          </w:tcPr>
          <w:p w14:paraId="2A30CBCC" w14:textId="77777777" w:rsidR="00F04093" w:rsidRPr="00F04093" w:rsidRDefault="00B61E0D" w:rsidP="009A5EEE">
            <w:pPr>
              <w:spacing w:after="60" w:line="220" w:lineRule="exact"/>
              <w:jc w:val="center"/>
              <w:rPr>
                <w:rFonts w:ascii="Times New Roman" w:eastAsia="Times New Roman" w:hAnsi="Times New Roman" w:cs="Times New Roman"/>
                <w:b/>
                <w:bCs/>
                <w:sz w:val="20"/>
                <w:lang w:eastAsia="ru-RU"/>
              </w:rPr>
            </w:pPr>
            <w:r>
              <w:rPr>
                <w:rFonts w:ascii="Times New Roman" w:eastAsia="Times New Roman" w:hAnsi="Times New Roman" w:cs="Times New Roman"/>
                <w:b/>
                <w:bCs/>
                <w:sz w:val="20"/>
                <w:lang w:val="en-US" w:eastAsia="ru-RU"/>
              </w:rPr>
              <w:t>Quantity</w:t>
            </w:r>
          </w:p>
        </w:tc>
        <w:tc>
          <w:tcPr>
            <w:tcW w:w="643" w:type="dxa"/>
            <w:vAlign w:val="center"/>
            <w:hideMark/>
          </w:tcPr>
          <w:p w14:paraId="2D072482" w14:textId="77777777" w:rsidR="00F04093" w:rsidRPr="00F04093" w:rsidRDefault="00F04093" w:rsidP="009A5EEE">
            <w:pPr>
              <w:spacing w:after="60" w:line="220" w:lineRule="exact"/>
              <w:jc w:val="center"/>
              <w:rPr>
                <w:rFonts w:ascii="Times New Roman" w:eastAsia="Times New Roman" w:hAnsi="Times New Roman" w:cs="Times New Roman"/>
                <w:b/>
                <w:bCs/>
                <w:sz w:val="20"/>
                <w:lang w:eastAsia="ru-RU"/>
              </w:rPr>
            </w:pPr>
            <w:r w:rsidRPr="00F04093">
              <w:rPr>
                <w:rFonts w:ascii="Times New Roman" w:eastAsia="Times New Roman" w:hAnsi="Times New Roman" w:cs="Times New Roman"/>
                <w:b/>
                <w:bCs/>
                <w:sz w:val="20"/>
                <w:lang w:eastAsia="ru-RU"/>
              </w:rPr>
              <w:t>%</w:t>
            </w:r>
          </w:p>
        </w:tc>
      </w:tr>
      <w:tr w:rsidR="00D46BCA" w:rsidRPr="00F04093" w14:paraId="109C9BB0" w14:textId="77777777" w:rsidTr="009A5EEE">
        <w:trPr>
          <w:trHeight w:val="300"/>
        </w:trPr>
        <w:tc>
          <w:tcPr>
            <w:tcW w:w="5920" w:type="dxa"/>
            <w:noWrap/>
            <w:hideMark/>
          </w:tcPr>
          <w:p w14:paraId="39D01A12" w14:textId="7CFA3579" w:rsidR="00D46BCA" w:rsidRPr="00A62B8F" w:rsidRDefault="00FB7473" w:rsidP="009A5EEE">
            <w:pPr>
              <w:spacing w:after="60" w:line="220" w:lineRule="exact"/>
              <w:rPr>
                <w:rFonts w:ascii="Times New Roman" w:eastAsia="Times New Roman" w:hAnsi="Times New Roman" w:cs="Times New Roman"/>
                <w:sz w:val="20"/>
                <w:lang w:val="en-US" w:eastAsia="ru-RU"/>
              </w:rPr>
            </w:pPr>
            <w:r>
              <w:rPr>
                <w:rFonts w:ascii="Times New Roman" w:eastAsia="Times New Roman" w:hAnsi="Times New Roman" w:cs="Times New Roman"/>
                <w:sz w:val="20"/>
                <w:lang w:val="en-US" w:eastAsia="ru-RU"/>
              </w:rPr>
              <w:t>P</w:t>
            </w:r>
            <w:r w:rsidRPr="00FB7473">
              <w:rPr>
                <w:rFonts w:ascii="Times New Roman" w:eastAsia="Times New Roman" w:hAnsi="Times New Roman" w:cs="Times New Roman"/>
                <w:sz w:val="20"/>
                <w:lang w:val="en-US" w:eastAsia="ru-RU"/>
              </w:rPr>
              <w:t>lan/</w:t>
            </w:r>
            <w:r>
              <w:rPr>
                <w:rFonts w:ascii="Times New Roman" w:eastAsia="Times New Roman" w:hAnsi="Times New Roman" w:cs="Times New Roman"/>
                <w:sz w:val="20"/>
                <w:lang w:val="en-US" w:eastAsia="ru-RU"/>
              </w:rPr>
              <w:t>P</w:t>
            </w:r>
            <w:r w:rsidRPr="00FB7473">
              <w:rPr>
                <w:rFonts w:ascii="Times New Roman" w:eastAsia="Times New Roman" w:hAnsi="Times New Roman" w:cs="Times New Roman"/>
                <w:sz w:val="20"/>
                <w:lang w:val="en-US" w:eastAsia="ru-RU"/>
              </w:rPr>
              <w:t xml:space="preserve">rogramme </w:t>
            </w:r>
            <w:r>
              <w:rPr>
                <w:rFonts w:ascii="Times New Roman" w:eastAsia="Times New Roman" w:hAnsi="Times New Roman" w:cs="Times New Roman"/>
                <w:sz w:val="20"/>
                <w:lang w:val="en-US" w:eastAsia="ru-RU"/>
              </w:rPr>
              <w:t>for the Promotion of</w:t>
            </w:r>
            <w:r w:rsidRPr="00FB7473">
              <w:rPr>
                <w:rFonts w:ascii="Times New Roman" w:eastAsia="Times New Roman" w:hAnsi="Times New Roman" w:cs="Times New Roman"/>
                <w:sz w:val="20"/>
                <w:lang w:val="en-US" w:eastAsia="ru-RU"/>
              </w:rPr>
              <w:t xml:space="preserve"> </w:t>
            </w:r>
            <w:r>
              <w:rPr>
                <w:rFonts w:ascii="Times New Roman" w:eastAsia="Times New Roman" w:hAnsi="Times New Roman" w:cs="Times New Roman"/>
                <w:sz w:val="20"/>
                <w:lang w:val="en-US" w:eastAsia="ru-RU"/>
              </w:rPr>
              <w:t>S</w:t>
            </w:r>
            <w:r w:rsidRPr="00FB7473">
              <w:rPr>
                <w:rFonts w:ascii="Times New Roman" w:eastAsia="Times New Roman" w:hAnsi="Times New Roman" w:cs="Times New Roman"/>
                <w:sz w:val="20"/>
                <w:lang w:val="en-US" w:eastAsia="ru-RU"/>
              </w:rPr>
              <w:t xml:space="preserve">ocially </w:t>
            </w:r>
            <w:r>
              <w:rPr>
                <w:rFonts w:ascii="Times New Roman" w:eastAsia="Times New Roman" w:hAnsi="Times New Roman" w:cs="Times New Roman"/>
                <w:sz w:val="20"/>
                <w:lang w:val="en-US" w:eastAsia="ru-RU"/>
              </w:rPr>
              <w:t>I</w:t>
            </w:r>
            <w:r w:rsidRPr="00FB7473">
              <w:rPr>
                <w:rFonts w:ascii="Times New Roman" w:eastAsia="Times New Roman" w:hAnsi="Times New Roman" w:cs="Times New Roman"/>
                <w:sz w:val="20"/>
                <w:lang w:val="en-US" w:eastAsia="ru-RU"/>
              </w:rPr>
              <w:t xml:space="preserve">nclusive and </w:t>
            </w:r>
            <w:r>
              <w:rPr>
                <w:rFonts w:ascii="Times New Roman" w:eastAsia="Times New Roman" w:hAnsi="Times New Roman" w:cs="Times New Roman"/>
                <w:sz w:val="20"/>
                <w:lang w:val="en-US" w:eastAsia="ru-RU"/>
              </w:rPr>
              <w:t>G</w:t>
            </w:r>
            <w:r w:rsidRPr="00FB7473">
              <w:rPr>
                <w:rFonts w:ascii="Times New Roman" w:eastAsia="Times New Roman" w:hAnsi="Times New Roman" w:cs="Times New Roman"/>
                <w:sz w:val="20"/>
                <w:lang w:val="en-US" w:eastAsia="ru-RU"/>
              </w:rPr>
              <w:t xml:space="preserve">ender </w:t>
            </w:r>
            <w:r>
              <w:rPr>
                <w:rFonts w:ascii="Times New Roman" w:eastAsia="Times New Roman" w:hAnsi="Times New Roman" w:cs="Times New Roman"/>
                <w:sz w:val="20"/>
                <w:lang w:val="en-US" w:eastAsia="ru-RU"/>
              </w:rPr>
              <w:t>R</w:t>
            </w:r>
            <w:r w:rsidRPr="00FB7473">
              <w:rPr>
                <w:rFonts w:ascii="Times New Roman" w:eastAsia="Times New Roman" w:hAnsi="Times New Roman" w:cs="Times New Roman"/>
                <w:sz w:val="20"/>
                <w:lang w:val="en-US" w:eastAsia="ru-RU"/>
              </w:rPr>
              <w:t>esponsive policies</w:t>
            </w:r>
          </w:p>
        </w:tc>
        <w:tc>
          <w:tcPr>
            <w:tcW w:w="877" w:type="dxa"/>
            <w:noWrap/>
            <w:vAlign w:val="center"/>
            <w:hideMark/>
          </w:tcPr>
          <w:p w14:paraId="7F84F8E8" w14:textId="77777777" w:rsidR="00D46BCA" w:rsidRPr="00F04093" w:rsidRDefault="00D46BCA" w:rsidP="00A07C10">
            <w:pPr>
              <w:spacing w:after="60" w:line="220" w:lineRule="exac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35</w:t>
            </w:r>
          </w:p>
        </w:tc>
        <w:tc>
          <w:tcPr>
            <w:tcW w:w="541" w:type="dxa"/>
            <w:noWrap/>
            <w:vAlign w:val="center"/>
            <w:hideMark/>
          </w:tcPr>
          <w:p w14:paraId="2B4DCA5A" w14:textId="77777777" w:rsidR="00D46BCA" w:rsidRPr="00F04093" w:rsidRDefault="00D46BCA" w:rsidP="00A07C10">
            <w:pPr>
              <w:spacing w:after="60" w:line="220" w:lineRule="exac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59</w:t>
            </w:r>
          </w:p>
        </w:tc>
        <w:tc>
          <w:tcPr>
            <w:tcW w:w="916" w:type="dxa"/>
            <w:noWrap/>
            <w:vAlign w:val="center"/>
            <w:hideMark/>
          </w:tcPr>
          <w:p w14:paraId="6258B217"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9</w:t>
            </w:r>
          </w:p>
        </w:tc>
        <w:tc>
          <w:tcPr>
            <w:tcW w:w="643" w:type="dxa"/>
            <w:noWrap/>
            <w:vAlign w:val="center"/>
            <w:hideMark/>
          </w:tcPr>
          <w:p w14:paraId="7FB4FC8F"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45</w:t>
            </w:r>
          </w:p>
        </w:tc>
        <w:tc>
          <w:tcPr>
            <w:tcW w:w="916" w:type="dxa"/>
            <w:noWrap/>
            <w:vAlign w:val="center"/>
            <w:hideMark/>
          </w:tcPr>
          <w:p w14:paraId="5D4A02D7"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20</w:t>
            </w:r>
          </w:p>
        </w:tc>
        <w:tc>
          <w:tcPr>
            <w:tcW w:w="643" w:type="dxa"/>
            <w:noWrap/>
            <w:vAlign w:val="center"/>
            <w:hideMark/>
          </w:tcPr>
          <w:p w14:paraId="7B5BECE9"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83</w:t>
            </w:r>
          </w:p>
        </w:tc>
      </w:tr>
      <w:tr w:rsidR="00D46BCA" w:rsidRPr="00F04093" w14:paraId="4147DD2A" w14:textId="77777777" w:rsidTr="009A5EEE">
        <w:trPr>
          <w:trHeight w:val="300"/>
        </w:trPr>
        <w:tc>
          <w:tcPr>
            <w:tcW w:w="5920" w:type="dxa"/>
            <w:noWrap/>
            <w:hideMark/>
          </w:tcPr>
          <w:p w14:paraId="630D57EC" w14:textId="21E09506" w:rsidR="00D46BCA" w:rsidRPr="00F04093" w:rsidRDefault="00B61E0D" w:rsidP="009A5EEE">
            <w:pPr>
              <w:spacing w:after="60" w:line="220" w:lineRule="exact"/>
              <w:rPr>
                <w:rFonts w:ascii="Times New Roman" w:eastAsia="Times New Roman" w:hAnsi="Times New Roman" w:cs="Times New Roman"/>
                <w:sz w:val="20"/>
                <w:lang w:eastAsia="ru-RU"/>
              </w:rPr>
            </w:pPr>
            <w:proofErr w:type="spellStart"/>
            <w:r w:rsidRPr="00B61E0D">
              <w:rPr>
                <w:rFonts w:ascii="Times New Roman" w:eastAsia="Times New Roman" w:hAnsi="Times New Roman" w:cs="Times New Roman"/>
                <w:sz w:val="20"/>
                <w:lang w:eastAsia="ru-RU"/>
              </w:rPr>
              <w:t>Knowledge</w:t>
            </w:r>
            <w:proofErr w:type="spellEnd"/>
            <w:r w:rsidRPr="00B61E0D">
              <w:rPr>
                <w:rFonts w:ascii="Times New Roman" w:eastAsia="Times New Roman" w:hAnsi="Times New Roman" w:cs="Times New Roman"/>
                <w:sz w:val="20"/>
                <w:lang w:eastAsia="ru-RU"/>
              </w:rPr>
              <w:t xml:space="preserve"> / </w:t>
            </w:r>
            <w:proofErr w:type="spellStart"/>
            <w:r w:rsidRPr="00B61E0D">
              <w:rPr>
                <w:rFonts w:ascii="Times New Roman" w:eastAsia="Times New Roman" w:hAnsi="Times New Roman" w:cs="Times New Roman"/>
                <w:sz w:val="20"/>
                <w:lang w:eastAsia="ru-RU"/>
              </w:rPr>
              <w:t>Gender</w:t>
            </w:r>
            <w:proofErr w:type="spellEnd"/>
            <w:r w:rsidRPr="00B61E0D">
              <w:rPr>
                <w:rFonts w:ascii="Times New Roman" w:eastAsia="Times New Roman" w:hAnsi="Times New Roman" w:cs="Times New Roman"/>
                <w:sz w:val="20"/>
                <w:lang w:eastAsia="ru-RU"/>
              </w:rPr>
              <w:t xml:space="preserve"> </w:t>
            </w:r>
            <w:r w:rsidR="008A2F0C">
              <w:rPr>
                <w:rFonts w:ascii="Times New Roman" w:eastAsia="Times New Roman" w:hAnsi="Times New Roman" w:cs="Times New Roman"/>
                <w:sz w:val="20"/>
                <w:lang w:val="en-US" w:eastAsia="ru-RU"/>
              </w:rPr>
              <w:t>Responsive</w:t>
            </w:r>
            <w:r w:rsidRPr="00B61E0D">
              <w:rPr>
                <w:rFonts w:ascii="Times New Roman" w:eastAsia="Times New Roman" w:hAnsi="Times New Roman" w:cs="Times New Roman"/>
                <w:sz w:val="20"/>
                <w:lang w:eastAsia="ru-RU"/>
              </w:rPr>
              <w:t xml:space="preserve"> </w:t>
            </w:r>
            <w:proofErr w:type="spellStart"/>
            <w:r w:rsidRPr="00B61E0D">
              <w:rPr>
                <w:rFonts w:ascii="Times New Roman" w:eastAsia="Times New Roman" w:hAnsi="Times New Roman" w:cs="Times New Roman"/>
                <w:sz w:val="20"/>
                <w:lang w:eastAsia="ru-RU"/>
              </w:rPr>
              <w:t>Budgeting</w:t>
            </w:r>
            <w:proofErr w:type="spellEnd"/>
          </w:p>
        </w:tc>
        <w:tc>
          <w:tcPr>
            <w:tcW w:w="877" w:type="dxa"/>
            <w:noWrap/>
            <w:vAlign w:val="center"/>
            <w:hideMark/>
          </w:tcPr>
          <w:p w14:paraId="11F2E04A" w14:textId="77777777" w:rsidR="00D46BCA" w:rsidRPr="00F04093" w:rsidRDefault="00D46BCA" w:rsidP="00A07C10">
            <w:pPr>
              <w:spacing w:after="60" w:line="220" w:lineRule="exac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25</w:t>
            </w:r>
          </w:p>
        </w:tc>
        <w:tc>
          <w:tcPr>
            <w:tcW w:w="541" w:type="dxa"/>
            <w:noWrap/>
            <w:vAlign w:val="center"/>
            <w:hideMark/>
          </w:tcPr>
          <w:p w14:paraId="2D932B69" w14:textId="77777777" w:rsidR="00D46BCA" w:rsidRPr="00F04093" w:rsidRDefault="00D46BCA" w:rsidP="00A07C10">
            <w:pPr>
              <w:spacing w:after="60" w:line="220" w:lineRule="exac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42</w:t>
            </w:r>
          </w:p>
        </w:tc>
        <w:tc>
          <w:tcPr>
            <w:tcW w:w="916" w:type="dxa"/>
            <w:noWrap/>
            <w:vAlign w:val="center"/>
            <w:hideMark/>
          </w:tcPr>
          <w:p w14:paraId="01F51B4A"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3</w:t>
            </w:r>
          </w:p>
        </w:tc>
        <w:tc>
          <w:tcPr>
            <w:tcW w:w="643" w:type="dxa"/>
            <w:noWrap/>
            <w:vAlign w:val="center"/>
            <w:hideMark/>
          </w:tcPr>
          <w:p w14:paraId="33248594"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15</w:t>
            </w:r>
          </w:p>
        </w:tc>
        <w:tc>
          <w:tcPr>
            <w:tcW w:w="916" w:type="dxa"/>
            <w:noWrap/>
            <w:vAlign w:val="center"/>
            <w:hideMark/>
          </w:tcPr>
          <w:p w14:paraId="1B25523E"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15</w:t>
            </w:r>
          </w:p>
        </w:tc>
        <w:tc>
          <w:tcPr>
            <w:tcW w:w="643" w:type="dxa"/>
            <w:noWrap/>
            <w:vAlign w:val="center"/>
            <w:hideMark/>
          </w:tcPr>
          <w:p w14:paraId="01D0C5FB"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63</w:t>
            </w:r>
          </w:p>
        </w:tc>
      </w:tr>
      <w:tr w:rsidR="00D46BCA" w:rsidRPr="00F04093" w14:paraId="7B7102D4" w14:textId="77777777" w:rsidTr="009A5EEE">
        <w:trPr>
          <w:trHeight w:val="300"/>
        </w:trPr>
        <w:tc>
          <w:tcPr>
            <w:tcW w:w="5920" w:type="dxa"/>
            <w:noWrap/>
            <w:hideMark/>
          </w:tcPr>
          <w:p w14:paraId="7CFC69D3" w14:textId="77777777" w:rsidR="00D46BCA" w:rsidRPr="00F04093" w:rsidRDefault="00B61E0D" w:rsidP="009A5EEE">
            <w:pPr>
              <w:spacing w:after="60" w:line="220" w:lineRule="exact"/>
              <w:rPr>
                <w:rFonts w:ascii="Times New Roman" w:eastAsia="Times New Roman" w:hAnsi="Times New Roman" w:cs="Times New Roman"/>
                <w:sz w:val="20"/>
                <w:lang w:eastAsia="ru-RU"/>
              </w:rPr>
            </w:pPr>
            <w:proofErr w:type="spellStart"/>
            <w:r w:rsidRPr="00B61E0D">
              <w:rPr>
                <w:rFonts w:ascii="Times New Roman" w:eastAsia="Times New Roman" w:hAnsi="Times New Roman" w:cs="Times New Roman"/>
                <w:sz w:val="20"/>
                <w:lang w:eastAsia="ru-RU"/>
              </w:rPr>
              <w:t>Local</w:t>
            </w:r>
            <w:proofErr w:type="spellEnd"/>
            <w:r w:rsidRPr="00B61E0D">
              <w:rPr>
                <w:rFonts w:ascii="Times New Roman" w:eastAsia="Times New Roman" w:hAnsi="Times New Roman" w:cs="Times New Roman"/>
                <w:sz w:val="20"/>
                <w:lang w:eastAsia="ru-RU"/>
              </w:rPr>
              <w:t xml:space="preserve"> </w:t>
            </w:r>
            <w:proofErr w:type="spellStart"/>
            <w:r w:rsidRPr="00B61E0D">
              <w:rPr>
                <w:rFonts w:ascii="Times New Roman" w:eastAsia="Times New Roman" w:hAnsi="Times New Roman" w:cs="Times New Roman"/>
                <w:sz w:val="20"/>
                <w:lang w:eastAsia="ru-RU"/>
              </w:rPr>
              <w:t>service</w:t>
            </w:r>
            <w:proofErr w:type="spellEnd"/>
            <w:r w:rsidRPr="00B61E0D">
              <w:rPr>
                <w:rFonts w:ascii="Times New Roman" w:eastAsia="Times New Roman" w:hAnsi="Times New Roman" w:cs="Times New Roman"/>
                <w:sz w:val="20"/>
                <w:lang w:eastAsia="ru-RU"/>
              </w:rPr>
              <w:t xml:space="preserve"> </w:t>
            </w:r>
            <w:proofErr w:type="spellStart"/>
            <w:r w:rsidRPr="00B61E0D">
              <w:rPr>
                <w:rFonts w:ascii="Times New Roman" w:eastAsia="Times New Roman" w:hAnsi="Times New Roman" w:cs="Times New Roman"/>
                <w:sz w:val="20"/>
                <w:lang w:eastAsia="ru-RU"/>
              </w:rPr>
              <w:t>registry</w:t>
            </w:r>
            <w:proofErr w:type="spellEnd"/>
          </w:p>
        </w:tc>
        <w:tc>
          <w:tcPr>
            <w:tcW w:w="877" w:type="dxa"/>
            <w:noWrap/>
            <w:vAlign w:val="center"/>
            <w:hideMark/>
          </w:tcPr>
          <w:p w14:paraId="7A74C520" w14:textId="77777777" w:rsidR="00D46BCA" w:rsidRPr="00F04093" w:rsidRDefault="00D46BCA" w:rsidP="00A07C10">
            <w:pPr>
              <w:spacing w:after="60" w:line="220" w:lineRule="exac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53</w:t>
            </w:r>
          </w:p>
        </w:tc>
        <w:tc>
          <w:tcPr>
            <w:tcW w:w="541" w:type="dxa"/>
            <w:noWrap/>
            <w:vAlign w:val="center"/>
            <w:hideMark/>
          </w:tcPr>
          <w:p w14:paraId="6CBB5808" w14:textId="77777777" w:rsidR="00D46BCA" w:rsidRPr="00F04093" w:rsidRDefault="00D46BCA" w:rsidP="00A07C10">
            <w:pPr>
              <w:spacing w:after="60" w:line="220" w:lineRule="exac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90</w:t>
            </w:r>
          </w:p>
        </w:tc>
        <w:tc>
          <w:tcPr>
            <w:tcW w:w="916" w:type="dxa"/>
            <w:noWrap/>
            <w:vAlign w:val="center"/>
            <w:hideMark/>
          </w:tcPr>
          <w:p w14:paraId="6A2D0B09"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19</w:t>
            </w:r>
          </w:p>
        </w:tc>
        <w:tc>
          <w:tcPr>
            <w:tcW w:w="643" w:type="dxa"/>
            <w:noWrap/>
            <w:vAlign w:val="center"/>
            <w:hideMark/>
          </w:tcPr>
          <w:p w14:paraId="5D0D5A45"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95</w:t>
            </w:r>
          </w:p>
        </w:tc>
        <w:tc>
          <w:tcPr>
            <w:tcW w:w="916" w:type="dxa"/>
            <w:noWrap/>
            <w:vAlign w:val="center"/>
            <w:hideMark/>
          </w:tcPr>
          <w:p w14:paraId="644CE886"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23</w:t>
            </w:r>
          </w:p>
        </w:tc>
        <w:tc>
          <w:tcPr>
            <w:tcW w:w="643" w:type="dxa"/>
            <w:noWrap/>
            <w:vAlign w:val="center"/>
            <w:hideMark/>
          </w:tcPr>
          <w:p w14:paraId="75814640"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96</w:t>
            </w:r>
          </w:p>
        </w:tc>
      </w:tr>
      <w:tr w:rsidR="00D46BCA" w:rsidRPr="00F04093" w14:paraId="11B2F638" w14:textId="77777777" w:rsidTr="009A5EEE">
        <w:trPr>
          <w:trHeight w:val="300"/>
        </w:trPr>
        <w:tc>
          <w:tcPr>
            <w:tcW w:w="5920" w:type="dxa"/>
            <w:noWrap/>
            <w:hideMark/>
          </w:tcPr>
          <w:p w14:paraId="39866957" w14:textId="1DC94F77" w:rsidR="00D46BCA" w:rsidRPr="00A62B8F" w:rsidRDefault="00B61E0D" w:rsidP="009A5EEE">
            <w:pPr>
              <w:spacing w:after="60" w:line="220" w:lineRule="exact"/>
              <w:rPr>
                <w:rFonts w:ascii="Times New Roman" w:eastAsia="Times New Roman" w:hAnsi="Times New Roman" w:cs="Times New Roman"/>
                <w:sz w:val="20"/>
                <w:lang w:val="en-US" w:eastAsia="ru-RU"/>
              </w:rPr>
            </w:pPr>
            <w:r w:rsidRPr="00A62B8F">
              <w:rPr>
                <w:rFonts w:ascii="Times New Roman" w:eastAsia="Times New Roman" w:hAnsi="Times New Roman" w:cs="Times New Roman"/>
                <w:sz w:val="20"/>
                <w:lang w:val="en-US" w:eastAsia="ru-RU"/>
              </w:rPr>
              <w:t xml:space="preserve">Subsidies and benefits for </w:t>
            </w:r>
            <w:r w:rsidR="006D25CF">
              <w:rPr>
                <w:rFonts w:ascii="Times New Roman" w:eastAsia="Times New Roman" w:hAnsi="Times New Roman" w:cs="Times New Roman"/>
                <w:sz w:val="20"/>
                <w:lang w:val="en-US" w:eastAsia="ru-RU"/>
              </w:rPr>
              <w:t>disadvantaged</w:t>
            </w:r>
            <w:r w:rsidRPr="00A62B8F">
              <w:rPr>
                <w:rFonts w:ascii="Times New Roman" w:eastAsia="Times New Roman" w:hAnsi="Times New Roman" w:cs="Times New Roman"/>
                <w:sz w:val="20"/>
                <w:lang w:val="en-US" w:eastAsia="ru-RU"/>
              </w:rPr>
              <w:t xml:space="preserve"> groups</w:t>
            </w:r>
          </w:p>
        </w:tc>
        <w:tc>
          <w:tcPr>
            <w:tcW w:w="877" w:type="dxa"/>
            <w:noWrap/>
            <w:vAlign w:val="center"/>
            <w:hideMark/>
          </w:tcPr>
          <w:p w14:paraId="7483FEDA" w14:textId="77777777" w:rsidR="00D46BCA" w:rsidRPr="00F04093" w:rsidRDefault="00D46BCA" w:rsidP="00A07C10">
            <w:pPr>
              <w:spacing w:after="60" w:line="220" w:lineRule="exac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48</w:t>
            </w:r>
          </w:p>
        </w:tc>
        <w:tc>
          <w:tcPr>
            <w:tcW w:w="541" w:type="dxa"/>
            <w:noWrap/>
            <w:vAlign w:val="center"/>
            <w:hideMark/>
          </w:tcPr>
          <w:p w14:paraId="06D4DFA5" w14:textId="77777777" w:rsidR="00D46BCA" w:rsidRPr="00F04093" w:rsidRDefault="00D46BCA" w:rsidP="00A07C10">
            <w:pPr>
              <w:spacing w:after="60" w:line="220" w:lineRule="exac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81</w:t>
            </w:r>
          </w:p>
        </w:tc>
        <w:tc>
          <w:tcPr>
            <w:tcW w:w="916" w:type="dxa"/>
            <w:noWrap/>
            <w:vAlign w:val="center"/>
            <w:hideMark/>
          </w:tcPr>
          <w:p w14:paraId="2F946687"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17</w:t>
            </w:r>
          </w:p>
        </w:tc>
        <w:tc>
          <w:tcPr>
            <w:tcW w:w="643" w:type="dxa"/>
            <w:noWrap/>
            <w:vAlign w:val="center"/>
            <w:hideMark/>
          </w:tcPr>
          <w:p w14:paraId="6B2E1B9D"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85</w:t>
            </w:r>
          </w:p>
        </w:tc>
        <w:tc>
          <w:tcPr>
            <w:tcW w:w="916" w:type="dxa"/>
            <w:noWrap/>
            <w:vAlign w:val="center"/>
            <w:hideMark/>
          </w:tcPr>
          <w:p w14:paraId="62E63651"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20</w:t>
            </w:r>
          </w:p>
        </w:tc>
        <w:tc>
          <w:tcPr>
            <w:tcW w:w="643" w:type="dxa"/>
            <w:noWrap/>
            <w:vAlign w:val="center"/>
            <w:hideMark/>
          </w:tcPr>
          <w:p w14:paraId="34BEAB00"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83</w:t>
            </w:r>
          </w:p>
        </w:tc>
      </w:tr>
      <w:tr w:rsidR="00D46BCA" w:rsidRPr="00F04093" w14:paraId="489A57B8" w14:textId="77777777" w:rsidTr="009A5EEE">
        <w:trPr>
          <w:trHeight w:val="300"/>
        </w:trPr>
        <w:tc>
          <w:tcPr>
            <w:tcW w:w="5920" w:type="dxa"/>
            <w:noWrap/>
            <w:hideMark/>
          </w:tcPr>
          <w:p w14:paraId="199C864E" w14:textId="77777777" w:rsidR="00D46BCA" w:rsidRPr="00A62B8F" w:rsidRDefault="00B61E0D" w:rsidP="009A5EEE">
            <w:pPr>
              <w:spacing w:after="60" w:line="220" w:lineRule="exact"/>
              <w:rPr>
                <w:rFonts w:ascii="Times New Roman" w:eastAsia="Times New Roman" w:hAnsi="Times New Roman" w:cs="Times New Roman"/>
                <w:sz w:val="20"/>
                <w:lang w:val="en-US" w:eastAsia="ru-RU"/>
              </w:rPr>
            </w:pPr>
            <w:r w:rsidRPr="00A62B8F">
              <w:rPr>
                <w:rFonts w:ascii="Times New Roman" w:eastAsia="Times New Roman" w:hAnsi="Times New Roman" w:cs="Times New Roman"/>
                <w:sz w:val="20"/>
                <w:lang w:val="en-US" w:eastAsia="ru-RU"/>
              </w:rPr>
              <w:t>Gender sensitive M&amp;E Regulation</w:t>
            </w:r>
          </w:p>
        </w:tc>
        <w:tc>
          <w:tcPr>
            <w:tcW w:w="877" w:type="dxa"/>
            <w:noWrap/>
            <w:vAlign w:val="center"/>
            <w:hideMark/>
          </w:tcPr>
          <w:p w14:paraId="24D92E83" w14:textId="77777777" w:rsidR="00D46BCA" w:rsidRPr="00F04093" w:rsidRDefault="00D46BCA" w:rsidP="00A07C10">
            <w:pPr>
              <w:spacing w:after="60" w:line="220" w:lineRule="exac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35</w:t>
            </w:r>
          </w:p>
        </w:tc>
        <w:tc>
          <w:tcPr>
            <w:tcW w:w="541" w:type="dxa"/>
            <w:noWrap/>
            <w:vAlign w:val="center"/>
            <w:hideMark/>
          </w:tcPr>
          <w:p w14:paraId="3ADA18B4" w14:textId="77777777" w:rsidR="00D46BCA" w:rsidRPr="00F04093" w:rsidRDefault="00D46BCA" w:rsidP="00A07C10">
            <w:pPr>
              <w:spacing w:after="60" w:line="220" w:lineRule="exac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59</w:t>
            </w:r>
          </w:p>
        </w:tc>
        <w:tc>
          <w:tcPr>
            <w:tcW w:w="916" w:type="dxa"/>
            <w:noWrap/>
            <w:vAlign w:val="center"/>
            <w:hideMark/>
          </w:tcPr>
          <w:p w14:paraId="5BF2854F"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9</w:t>
            </w:r>
          </w:p>
        </w:tc>
        <w:tc>
          <w:tcPr>
            <w:tcW w:w="643" w:type="dxa"/>
            <w:noWrap/>
            <w:vAlign w:val="center"/>
            <w:hideMark/>
          </w:tcPr>
          <w:p w14:paraId="01F11254"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45</w:t>
            </w:r>
          </w:p>
        </w:tc>
        <w:tc>
          <w:tcPr>
            <w:tcW w:w="916" w:type="dxa"/>
            <w:noWrap/>
            <w:vAlign w:val="center"/>
            <w:hideMark/>
          </w:tcPr>
          <w:p w14:paraId="1858BFD7"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21</w:t>
            </w:r>
          </w:p>
        </w:tc>
        <w:tc>
          <w:tcPr>
            <w:tcW w:w="643" w:type="dxa"/>
            <w:noWrap/>
            <w:vAlign w:val="center"/>
            <w:hideMark/>
          </w:tcPr>
          <w:p w14:paraId="1FC44BBD" w14:textId="77777777" w:rsidR="00D46BCA" w:rsidRPr="00F04093" w:rsidRDefault="00D46BCA" w:rsidP="009A5EEE">
            <w:pPr>
              <w:spacing w:after="60" w:line="220" w:lineRule="exact"/>
              <w:jc w:val="center"/>
              <w:rPr>
                <w:rFonts w:ascii="Times New Roman" w:eastAsia="Times New Roman" w:hAnsi="Times New Roman" w:cs="Times New Roman"/>
                <w:sz w:val="20"/>
                <w:lang w:eastAsia="ru-RU"/>
              </w:rPr>
            </w:pPr>
            <w:r w:rsidRPr="00F04093">
              <w:rPr>
                <w:rFonts w:ascii="Times New Roman" w:eastAsia="Times New Roman" w:hAnsi="Times New Roman" w:cs="Times New Roman"/>
                <w:sz w:val="20"/>
                <w:lang w:eastAsia="ru-RU"/>
              </w:rPr>
              <w:t>88</w:t>
            </w:r>
          </w:p>
        </w:tc>
      </w:tr>
      <w:tr w:rsidR="00D3616B" w:rsidRPr="00F04093" w14:paraId="218F654D" w14:textId="77777777" w:rsidTr="009A5EEE">
        <w:trPr>
          <w:trHeight w:val="300"/>
        </w:trPr>
        <w:tc>
          <w:tcPr>
            <w:tcW w:w="5920" w:type="dxa"/>
            <w:noWrap/>
          </w:tcPr>
          <w:p w14:paraId="64240150" w14:textId="77777777" w:rsidR="00D3616B" w:rsidRPr="00B61E0D" w:rsidRDefault="00B61E0D" w:rsidP="009A5EEE">
            <w:pPr>
              <w:spacing w:after="60" w:line="220" w:lineRule="exact"/>
              <w:rPr>
                <w:rFonts w:ascii="Times New Roman" w:eastAsia="Times New Roman" w:hAnsi="Times New Roman" w:cs="Times New Roman"/>
                <w:b/>
                <w:sz w:val="20"/>
                <w:lang w:val="en-US" w:eastAsia="ru-RU"/>
              </w:rPr>
            </w:pPr>
            <w:r>
              <w:rPr>
                <w:rFonts w:ascii="Times New Roman" w:eastAsia="Times New Roman" w:hAnsi="Times New Roman" w:cs="Times New Roman"/>
                <w:b/>
                <w:sz w:val="20"/>
                <w:lang w:val="en-US" w:eastAsia="ru-RU"/>
              </w:rPr>
              <w:lastRenderedPageBreak/>
              <w:t>Total municipalities</w:t>
            </w:r>
          </w:p>
        </w:tc>
        <w:tc>
          <w:tcPr>
            <w:tcW w:w="877" w:type="dxa"/>
            <w:noWrap/>
            <w:vAlign w:val="center"/>
          </w:tcPr>
          <w:p w14:paraId="5453413D" w14:textId="77777777" w:rsidR="00D3616B" w:rsidRPr="00D3616B" w:rsidRDefault="00D3616B" w:rsidP="00A07C10">
            <w:pPr>
              <w:spacing w:after="60" w:line="220" w:lineRule="exact"/>
              <w:jc w:val="center"/>
              <w:rPr>
                <w:rFonts w:ascii="Times New Roman" w:eastAsia="Times New Roman" w:hAnsi="Times New Roman" w:cs="Times New Roman"/>
                <w:b/>
                <w:sz w:val="20"/>
                <w:lang w:eastAsia="ru-RU"/>
              </w:rPr>
            </w:pPr>
            <w:r w:rsidRPr="00D3616B">
              <w:rPr>
                <w:rFonts w:ascii="Times New Roman" w:eastAsia="Times New Roman" w:hAnsi="Times New Roman" w:cs="Times New Roman"/>
                <w:b/>
                <w:sz w:val="20"/>
                <w:lang w:eastAsia="ru-RU"/>
              </w:rPr>
              <w:t>59</w:t>
            </w:r>
          </w:p>
        </w:tc>
        <w:tc>
          <w:tcPr>
            <w:tcW w:w="541" w:type="dxa"/>
            <w:noWrap/>
            <w:vAlign w:val="center"/>
          </w:tcPr>
          <w:p w14:paraId="18FA9F93" w14:textId="77777777" w:rsidR="00D3616B" w:rsidRPr="00D3616B" w:rsidRDefault="00D3616B" w:rsidP="00A07C10">
            <w:pPr>
              <w:spacing w:after="60" w:line="220" w:lineRule="exact"/>
              <w:jc w:val="center"/>
              <w:rPr>
                <w:rFonts w:ascii="Times New Roman" w:eastAsia="Times New Roman" w:hAnsi="Times New Roman" w:cs="Times New Roman"/>
                <w:b/>
                <w:sz w:val="20"/>
                <w:lang w:eastAsia="ru-RU"/>
              </w:rPr>
            </w:pPr>
          </w:p>
        </w:tc>
        <w:tc>
          <w:tcPr>
            <w:tcW w:w="916" w:type="dxa"/>
            <w:noWrap/>
            <w:vAlign w:val="center"/>
          </w:tcPr>
          <w:p w14:paraId="61C878C8" w14:textId="77777777" w:rsidR="00D3616B" w:rsidRPr="00D3616B" w:rsidRDefault="00D3616B" w:rsidP="009A5EEE">
            <w:pPr>
              <w:spacing w:after="60" w:line="220" w:lineRule="exact"/>
              <w:jc w:val="center"/>
              <w:rPr>
                <w:rFonts w:ascii="Times New Roman" w:eastAsia="Times New Roman" w:hAnsi="Times New Roman" w:cs="Times New Roman"/>
                <w:b/>
                <w:sz w:val="20"/>
                <w:lang w:eastAsia="ru-RU"/>
              </w:rPr>
            </w:pPr>
            <w:r w:rsidRPr="00D3616B">
              <w:rPr>
                <w:rFonts w:ascii="Times New Roman" w:eastAsia="Times New Roman" w:hAnsi="Times New Roman" w:cs="Times New Roman"/>
                <w:b/>
                <w:sz w:val="20"/>
                <w:lang w:eastAsia="ru-RU"/>
              </w:rPr>
              <w:t>20</w:t>
            </w:r>
          </w:p>
        </w:tc>
        <w:tc>
          <w:tcPr>
            <w:tcW w:w="643" w:type="dxa"/>
            <w:noWrap/>
            <w:vAlign w:val="center"/>
          </w:tcPr>
          <w:p w14:paraId="62CE7B34" w14:textId="77777777" w:rsidR="00D3616B" w:rsidRPr="00D3616B" w:rsidRDefault="00D3616B" w:rsidP="009A5EEE">
            <w:pPr>
              <w:spacing w:after="60" w:line="220" w:lineRule="exact"/>
              <w:jc w:val="center"/>
              <w:rPr>
                <w:rFonts w:ascii="Times New Roman" w:eastAsia="Times New Roman" w:hAnsi="Times New Roman" w:cs="Times New Roman"/>
                <w:b/>
                <w:sz w:val="20"/>
                <w:lang w:eastAsia="ru-RU"/>
              </w:rPr>
            </w:pPr>
          </w:p>
        </w:tc>
        <w:tc>
          <w:tcPr>
            <w:tcW w:w="916" w:type="dxa"/>
            <w:noWrap/>
            <w:vAlign w:val="center"/>
          </w:tcPr>
          <w:p w14:paraId="26595EF9" w14:textId="77777777" w:rsidR="00D3616B" w:rsidRPr="00D3616B" w:rsidRDefault="00D3616B" w:rsidP="009A5EEE">
            <w:pPr>
              <w:spacing w:after="60" w:line="220" w:lineRule="exact"/>
              <w:jc w:val="center"/>
              <w:rPr>
                <w:rFonts w:ascii="Times New Roman" w:eastAsia="Times New Roman" w:hAnsi="Times New Roman" w:cs="Times New Roman"/>
                <w:b/>
                <w:sz w:val="20"/>
                <w:lang w:eastAsia="ru-RU"/>
              </w:rPr>
            </w:pPr>
            <w:r w:rsidRPr="00D3616B">
              <w:rPr>
                <w:rFonts w:ascii="Times New Roman" w:eastAsia="Times New Roman" w:hAnsi="Times New Roman" w:cs="Times New Roman"/>
                <w:b/>
                <w:sz w:val="20"/>
                <w:lang w:eastAsia="ru-RU"/>
              </w:rPr>
              <w:t>25</w:t>
            </w:r>
          </w:p>
        </w:tc>
        <w:tc>
          <w:tcPr>
            <w:tcW w:w="643" w:type="dxa"/>
            <w:noWrap/>
            <w:vAlign w:val="center"/>
          </w:tcPr>
          <w:p w14:paraId="4D9D2B35" w14:textId="77777777" w:rsidR="00D3616B" w:rsidRPr="00D3616B" w:rsidRDefault="00D3616B" w:rsidP="009A5EEE">
            <w:pPr>
              <w:spacing w:after="60" w:line="220" w:lineRule="exact"/>
              <w:jc w:val="center"/>
              <w:rPr>
                <w:rFonts w:ascii="Times New Roman" w:eastAsia="Times New Roman" w:hAnsi="Times New Roman" w:cs="Times New Roman"/>
                <w:b/>
                <w:sz w:val="20"/>
                <w:lang w:eastAsia="ru-RU"/>
              </w:rPr>
            </w:pPr>
          </w:p>
        </w:tc>
      </w:tr>
    </w:tbl>
    <w:p w14:paraId="152DF4AC" w14:textId="77777777" w:rsidR="00765671" w:rsidRPr="00D46BCA" w:rsidRDefault="00765671" w:rsidP="00765671">
      <w:pPr>
        <w:spacing w:after="60"/>
        <w:ind w:firstLine="426"/>
        <w:jc w:val="both"/>
        <w:rPr>
          <w:rFonts w:ascii="Times New Roman" w:eastAsia="Times New Roman" w:hAnsi="Times New Roman" w:cs="Times New Roman"/>
          <w:sz w:val="20"/>
          <w:szCs w:val="24"/>
          <w:lang w:eastAsia="ru-RU"/>
        </w:rPr>
      </w:pPr>
    </w:p>
    <w:p w14:paraId="1F1018B8" w14:textId="2ABBF8B2" w:rsidR="00B61E0D" w:rsidRPr="00A62B8F" w:rsidRDefault="008A2F0C" w:rsidP="00765671">
      <w:pPr>
        <w:spacing w:after="60"/>
        <w:ind w:firstLine="426"/>
        <w:jc w:val="both"/>
        <w:rPr>
          <w:rFonts w:ascii="Times New Roman" w:eastAsia="Times New Roman" w:hAnsi="Times New Roman" w:cs="Times New Roman"/>
          <w:sz w:val="24"/>
          <w:szCs w:val="24"/>
          <w:lang w:val="en-US" w:eastAsia="ru-RU"/>
        </w:rPr>
      </w:pPr>
      <w:r w:rsidRPr="008A2F0C">
        <w:rPr>
          <w:rFonts w:ascii="Times New Roman" w:eastAsia="Times New Roman" w:hAnsi="Times New Roman" w:cs="Times New Roman"/>
          <w:sz w:val="24"/>
          <w:szCs w:val="24"/>
          <w:lang w:val="en-US" w:eastAsia="ru-RU"/>
        </w:rPr>
        <w:t xml:space="preserve">Plan/Programme for the Promotion of Socially Inclusive and Gender Responsive policies </w:t>
      </w:r>
      <w:r w:rsidR="00B61E0D" w:rsidRPr="00A62B8F">
        <w:rPr>
          <w:rFonts w:ascii="Times New Roman" w:eastAsia="Times New Roman" w:hAnsi="Times New Roman" w:cs="Times New Roman"/>
          <w:sz w:val="24"/>
          <w:szCs w:val="24"/>
          <w:lang w:val="en-US" w:eastAsia="ru-RU"/>
        </w:rPr>
        <w:t xml:space="preserve">is absent in 15% </w:t>
      </w:r>
      <w:r w:rsidR="00B61E0D">
        <w:rPr>
          <w:rFonts w:ascii="Times New Roman" w:eastAsia="Times New Roman" w:hAnsi="Times New Roman" w:cs="Times New Roman"/>
          <w:sz w:val="24"/>
          <w:szCs w:val="24"/>
          <w:lang w:val="en-US" w:eastAsia="ru-RU"/>
        </w:rPr>
        <w:t>in</w:t>
      </w:r>
      <w:r w:rsidR="00B61E0D" w:rsidRPr="00A62B8F">
        <w:rPr>
          <w:rFonts w:ascii="Times New Roman" w:eastAsia="Times New Roman" w:hAnsi="Times New Roman" w:cs="Times New Roman"/>
          <w:sz w:val="24"/>
          <w:szCs w:val="24"/>
          <w:lang w:val="en-US" w:eastAsia="ru-RU"/>
        </w:rPr>
        <w:t xml:space="preserve"> the Issyk-Kul municipalities, and in 13% </w:t>
      </w:r>
      <w:r w:rsidR="00B61E0D">
        <w:rPr>
          <w:rFonts w:ascii="Times New Roman" w:eastAsia="Times New Roman" w:hAnsi="Times New Roman" w:cs="Times New Roman"/>
          <w:sz w:val="24"/>
          <w:szCs w:val="24"/>
          <w:lang w:val="en-US" w:eastAsia="ru-RU"/>
        </w:rPr>
        <w:t>in</w:t>
      </w:r>
      <w:r w:rsidR="00B61E0D" w:rsidRPr="00A62B8F">
        <w:rPr>
          <w:rFonts w:ascii="Times New Roman" w:eastAsia="Times New Roman" w:hAnsi="Times New Roman" w:cs="Times New Roman"/>
          <w:sz w:val="24"/>
          <w:szCs w:val="24"/>
          <w:lang w:val="en-US" w:eastAsia="ru-RU"/>
        </w:rPr>
        <w:t xml:space="preserve"> the municipalities of the Jalal-Abad </w:t>
      </w:r>
      <w:r w:rsidR="00B61E0D">
        <w:rPr>
          <w:rFonts w:ascii="Times New Roman" w:eastAsia="Times New Roman" w:hAnsi="Times New Roman" w:cs="Times New Roman"/>
          <w:sz w:val="24"/>
          <w:szCs w:val="24"/>
          <w:lang w:val="en-US" w:eastAsia="ru-RU"/>
        </w:rPr>
        <w:t>region</w:t>
      </w:r>
      <w:r w:rsidR="00B61E0D" w:rsidRPr="00A62B8F">
        <w:rPr>
          <w:rFonts w:ascii="Times New Roman" w:eastAsia="Times New Roman" w:hAnsi="Times New Roman" w:cs="Times New Roman"/>
          <w:sz w:val="24"/>
          <w:szCs w:val="24"/>
          <w:lang w:val="en-US" w:eastAsia="ru-RU"/>
        </w:rPr>
        <w:t>.</w:t>
      </w:r>
      <w:r w:rsidR="00B61E0D">
        <w:rPr>
          <w:rFonts w:ascii="Times New Roman" w:eastAsia="Times New Roman" w:hAnsi="Times New Roman" w:cs="Times New Roman"/>
          <w:sz w:val="24"/>
          <w:szCs w:val="24"/>
          <w:lang w:val="en-US" w:eastAsia="ru-RU"/>
        </w:rPr>
        <w:t xml:space="preserve"> T</w:t>
      </w:r>
      <w:r w:rsidR="00B61E0D" w:rsidRPr="00A62B8F">
        <w:rPr>
          <w:rFonts w:ascii="Times New Roman" w:eastAsia="Times New Roman" w:hAnsi="Times New Roman" w:cs="Times New Roman"/>
          <w:sz w:val="24"/>
          <w:szCs w:val="24"/>
          <w:lang w:val="en-US" w:eastAsia="ru-RU"/>
        </w:rPr>
        <w:t xml:space="preserve">his document is </w:t>
      </w:r>
      <w:r w:rsidR="00C74F73">
        <w:rPr>
          <w:rFonts w:ascii="Times New Roman" w:eastAsia="Times New Roman" w:hAnsi="Times New Roman" w:cs="Times New Roman"/>
          <w:sz w:val="24"/>
          <w:szCs w:val="24"/>
          <w:lang w:val="en-US" w:eastAsia="ru-RU"/>
        </w:rPr>
        <w:t xml:space="preserve">in </w:t>
      </w:r>
      <w:r w:rsidR="00B61E0D">
        <w:rPr>
          <w:rFonts w:ascii="Times New Roman" w:eastAsia="Times New Roman" w:hAnsi="Times New Roman" w:cs="Times New Roman"/>
          <w:sz w:val="24"/>
          <w:szCs w:val="24"/>
          <w:lang w:val="en-US" w:eastAsia="ru-RU"/>
        </w:rPr>
        <w:t xml:space="preserve">the planning process </w:t>
      </w:r>
      <w:r w:rsidR="00B61E0D" w:rsidRPr="00A62B8F">
        <w:rPr>
          <w:rFonts w:ascii="Times New Roman" w:eastAsia="Times New Roman" w:hAnsi="Times New Roman" w:cs="Times New Roman"/>
          <w:sz w:val="24"/>
          <w:szCs w:val="24"/>
          <w:lang w:val="en-US" w:eastAsia="ru-RU"/>
        </w:rPr>
        <w:t>in 40% (or 8</w:t>
      </w:r>
      <w:r w:rsidR="00C74F73">
        <w:rPr>
          <w:rFonts w:ascii="Times New Roman" w:eastAsia="Times New Roman" w:hAnsi="Times New Roman" w:cs="Times New Roman"/>
          <w:sz w:val="24"/>
          <w:szCs w:val="24"/>
          <w:lang w:val="en-US" w:eastAsia="ru-RU"/>
        </w:rPr>
        <w:t xml:space="preserve"> municipalities</w:t>
      </w:r>
      <w:r w:rsidR="00B61E0D" w:rsidRPr="00A62B8F">
        <w:rPr>
          <w:rFonts w:ascii="Times New Roman" w:eastAsia="Times New Roman" w:hAnsi="Times New Roman" w:cs="Times New Roman"/>
          <w:sz w:val="24"/>
          <w:szCs w:val="24"/>
          <w:lang w:val="en-US" w:eastAsia="ru-RU"/>
        </w:rPr>
        <w:t xml:space="preserve">) </w:t>
      </w:r>
      <w:r w:rsidR="00C74F73">
        <w:rPr>
          <w:rFonts w:ascii="Times New Roman" w:eastAsia="Times New Roman" w:hAnsi="Times New Roman" w:cs="Times New Roman"/>
          <w:sz w:val="24"/>
          <w:szCs w:val="24"/>
          <w:lang w:val="en-US" w:eastAsia="ru-RU"/>
        </w:rPr>
        <w:t xml:space="preserve">in the </w:t>
      </w:r>
      <w:r w:rsidR="00B61E0D" w:rsidRPr="00A62B8F">
        <w:rPr>
          <w:rFonts w:ascii="Times New Roman" w:eastAsia="Times New Roman" w:hAnsi="Times New Roman" w:cs="Times New Roman"/>
          <w:sz w:val="24"/>
          <w:szCs w:val="24"/>
          <w:lang w:val="en-US" w:eastAsia="ru-RU"/>
        </w:rPr>
        <w:t xml:space="preserve">Issyk-Kul </w:t>
      </w:r>
      <w:r w:rsidR="00C74F73">
        <w:rPr>
          <w:rFonts w:ascii="Times New Roman" w:eastAsia="Times New Roman" w:hAnsi="Times New Roman" w:cs="Times New Roman"/>
          <w:sz w:val="24"/>
          <w:szCs w:val="24"/>
          <w:lang w:val="en-US" w:eastAsia="ru-RU"/>
        </w:rPr>
        <w:t>region</w:t>
      </w:r>
      <w:r w:rsidR="00B61E0D" w:rsidRPr="00A62B8F">
        <w:rPr>
          <w:rFonts w:ascii="Times New Roman" w:eastAsia="Times New Roman" w:hAnsi="Times New Roman" w:cs="Times New Roman"/>
          <w:sz w:val="24"/>
          <w:szCs w:val="24"/>
          <w:lang w:val="en-US" w:eastAsia="ru-RU"/>
        </w:rPr>
        <w:t xml:space="preserve">, and another 4% (1 municipality) </w:t>
      </w:r>
      <w:r w:rsidR="00C74F73">
        <w:rPr>
          <w:rFonts w:ascii="Times New Roman" w:eastAsia="Times New Roman" w:hAnsi="Times New Roman" w:cs="Times New Roman"/>
          <w:sz w:val="24"/>
          <w:szCs w:val="24"/>
          <w:lang w:val="en-US" w:eastAsia="ru-RU"/>
        </w:rPr>
        <w:t xml:space="preserve">in </w:t>
      </w:r>
      <w:r w:rsidR="00B61E0D" w:rsidRPr="00A62B8F">
        <w:rPr>
          <w:rFonts w:ascii="Times New Roman" w:eastAsia="Times New Roman" w:hAnsi="Times New Roman" w:cs="Times New Roman"/>
          <w:sz w:val="24"/>
          <w:szCs w:val="24"/>
          <w:lang w:val="en-US" w:eastAsia="ru-RU"/>
        </w:rPr>
        <w:t xml:space="preserve">the Jalal-Abad </w:t>
      </w:r>
      <w:r w:rsidR="00C74F73">
        <w:rPr>
          <w:rFonts w:ascii="Times New Roman" w:eastAsia="Times New Roman" w:hAnsi="Times New Roman" w:cs="Times New Roman"/>
          <w:sz w:val="24"/>
          <w:szCs w:val="24"/>
          <w:lang w:val="en-US" w:eastAsia="ru-RU"/>
        </w:rPr>
        <w:t>region</w:t>
      </w:r>
      <w:r w:rsidR="00B61E0D" w:rsidRPr="00A62B8F">
        <w:rPr>
          <w:rFonts w:ascii="Times New Roman" w:eastAsia="Times New Roman" w:hAnsi="Times New Roman" w:cs="Times New Roman"/>
          <w:sz w:val="24"/>
          <w:szCs w:val="24"/>
          <w:lang w:val="en-US" w:eastAsia="ru-RU"/>
        </w:rPr>
        <w:t xml:space="preserve"> (</w:t>
      </w:r>
      <w:r w:rsidR="00C74F73">
        <w:rPr>
          <w:rFonts w:ascii="Times New Roman" w:eastAsia="Times New Roman" w:hAnsi="Times New Roman" w:cs="Times New Roman"/>
          <w:sz w:val="24"/>
          <w:szCs w:val="24"/>
          <w:lang w:val="en-US" w:eastAsia="ru-RU"/>
        </w:rPr>
        <w:t xml:space="preserve">Diagram </w:t>
      </w:r>
      <w:r w:rsidR="00C74F73" w:rsidRPr="00A62B8F">
        <w:rPr>
          <w:rFonts w:ascii="Times New Roman" w:eastAsia="Times New Roman" w:hAnsi="Times New Roman" w:cs="Times New Roman"/>
          <w:sz w:val="24"/>
          <w:szCs w:val="24"/>
          <w:lang w:val="en-US" w:eastAsia="ru-RU"/>
        </w:rPr>
        <w:t>37</w:t>
      </w:r>
      <w:r w:rsidR="00B61E0D" w:rsidRPr="00A62B8F">
        <w:rPr>
          <w:rFonts w:ascii="Times New Roman" w:eastAsia="Times New Roman" w:hAnsi="Times New Roman" w:cs="Times New Roman"/>
          <w:sz w:val="24"/>
          <w:szCs w:val="24"/>
          <w:lang w:val="en-US" w:eastAsia="ru-RU"/>
        </w:rPr>
        <w:t>).</w:t>
      </w:r>
    </w:p>
    <w:p w14:paraId="47910117" w14:textId="77777777" w:rsidR="00765671" w:rsidRDefault="00C74F73" w:rsidP="009839AB">
      <w:pPr>
        <w:spacing w:after="6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6A82A363" wp14:editId="30C30CF2">
            <wp:extent cx="4572000" cy="1824038"/>
            <wp:effectExtent l="0" t="0" r="0" b="5080"/>
            <wp:docPr id="28" name="Chart 28">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0E3BCAE" w14:textId="77777777" w:rsidR="009839AB" w:rsidRPr="00AD4F80" w:rsidRDefault="009839AB" w:rsidP="00A63FA6">
      <w:pPr>
        <w:spacing w:after="0" w:line="360" w:lineRule="auto"/>
        <w:ind w:firstLine="426"/>
        <w:jc w:val="both"/>
        <w:rPr>
          <w:rFonts w:ascii="Times New Roman" w:eastAsia="Times New Roman" w:hAnsi="Times New Roman" w:cs="Times New Roman"/>
          <w:sz w:val="16"/>
          <w:szCs w:val="24"/>
          <w:lang w:eastAsia="ru-RU"/>
        </w:rPr>
      </w:pPr>
    </w:p>
    <w:p w14:paraId="5BCA1336" w14:textId="0D0E0FEC" w:rsidR="008427AC" w:rsidRDefault="00C74F73" w:rsidP="00486861">
      <w:pPr>
        <w:spacing w:after="6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Lack of knowledge and application of</w:t>
      </w:r>
      <w:r w:rsidRPr="00A62B8F">
        <w:rPr>
          <w:rFonts w:ascii="Times New Roman" w:eastAsia="Times New Roman" w:hAnsi="Times New Roman" w:cs="Times New Roman"/>
          <w:sz w:val="24"/>
          <w:szCs w:val="24"/>
          <w:lang w:val="en-US" w:eastAsia="ru-RU"/>
        </w:rPr>
        <w:t xml:space="preserve"> </w:t>
      </w:r>
      <w:r w:rsidR="009D69BE">
        <w:rPr>
          <w:rFonts w:ascii="Times New Roman" w:eastAsia="Times New Roman" w:hAnsi="Times New Roman" w:cs="Times New Roman"/>
          <w:sz w:val="24"/>
          <w:szCs w:val="24"/>
          <w:lang w:val="en-US" w:eastAsia="ru-RU"/>
        </w:rPr>
        <w:t>gender-responsive budgeting</w:t>
      </w:r>
      <w:r w:rsidR="00C4232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was recorded</w:t>
      </w:r>
      <w:r w:rsidRPr="00A62B8F">
        <w:rPr>
          <w:rFonts w:ascii="Times New Roman" w:eastAsia="Times New Roman" w:hAnsi="Times New Roman" w:cs="Times New Roman"/>
          <w:sz w:val="24"/>
          <w:szCs w:val="24"/>
          <w:lang w:val="en-US" w:eastAsia="ru-RU"/>
        </w:rPr>
        <w:t xml:space="preserve"> in 60% of the municipalities </w:t>
      </w:r>
      <w:r>
        <w:rPr>
          <w:rFonts w:ascii="Times New Roman" w:eastAsia="Times New Roman" w:hAnsi="Times New Roman" w:cs="Times New Roman"/>
          <w:sz w:val="24"/>
          <w:szCs w:val="24"/>
          <w:lang w:val="en-US" w:eastAsia="ru-RU"/>
        </w:rPr>
        <w:t>in the</w:t>
      </w:r>
      <w:r w:rsidRPr="00A62B8F">
        <w:rPr>
          <w:rFonts w:ascii="Times New Roman" w:eastAsia="Times New Roman" w:hAnsi="Times New Roman" w:cs="Times New Roman"/>
          <w:sz w:val="24"/>
          <w:szCs w:val="24"/>
          <w:lang w:val="en-US" w:eastAsia="ru-RU"/>
        </w:rPr>
        <w:t xml:space="preserve"> Issyk-Kul, and in 29% of the municipalities </w:t>
      </w:r>
      <w:r>
        <w:rPr>
          <w:rFonts w:ascii="Times New Roman" w:eastAsia="Times New Roman" w:hAnsi="Times New Roman" w:cs="Times New Roman"/>
          <w:sz w:val="24"/>
          <w:szCs w:val="24"/>
          <w:lang w:val="en-US" w:eastAsia="ru-RU"/>
        </w:rPr>
        <w:t xml:space="preserve">in </w:t>
      </w:r>
      <w:r w:rsidRPr="00A62B8F">
        <w:rPr>
          <w:rFonts w:ascii="Times New Roman" w:eastAsia="Times New Roman" w:hAnsi="Times New Roman" w:cs="Times New Roman"/>
          <w:sz w:val="24"/>
          <w:szCs w:val="24"/>
          <w:lang w:val="en-US" w:eastAsia="ru-RU"/>
        </w:rPr>
        <w:t xml:space="preserve">the Jalal-Abad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w:t>
      </w:r>
      <w:r w:rsidR="00765B24">
        <w:rPr>
          <w:rFonts w:ascii="Times New Roman" w:eastAsia="Times New Roman" w:hAnsi="Times New Roman" w:cs="Times New Roman"/>
          <w:sz w:val="24"/>
          <w:szCs w:val="24"/>
          <w:lang w:val="en-US" w:eastAsia="ru-RU"/>
        </w:rPr>
        <w:t>T</w:t>
      </w:r>
      <w:r w:rsidRPr="00A62B8F">
        <w:rPr>
          <w:rFonts w:ascii="Times New Roman" w:eastAsia="Times New Roman" w:hAnsi="Times New Roman" w:cs="Times New Roman"/>
          <w:sz w:val="24"/>
          <w:szCs w:val="24"/>
          <w:lang w:val="en-US" w:eastAsia="ru-RU"/>
        </w:rPr>
        <w:t>his document is in</w:t>
      </w:r>
      <w:r w:rsidR="00765B24">
        <w:rPr>
          <w:rFonts w:ascii="Times New Roman" w:eastAsia="Times New Roman" w:hAnsi="Times New Roman" w:cs="Times New Roman"/>
          <w:sz w:val="24"/>
          <w:szCs w:val="24"/>
          <w:lang w:val="en-US" w:eastAsia="ru-RU"/>
        </w:rPr>
        <w:t xml:space="preserve"> the planning process in</w:t>
      </w:r>
      <w:r w:rsidRPr="00A62B8F">
        <w:rPr>
          <w:rFonts w:ascii="Times New Roman" w:eastAsia="Times New Roman" w:hAnsi="Times New Roman" w:cs="Times New Roman"/>
          <w:sz w:val="24"/>
          <w:szCs w:val="24"/>
          <w:lang w:val="en-US" w:eastAsia="ru-RU"/>
        </w:rPr>
        <w:t xml:space="preserve"> 25% (or 5 municipalities</w:t>
      </w:r>
      <w:r>
        <w:rPr>
          <w:rFonts w:ascii="Times New Roman" w:eastAsia="Times New Roman" w:hAnsi="Times New Roman" w:cs="Times New Roman"/>
          <w:sz w:val="24"/>
          <w:szCs w:val="24"/>
          <w:lang w:val="en-US" w:eastAsia="ru-RU"/>
        </w:rPr>
        <w:t>)</w:t>
      </w:r>
      <w:r w:rsidRPr="00A62B8F">
        <w:rPr>
          <w:rFonts w:ascii="Times New Roman" w:eastAsia="Times New Roman" w:hAnsi="Times New Roman" w:cs="Times New Roman"/>
          <w:sz w:val="24"/>
          <w:szCs w:val="24"/>
          <w:lang w:val="en-US" w:eastAsia="ru-RU"/>
        </w:rPr>
        <w:t xml:space="preserve"> of the Issyk-Kul region, and another 8% (2 municipalities) of the Jalal-Abad region</w:t>
      </w:r>
      <w:r>
        <w:rPr>
          <w:rFonts w:ascii="Times New Roman" w:eastAsia="Times New Roman" w:hAnsi="Times New Roman" w:cs="Times New Roman"/>
          <w:sz w:val="24"/>
          <w:szCs w:val="24"/>
          <w:lang w:val="en-US" w:eastAsia="ru-RU"/>
        </w:rPr>
        <w:t>.</w:t>
      </w:r>
      <w:r w:rsidRPr="00A62B8F">
        <w:rPr>
          <w:rFonts w:ascii="Times New Roman" w:eastAsia="Times New Roman" w:hAnsi="Times New Roman" w:cs="Times New Roman"/>
          <w:sz w:val="24"/>
          <w:szCs w:val="24"/>
          <w:lang w:val="en-US" w:eastAsia="ru-RU"/>
        </w:rPr>
        <w:t xml:space="preserve"> </w:t>
      </w:r>
      <w:r w:rsidRPr="00C74F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Diagram</w:t>
      </w:r>
      <w:r w:rsidRPr="00C74F73">
        <w:rPr>
          <w:rFonts w:ascii="Times New Roman" w:eastAsia="Times New Roman" w:hAnsi="Times New Roman" w:cs="Times New Roman"/>
          <w:sz w:val="24"/>
          <w:szCs w:val="24"/>
          <w:lang w:eastAsia="ru-RU"/>
        </w:rPr>
        <w:t xml:space="preserve"> 38).</w:t>
      </w:r>
    </w:p>
    <w:p w14:paraId="724FDAB4" w14:textId="77777777" w:rsidR="009839AB" w:rsidRPr="00486861" w:rsidRDefault="009B3395" w:rsidP="00486861">
      <w:pPr>
        <w:spacing w:after="60" w:line="360" w:lineRule="auto"/>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45D45CAE" wp14:editId="7EF464F6">
            <wp:extent cx="4572000" cy="1952625"/>
            <wp:effectExtent l="0" t="0" r="0" b="9525"/>
            <wp:docPr id="31" name="Chart 31">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C860E4B" w14:textId="77777777" w:rsidR="00364EF7" w:rsidRDefault="00364EF7" w:rsidP="00765671">
      <w:pPr>
        <w:spacing w:after="6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A</w:t>
      </w:r>
      <w:r w:rsidRPr="00A62B8F">
        <w:rPr>
          <w:rFonts w:ascii="Times New Roman" w:eastAsia="Times New Roman" w:hAnsi="Times New Roman" w:cs="Times New Roman"/>
          <w:sz w:val="24"/>
          <w:szCs w:val="24"/>
          <w:lang w:val="en-US" w:eastAsia="ru-RU"/>
        </w:rPr>
        <w:t>ccording to the heads o</w:t>
      </w:r>
      <w:r>
        <w:rPr>
          <w:rFonts w:ascii="Times New Roman" w:eastAsia="Times New Roman" w:hAnsi="Times New Roman" w:cs="Times New Roman"/>
          <w:sz w:val="24"/>
          <w:szCs w:val="24"/>
          <w:lang w:val="en-US" w:eastAsia="ru-RU"/>
        </w:rPr>
        <w:t>f AO,</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w:t>
      </w:r>
      <w:r w:rsidRPr="00A62B8F">
        <w:rPr>
          <w:rFonts w:ascii="Times New Roman" w:eastAsia="Times New Roman" w:hAnsi="Times New Roman" w:cs="Times New Roman"/>
          <w:sz w:val="24"/>
          <w:szCs w:val="24"/>
          <w:lang w:val="en-US" w:eastAsia="ru-RU"/>
        </w:rPr>
        <w:t xml:space="preserve">he local registry of services is absent in 5% of the municipalities of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Issyk-Kul and in 4% of the municipalities of the Jalal-Abad regions. This amounts to one municipality in each of the regions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39). </w:t>
      </w:r>
      <w:proofErr w:type="spellStart"/>
      <w:r w:rsidRPr="00364EF7">
        <w:rPr>
          <w:rFonts w:ascii="Times New Roman" w:eastAsia="Times New Roman" w:hAnsi="Times New Roman" w:cs="Times New Roman"/>
          <w:sz w:val="24"/>
          <w:szCs w:val="24"/>
          <w:lang w:eastAsia="ru-RU"/>
        </w:rPr>
        <w:t>This</w:t>
      </w:r>
      <w:proofErr w:type="spellEnd"/>
      <w:r w:rsidRPr="00364EF7">
        <w:rPr>
          <w:rFonts w:ascii="Times New Roman" w:eastAsia="Times New Roman" w:hAnsi="Times New Roman" w:cs="Times New Roman"/>
          <w:sz w:val="24"/>
          <w:szCs w:val="24"/>
          <w:lang w:eastAsia="ru-RU"/>
        </w:rPr>
        <w:t xml:space="preserve"> </w:t>
      </w:r>
      <w:proofErr w:type="spellStart"/>
      <w:r w:rsidRPr="00364EF7">
        <w:rPr>
          <w:rFonts w:ascii="Times New Roman" w:eastAsia="Times New Roman" w:hAnsi="Times New Roman" w:cs="Times New Roman"/>
          <w:sz w:val="24"/>
          <w:szCs w:val="24"/>
          <w:lang w:eastAsia="ru-RU"/>
        </w:rPr>
        <w:t>document</w:t>
      </w:r>
      <w:proofErr w:type="spellEnd"/>
      <w:r w:rsidRPr="00364EF7">
        <w:rPr>
          <w:rFonts w:ascii="Times New Roman" w:eastAsia="Times New Roman" w:hAnsi="Times New Roman" w:cs="Times New Roman"/>
          <w:sz w:val="24"/>
          <w:szCs w:val="24"/>
          <w:lang w:eastAsia="ru-RU"/>
        </w:rPr>
        <w:t xml:space="preserve"> </w:t>
      </w:r>
      <w:proofErr w:type="spellStart"/>
      <w:r w:rsidRPr="00364EF7">
        <w:rPr>
          <w:rFonts w:ascii="Times New Roman" w:eastAsia="Times New Roman" w:hAnsi="Times New Roman" w:cs="Times New Roman"/>
          <w:sz w:val="24"/>
          <w:szCs w:val="24"/>
          <w:lang w:eastAsia="ru-RU"/>
        </w:rPr>
        <w:t>is</w:t>
      </w:r>
      <w:proofErr w:type="spellEnd"/>
      <w:r w:rsidRPr="00364EF7">
        <w:rPr>
          <w:rFonts w:ascii="Times New Roman" w:eastAsia="Times New Roman" w:hAnsi="Times New Roman" w:cs="Times New Roman"/>
          <w:sz w:val="24"/>
          <w:szCs w:val="24"/>
          <w:lang w:eastAsia="ru-RU"/>
        </w:rPr>
        <w:t xml:space="preserve"> </w:t>
      </w:r>
      <w:proofErr w:type="spellStart"/>
      <w:r w:rsidRPr="00364EF7">
        <w:rPr>
          <w:rFonts w:ascii="Times New Roman" w:eastAsia="Times New Roman" w:hAnsi="Times New Roman" w:cs="Times New Roman"/>
          <w:sz w:val="24"/>
          <w:szCs w:val="24"/>
          <w:lang w:eastAsia="ru-RU"/>
        </w:rPr>
        <w:t>not</w:t>
      </w:r>
      <w:proofErr w:type="spellEnd"/>
      <w:r w:rsidRPr="00364EF7">
        <w:rPr>
          <w:rFonts w:ascii="Times New Roman" w:eastAsia="Times New Roman" w:hAnsi="Times New Roman" w:cs="Times New Roman"/>
          <w:sz w:val="24"/>
          <w:szCs w:val="24"/>
          <w:lang w:eastAsia="ru-RU"/>
        </w:rPr>
        <w:t xml:space="preserve"> in the </w:t>
      </w:r>
      <w:proofErr w:type="spellStart"/>
      <w:r w:rsidRPr="00364EF7">
        <w:rPr>
          <w:rFonts w:ascii="Times New Roman" w:eastAsia="Times New Roman" w:hAnsi="Times New Roman" w:cs="Times New Roman"/>
          <w:sz w:val="24"/>
          <w:szCs w:val="24"/>
          <w:lang w:eastAsia="ru-RU"/>
        </w:rPr>
        <w:t>planning</w:t>
      </w:r>
      <w:proofErr w:type="spellEnd"/>
      <w:r w:rsidRPr="00364EF7">
        <w:rPr>
          <w:rFonts w:ascii="Times New Roman" w:eastAsia="Times New Roman" w:hAnsi="Times New Roman" w:cs="Times New Roman"/>
          <w:sz w:val="24"/>
          <w:szCs w:val="24"/>
          <w:lang w:eastAsia="ru-RU"/>
        </w:rPr>
        <w:t xml:space="preserve"> </w:t>
      </w:r>
      <w:proofErr w:type="spellStart"/>
      <w:r w:rsidRPr="00364EF7">
        <w:rPr>
          <w:rFonts w:ascii="Times New Roman" w:eastAsia="Times New Roman" w:hAnsi="Times New Roman" w:cs="Times New Roman"/>
          <w:sz w:val="24"/>
          <w:szCs w:val="24"/>
          <w:lang w:eastAsia="ru-RU"/>
        </w:rPr>
        <w:t>process</w:t>
      </w:r>
      <w:proofErr w:type="spellEnd"/>
      <w:r w:rsidRPr="00364EF7">
        <w:rPr>
          <w:rFonts w:ascii="Times New Roman" w:eastAsia="Times New Roman" w:hAnsi="Times New Roman" w:cs="Times New Roman"/>
          <w:sz w:val="24"/>
          <w:szCs w:val="24"/>
          <w:lang w:eastAsia="ru-RU"/>
        </w:rPr>
        <w:t>.</w:t>
      </w:r>
    </w:p>
    <w:p w14:paraId="3DDF4A75" w14:textId="77777777" w:rsidR="00BB4212" w:rsidRDefault="00364EF7" w:rsidP="00BB4212">
      <w:pPr>
        <w:spacing w:after="6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00D224D6" wp14:editId="18DBD5C6">
            <wp:extent cx="4572000" cy="1804988"/>
            <wp:effectExtent l="0" t="0" r="0" b="5080"/>
            <wp:docPr id="33" name="Chart 33">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A38440B" w14:textId="77777777" w:rsidR="00BB4212" w:rsidRPr="00AD4F80" w:rsidRDefault="00BB4212" w:rsidP="00AD4F80">
      <w:pPr>
        <w:spacing w:after="0"/>
        <w:ind w:firstLine="426"/>
        <w:jc w:val="both"/>
        <w:rPr>
          <w:rFonts w:ascii="Times New Roman" w:eastAsia="Times New Roman" w:hAnsi="Times New Roman" w:cs="Times New Roman"/>
          <w:sz w:val="16"/>
          <w:szCs w:val="24"/>
          <w:lang w:eastAsia="ru-RU"/>
        </w:rPr>
      </w:pPr>
    </w:p>
    <w:p w14:paraId="1B973629" w14:textId="7080E40B" w:rsidR="00F126EF" w:rsidRPr="00A62B8F" w:rsidRDefault="00F126EF" w:rsidP="00765671">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There are no benefits and subsidies for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groups in three municipalities (15%) in</w:t>
      </w:r>
      <w:r>
        <w:rPr>
          <w:rFonts w:ascii="Times New Roman" w:eastAsia="Times New Roman" w:hAnsi="Times New Roman" w:cs="Times New Roman"/>
          <w:sz w:val="24"/>
          <w:szCs w:val="24"/>
          <w:lang w:val="en-US" w:eastAsia="ru-RU"/>
        </w:rPr>
        <w:t xml:space="preserve"> the</w:t>
      </w:r>
      <w:r w:rsidRPr="00A62B8F">
        <w:rPr>
          <w:rFonts w:ascii="Times New Roman" w:eastAsia="Times New Roman" w:hAnsi="Times New Roman" w:cs="Times New Roman"/>
          <w:sz w:val="24"/>
          <w:szCs w:val="24"/>
          <w:lang w:val="en-US" w:eastAsia="ru-RU"/>
        </w:rPr>
        <w:t xml:space="preserve"> Issyk-Kul and in three municipalities (13%)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Jalal-Abad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It is planned to implement these benefits in one municipality of the Jalal-Abad region (</w:t>
      </w:r>
      <w:r w:rsidR="00486861">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40).</w:t>
      </w:r>
    </w:p>
    <w:p w14:paraId="13058668" w14:textId="77777777" w:rsidR="009839AB" w:rsidRPr="009C47A0" w:rsidRDefault="00F126EF" w:rsidP="009C47A0">
      <w:pPr>
        <w:spacing w:after="60"/>
        <w:ind w:firstLine="426"/>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44A4D0F7" wp14:editId="01F17661">
            <wp:extent cx="4572000" cy="2128838"/>
            <wp:effectExtent l="0" t="0" r="0" b="5080"/>
            <wp:docPr id="37" name="Chart 37">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6021082" w14:textId="77777777" w:rsidR="00F126EF" w:rsidRPr="00A62B8F" w:rsidRDefault="00F126EF" w:rsidP="00765B2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A regulation on the M&amp;E group that takes into account gender issues is absent in 7 municipalities (35%) in </w:t>
      </w:r>
      <w:r w:rsidR="00765B24">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and 3 municipalities (13%) in the Jalal-Abad </w:t>
      </w:r>
      <w:r w:rsidR="00765B24">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w:t>
      </w:r>
      <w:r w:rsidR="00765B24">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41). </w:t>
      </w:r>
      <w:r w:rsidR="00765B24">
        <w:rPr>
          <w:rFonts w:ascii="Times New Roman" w:eastAsia="Times New Roman" w:hAnsi="Times New Roman" w:cs="Times New Roman"/>
          <w:sz w:val="24"/>
          <w:szCs w:val="24"/>
          <w:lang w:val="en-US" w:eastAsia="ru-RU"/>
        </w:rPr>
        <w:t xml:space="preserve">This document is in the planning process </w:t>
      </w:r>
      <w:r w:rsidRPr="00A62B8F">
        <w:rPr>
          <w:rFonts w:ascii="Times New Roman" w:eastAsia="Times New Roman" w:hAnsi="Times New Roman" w:cs="Times New Roman"/>
          <w:sz w:val="24"/>
          <w:szCs w:val="24"/>
          <w:lang w:val="en-US" w:eastAsia="ru-RU"/>
        </w:rPr>
        <w:t>in 4 municipalities (20%) of the Issyk-Kul region.</w:t>
      </w:r>
    </w:p>
    <w:p w14:paraId="28402511" w14:textId="77777777" w:rsidR="009C47A0" w:rsidRPr="00A62B8F" w:rsidRDefault="009C47A0" w:rsidP="00765B24">
      <w:pPr>
        <w:spacing w:after="60"/>
        <w:ind w:firstLine="426"/>
        <w:jc w:val="both"/>
        <w:rPr>
          <w:rFonts w:ascii="Times New Roman" w:eastAsia="Times New Roman" w:hAnsi="Times New Roman" w:cs="Times New Roman"/>
          <w:sz w:val="24"/>
          <w:szCs w:val="24"/>
          <w:lang w:val="en-US" w:eastAsia="ru-RU"/>
        </w:rPr>
      </w:pPr>
    </w:p>
    <w:p w14:paraId="3FDACED9" w14:textId="77777777" w:rsidR="009839AB" w:rsidRDefault="00A36401" w:rsidP="00BB4212">
      <w:pPr>
        <w:spacing w:after="6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27570C8E" wp14:editId="51896899">
            <wp:extent cx="4572000" cy="2071687"/>
            <wp:effectExtent l="0" t="0" r="0" b="5080"/>
            <wp:docPr id="42" name="Chart 42">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83E3439" w14:textId="77777777" w:rsidR="00BB4212" w:rsidRPr="006D5864" w:rsidRDefault="00BB4212" w:rsidP="009A5EEE">
      <w:pPr>
        <w:spacing w:after="0"/>
        <w:ind w:firstLine="426"/>
        <w:jc w:val="both"/>
        <w:rPr>
          <w:rFonts w:ascii="Times New Roman" w:eastAsia="Times New Roman" w:hAnsi="Times New Roman" w:cs="Times New Roman"/>
          <w:sz w:val="16"/>
          <w:szCs w:val="24"/>
          <w:lang w:eastAsia="ru-RU"/>
        </w:rPr>
      </w:pPr>
    </w:p>
    <w:p w14:paraId="15663CEF" w14:textId="77777777" w:rsidR="00A36401" w:rsidRPr="00A36401" w:rsidRDefault="00A36401" w:rsidP="00A74A3E">
      <w:pPr>
        <w:spacing w:after="0"/>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According to the answers of the heads of AOs in the municipalities of the Jalal-Abad region, there were more activities carried out from the national plan for achieving gender quality </w:t>
      </w:r>
      <w:r w:rsidR="00A74A3E">
        <w:rPr>
          <w:rFonts w:ascii="Times New Roman" w:eastAsia="Times New Roman" w:hAnsi="Times New Roman" w:cs="Times New Roman"/>
          <w:sz w:val="24"/>
          <w:szCs w:val="24"/>
          <w:lang w:val="en-US" w:eastAsia="ru-RU"/>
        </w:rPr>
        <w:t xml:space="preserve">in </w:t>
      </w:r>
      <w:r>
        <w:rPr>
          <w:rFonts w:ascii="Times New Roman" w:eastAsia="Times New Roman" w:hAnsi="Times New Roman" w:cs="Times New Roman"/>
          <w:sz w:val="24"/>
          <w:szCs w:val="24"/>
          <w:lang w:val="en-US" w:eastAsia="ru-RU"/>
        </w:rPr>
        <w:t>2018</w:t>
      </w:r>
      <w:r w:rsidR="00A74A3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r w:rsidR="00A74A3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2020 compared to </w:t>
      </w:r>
      <w:r w:rsidR="00A74A3E">
        <w:rPr>
          <w:rFonts w:ascii="Times New Roman" w:eastAsia="Times New Roman" w:hAnsi="Times New Roman" w:cs="Times New Roman"/>
          <w:sz w:val="24"/>
          <w:szCs w:val="24"/>
          <w:lang w:val="en-US" w:eastAsia="ru-RU"/>
        </w:rPr>
        <w:t xml:space="preserve">the municipalities in the Issyk-Kul region (Table 9). </w:t>
      </w:r>
    </w:p>
    <w:p w14:paraId="0E3C6895" w14:textId="77777777" w:rsidR="006D5864" w:rsidRPr="00A62B8F" w:rsidRDefault="00A36401" w:rsidP="00A74A3E">
      <w:pPr>
        <w:spacing w:after="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share of municipalities as </w:t>
      </w:r>
      <w:r w:rsidR="00A74A3E">
        <w:rPr>
          <w:rFonts w:ascii="Times New Roman" w:eastAsia="Times New Roman" w:hAnsi="Times New Roman" w:cs="Times New Roman"/>
          <w:sz w:val="24"/>
          <w:szCs w:val="24"/>
          <w:lang w:val="en-US" w:eastAsia="ru-RU"/>
        </w:rPr>
        <w:t>at</w:t>
      </w:r>
      <w:r w:rsidRPr="00A62B8F">
        <w:rPr>
          <w:rFonts w:ascii="Times New Roman" w:eastAsia="Times New Roman" w:hAnsi="Times New Roman" w:cs="Times New Roman"/>
          <w:sz w:val="24"/>
          <w:szCs w:val="24"/>
          <w:lang w:val="en-US" w:eastAsia="ru-RU"/>
        </w:rPr>
        <w:t xml:space="preserve"> the national level that carried out the above activities over the past 12 months is higher than in the Issyk-Kul region and lower than in the Jalal-Abad region. The exception is preventive measures to protect against domestic violence.</w:t>
      </w:r>
    </w:p>
    <w:p w14:paraId="3E84C1BE" w14:textId="77777777" w:rsidR="00A74A3E" w:rsidRPr="00A62B8F" w:rsidRDefault="00A74A3E" w:rsidP="00A74A3E">
      <w:pPr>
        <w:spacing w:after="0"/>
        <w:ind w:firstLine="426"/>
        <w:jc w:val="both"/>
        <w:rPr>
          <w:rFonts w:ascii="Times New Roman" w:eastAsia="Times New Roman" w:hAnsi="Times New Roman" w:cs="Times New Roman"/>
          <w:sz w:val="24"/>
          <w:szCs w:val="24"/>
          <w:lang w:val="en-US" w:eastAsia="ru-RU"/>
        </w:rPr>
      </w:pPr>
    </w:p>
    <w:p w14:paraId="060976E9" w14:textId="09FF18F0" w:rsidR="009839AB" w:rsidRPr="00A74A3E" w:rsidRDefault="00A74A3E" w:rsidP="00A74A3E">
      <w:pPr>
        <w:spacing w:after="6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Table </w:t>
      </w:r>
      <w:r w:rsidR="00B2176C" w:rsidRPr="00A62B8F">
        <w:rPr>
          <w:rFonts w:ascii="Times New Roman" w:eastAsia="Times New Roman" w:hAnsi="Times New Roman" w:cs="Times New Roman"/>
          <w:b/>
          <w:sz w:val="24"/>
          <w:szCs w:val="24"/>
          <w:lang w:val="en-US" w:eastAsia="ru-RU"/>
        </w:rPr>
        <w:t>9</w:t>
      </w:r>
      <w:r w:rsidR="008C41E8" w:rsidRPr="00A62B8F">
        <w:rPr>
          <w:rFonts w:ascii="Times New Roman" w:eastAsia="Times New Roman" w:hAnsi="Times New Roman" w:cs="Times New Roman"/>
          <w:b/>
          <w:sz w:val="24"/>
          <w:szCs w:val="24"/>
          <w:lang w:val="en-US" w:eastAsia="ru-RU"/>
        </w:rPr>
        <w:t xml:space="preserve"> – </w:t>
      </w:r>
      <w:r w:rsidRPr="00A62B8F">
        <w:rPr>
          <w:rFonts w:ascii="Times New Roman" w:eastAsia="Times New Roman" w:hAnsi="Times New Roman" w:cs="Times New Roman"/>
          <w:b/>
          <w:sz w:val="24"/>
          <w:szCs w:val="24"/>
          <w:lang w:val="en-US" w:eastAsia="ru-RU"/>
        </w:rPr>
        <w:t xml:space="preserve">Implementation of activities from the </w:t>
      </w:r>
      <w:r w:rsidR="00C4232F">
        <w:rPr>
          <w:rFonts w:ascii="Times New Roman" w:eastAsia="Times New Roman" w:hAnsi="Times New Roman" w:cs="Times New Roman"/>
          <w:b/>
          <w:sz w:val="24"/>
          <w:szCs w:val="24"/>
          <w:lang w:val="en-US" w:eastAsia="ru-RU"/>
        </w:rPr>
        <w:t>N</w:t>
      </w:r>
      <w:r w:rsidRPr="00A62B8F">
        <w:rPr>
          <w:rFonts w:ascii="Times New Roman" w:eastAsia="Times New Roman" w:hAnsi="Times New Roman" w:cs="Times New Roman"/>
          <w:b/>
          <w:sz w:val="24"/>
          <w:szCs w:val="24"/>
          <w:lang w:val="en-US" w:eastAsia="ru-RU"/>
        </w:rPr>
        <w:t xml:space="preserve">ational </w:t>
      </w:r>
      <w:r w:rsidR="00C4232F">
        <w:rPr>
          <w:rFonts w:ascii="Times New Roman" w:eastAsia="Times New Roman" w:hAnsi="Times New Roman" w:cs="Times New Roman"/>
          <w:b/>
          <w:sz w:val="24"/>
          <w:szCs w:val="24"/>
          <w:lang w:val="en-US" w:eastAsia="ru-RU"/>
        </w:rPr>
        <w:t xml:space="preserve">Action Plan </w:t>
      </w:r>
      <w:r w:rsidRPr="00A62B8F">
        <w:rPr>
          <w:rFonts w:ascii="Times New Roman" w:eastAsia="Times New Roman" w:hAnsi="Times New Roman" w:cs="Times New Roman"/>
          <w:b/>
          <w:sz w:val="24"/>
          <w:szCs w:val="24"/>
          <w:lang w:val="en-US" w:eastAsia="ru-RU"/>
        </w:rPr>
        <w:t xml:space="preserve">for achieving gender equality </w:t>
      </w:r>
      <w:r>
        <w:rPr>
          <w:rFonts w:ascii="Times New Roman" w:eastAsia="Times New Roman" w:hAnsi="Times New Roman" w:cs="Times New Roman"/>
          <w:b/>
          <w:sz w:val="24"/>
          <w:szCs w:val="24"/>
          <w:lang w:val="en-US" w:eastAsia="ru-RU"/>
        </w:rPr>
        <w:t xml:space="preserve">in </w:t>
      </w:r>
      <w:r w:rsidRPr="00A62B8F">
        <w:rPr>
          <w:rFonts w:ascii="Times New Roman" w:eastAsia="Times New Roman" w:hAnsi="Times New Roman" w:cs="Times New Roman"/>
          <w:b/>
          <w:sz w:val="24"/>
          <w:szCs w:val="24"/>
          <w:lang w:val="en-US" w:eastAsia="ru-RU"/>
        </w:rPr>
        <w:t>2018</w:t>
      </w:r>
      <w:r>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b/>
          <w:sz w:val="24"/>
          <w:szCs w:val="24"/>
          <w:lang w:val="en-US" w:eastAsia="ru-RU"/>
        </w:rPr>
        <w:t xml:space="preserve">2020 over the </w:t>
      </w:r>
      <w:r>
        <w:rPr>
          <w:rFonts w:ascii="Times New Roman" w:eastAsia="Times New Roman" w:hAnsi="Times New Roman" w:cs="Times New Roman"/>
          <w:b/>
          <w:sz w:val="24"/>
          <w:szCs w:val="24"/>
          <w:lang w:val="en-US" w:eastAsia="ru-RU"/>
        </w:rPr>
        <w:t>last</w:t>
      </w:r>
      <w:r w:rsidRPr="00A62B8F">
        <w:rPr>
          <w:rFonts w:ascii="Times New Roman" w:eastAsia="Times New Roman" w:hAnsi="Times New Roman" w:cs="Times New Roman"/>
          <w:b/>
          <w:sz w:val="24"/>
          <w:szCs w:val="24"/>
          <w:lang w:val="en-US" w:eastAsia="ru-RU"/>
        </w:rPr>
        <w:t xml:space="preserve"> 12 months, number and</w:t>
      </w:r>
      <w:r>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b/>
          <w:sz w:val="24"/>
          <w:szCs w:val="24"/>
          <w:lang w:val="en-US" w:eastAsia="ru-RU"/>
        </w:rPr>
        <w:t xml:space="preserve">% of municipalities </w:t>
      </w:r>
      <w:r>
        <w:rPr>
          <w:rFonts w:ascii="Times New Roman" w:eastAsia="Times New Roman" w:hAnsi="Times New Roman" w:cs="Times New Roman"/>
          <w:b/>
          <w:sz w:val="24"/>
          <w:szCs w:val="24"/>
          <w:lang w:val="en-US" w:eastAsia="ru-RU"/>
        </w:rPr>
        <w:t xml:space="preserve"> </w:t>
      </w:r>
    </w:p>
    <w:tbl>
      <w:tblPr>
        <w:tblStyle w:val="a4"/>
        <w:tblW w:w="10473" w:type="dxa"/>
        <w:tblLayout w:type="fixed"/>
        <w:tblLook w:val="04A0" w:firstRow="1" w:lastRow="0" w:firstColumn="1" w:lastColumn="0" w:noHBand="0" w:noVBand="1"/>
      </w:tblPr>
      <w:tblGrid>
        <w:gridCol w:w="5353"/>
        <w:gridCol w:w="1032"/>
        <w:gridCol w:w="671"/>
        <w:gridCol w:w="7"/>
        <w:gridCol w:w="1004"/>
        <w:gridCol w:w="690"/>
        <w:gridCol w:w="7"/>
        <w:gridCol w:w="1004"/>
        <w:gridCol w:w="698"/>
        <w:gridCol w:w="7"/>
      </w:tblGrid>
      <w:tr w:rsidR="008C41E8" w:rsidRPr="009A5EEE" w14:paraId="1D0161CF" w14:textId="77777777" w:rsidTr="00A64510">
        <w:trPr>
          <w:trHeight w:val="20"/>
        </w:trPr>
        <w:tc>
          <w:tcPr>
            <w:tcW w:w="5353" w:type="dxa"/>
            <w:vMerge w:val="restart"/>
            <w:noWrap/>
            <w:hideMark/>
          </w:tcPr>
          <w:p w14:paraId="342376CD" w14:textId="77777777" w:rsidR="008C41E8" w:rsidRPr="00A62B8F" w:rsidRDefault="008C41E8" w:rsidP="009A5EEE">
            <w:pPr>
              <w:spacing w:after="60" w:line="220" w:lineRule="exact"/>
              <w:jc w:val="both"/>
              <w:rPr>
                <w:rFonts w:ascii="Times New Roman" w:eastAsia="Times New Roman" w:hAnsi="Times New Roman" w:cs="Times New Roman"/>
                <w:sz w:val="20"/>
                <w:szCs w:val="20"/>
                <w:lang w:val="en-US" w:eastAsia="ru-RU"/>
              </w:rPr>
            </w:pPr>
          </w:p>
        </w:tc>
        <w:tc>
          <w:tcPr>
            <w:tcW w:w="1710" w:type="dxa"/>
            <w:gridSpan w:val="3"/>
            <w:noWrap/>
            <w:vAlign w:val="center"/>
            <w:hideMark/>
          </w:tcPr>
          <w:p w14:paraId="4F916C1D" w14:textId="77777777" w:rsidR="008C41E8" w:rsidRPr="00A64510" w:rsidRDefault="00A64510" w:rsidP="009A5EEE">
            <w:pPr>
              <w:spacing w:after="60" w:line="220" w:lineRule="exact"/>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Kyrgyzstan</w:t>
            </w:r>
          </w:p>
        </w:tc>
        <w:tc>
          <w:tcPr>
            <w:tcW w:w="1701" w:type="dxa"/>
            <w:gridSpan w:val="3"/>
            <w:noWrap/>
            <w:vAlign w:val="center"/>
            <w:hideMark/>
          </w:tcPr>
          <w:p w14:paraId="18ED85FB" w14:textId="77777777" w:rsidR="008C41E8" w:rsidRPr="009A5EEE" w:rsidRDefault="00A64510" w:rsidP="009A5EEE">
            <w:pPr>
              <w:spacing w:after="60" w:line="220" w:lineRule="exact"/>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Issyk-Kul</w:t>
            </w:r>
          </w:p>
        </w:tc>
        <w:tc>
          <w:tcPr>
            <w:tcW w:w="1709" w:type="dxa"/>
            <w:gridSpan w:val="3"/>
            <w:noWrap/>
            <w:vAlign w:val="center"/>
            <w:hideMark/>
          </w:tcPr>
          <w:p w14:paraId="6B39A1CF" w14:textId="77777777" w:rsidR="008C41E8" w:rsidRPr="00A64510" w:rsidRDefault="00A64510" w:rsidP="009A5EEE">
            <w:pPr>
              <w:spacing w:after="60" w:line="220" w:lineRule="exact"/>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Jalal-Abad</w:t>
            </w:r>
          </w:p>
        </w:tc>
      </w:tr>
      <w:tr w:rsidR="008C41E8" w:rsidRPr="009A5EEE" w14:paraId="5AF93525" w14:textId="77777777" w:rsidTr="00A64510">
        <w:trPr>
          <w:gridAfter w:val="1"/>
          <w:wAfter w:w="7" w:type="dxa"/>
          <w:trHeight w:val="20"/>
        </w:trPr>
        <w:tc>
          <w:tcPr>
            <w:tcW w:w="5353" w:type="dxa"/>
            <w:vMerge/>
            <w:hideMark/>
          </w:tcPr>
          <w:p w14:paraId="59121358" w14:textId="77777777" w:rsidR="008C41E8" w:rsidRPr="009A5EEE" w:rsidRDefault="008C41E8" w:rsidP="009A5EEE">
            <w:pPr>
              <w:spacing w:after="60" w:line="220" w:lineRule="exact"/>
              <w:jc w:val="both"/>
              <w:rPr>
                <w:rFonts w:ascii="Times New Roman" w:eastAsia="Times New Roman" w:hAnsi="Times New Roman" w:cs="Times New Roman"/>
                <w:sz w:val="20"/>
                <w:szCs w:val="20"/>
                <w:lang w:eastAsia="ru-RU"/>
              </w:rPr>
            </w:pPr>
          </w:p>
        </w:tc>
        <w:tc>
          <w:tcPr>
            <w:tcW w:w="1032" w:type="dxa"/>
            <w:vAlign w:val="center"/>
            <w:hideMark/>
          </w:tcPr>
          <w:p w14:paraId="257D0C4F" w14:textId="77777777" w:rsidR="008C41E8" w:rsidRPr="00A64510" w:rsidRDefault="00A64510" w:rsidP="009A5EEE">
            <w:pPr>
              <w:spacing w:after="60" w:line="220" w:lineRule="exact"/>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Quantity</w:t>
            </w:r>
          </w:p>
        </w:tc>
        <w:tc>
          <w:tcPr>
            <w:tcW w:w="671" w:type="dxa"/>
            <w:vAlign w:val="center"/>
            <w:hideMark/>
          </w:tcPr>
          <w:p w14:paraId="494DF769" w14:textId="77777777" w:rsidR="008C41E8" w:rsidRPr="009A5EEE" w:rsidRDefault="008C41E8" w:rsidP="009A5EEE">
            <w:pPr>
              <w:spacing w:after="60" w:line="220" w:lineRule="exact"/>
              <w:jc w:val="center"/>
              <w:rPr>
                <w:rFonts w:ascii="Times New Roman" w:eastAsia="Times New Roman" w:hAnsi="Times New Roman" w:cs="Times New Roman"/>
                <w:b/>
                <w:bCs/>
                <w:sz w:val="20"/>
                <w:szCs w:val="20"/>
                <w:lang w:eastAsia="ru-RU"/>
              </w:rPr>
            </w:pPr>
            <w:r w:rsidRPr="009A5EEE">
              <w:rPr>
                <w:rFonts w:ascii="Times New Roman" w:eastAsia="Times New Roman" w:hAnsi="Times New Roman" w:cs="Times New Roman"/>
                <w:b/>
                <w:bCs/>
                <w:sz w:val="20"/>
                <w:szCs w:val="20"/>
                <w:lang w:eastAsia="ru-RU"/>
              </w:rPr>
              <w:t>%</w:t>
            </w:r>
          </w:p>
        </w:tc>
        <w:tc>
          <w:tcPr>
            <w:tcW w:w="1011" w:type="dxa"/>
            <w:gridSpan w:val="2"/>
            <w:vAlign w:val="center"/>
            <w:hideMark/>
          </w:tcPr>
          <w:p w14:paraId="4F194046" w14:textId="77777777" w:rsidR="008C41E8" w:rsidRPr="009A5EEE" w:rsidRDefault="00A64510" w:rsidP="009A5EEE">
            <w:pPr>
              <w:spacing w:after="60" w:line="220" w:lineRule="exact"/>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Quantity</w:t>
            </w:r>
          </w:p>
        </w:tc>
        <w:tc>
          <w:tcPr>
            <w:tcW w:w="690" w:type="dxa"/>
            <w:vAlign w:val="center"/>
            <w:hideMark/>
          </w:tcPr>
          <w:p w14:paraId="16C3A210" w14:textId="77777777" w:rsidR="008C41E8" w:rsidRPr="009A5EEE" w:rsidRDefault="00DD440A" w:rsidP="009A5EEE">
            <w:pPr>
              <w:spacing w:after="60" w:line="220" w:lineRule="exact"/>
              <w:jc w:val="center"/>
              <w:rPr>
                <w:rFonts w:ascii="Times New Roman" w:eastAsia="Times New Roman" w:hAnsi="Times New Roman" w:cs="Times New Roman"/>
                <w:b/>
                <w:bCs/>
                <w:sz w:val="20"/>
                <w:szCs w:val="20"/>
                <w:lang w:eastAsia="ru-RU"/>
              </w:rPr>
            </w:pPr>
            <w:r w:rsidRPr="009A5EEE">
              <w:rPr>
                <w:rFonts w:ascii="Times New Roman" w:eastAsia="Times New Roman" w:hAnsi="Times New Roman" w:cs="Times New Roman"/>
                <w:b/>
                <w:bCs/>
                <w:sz w:val="20"/>
                <w:szCs w:val="20"/>
                <w:lang w:eastAsia="ru-RU"/>
              </w:rPr>
              <w:t>%</w:t>
            </w:r>
          </w:p>
        </w:tc>
        <w:tc>
          <w:tcPr>
            <w:tcW w:w="1011" w:type="dxa"/>
            <w:gridSpan w:val="2"/>
            <w:vAlign w:val="center"/>
            <w:hideMark/>
          </w:tcPr>
          <w:p w14:paraId="6A2CF11D" w14:textId="77777777" w:rsidR="008C41E8" w:rsidRPr="009A5EEE" w:rsidRDefault="00A64510" w:rsidP="009A5EEE">
            <w:pPr>
              <w:spacing w:after="60" w:line="220" w:lineRule="exact"/>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Quantity</w:t>
            </w:r>
          </w:p>
        </w:tc>
        <w:tc>
          <w:tcPr>
            <w:tcW w:w="698" w:type="dxa"/>
            <w:vAlign w:val="center"/>
            <w:hideMark/>
          </w:tcPr>
          <w:p w14:paraId="592AD34E" w14:textId="77777777" w:rsidR="008C41E8" w:rsidRPr="009A5EEE" w:rsidRDefault="00DD440A" w:rsidP="009A5EEE">
            <w:pPr>
              <w:spacing w:after="60" w:line="220" w:lineRule="exact"/>
              <w:jc w:val="center"/>
              <w:rPr>
                <w:rFonts w:ascii="Times New Roman" w:eastAsia="Times New Roman" w:hAnsi="Times New Roman" w:cs="Times New Roman"/>
                <w:b/>
                <w:bCs/>
                <w:sz w:val="20"/>
                <w:szCs w:val="20"/>
                <w:lang w:eastAsia="ru-RU"/>
              </w:rPr>
            </w:pPr>
            <w:r w:rsidRPr="009A5EEE">
              <w:rPr>
                <w:rFonts w:ascii="Times New Roman" w:eastAsia="Times New Roman" w:hAnsi="Times New Roman" w:cs="Times New Roman"/>
                <w:b/>
                <w:bCs/>
                <w:sz w:val="20"/>
                <w:szCs w:val="20"/>
                <w:lang w:eastAsia="ru-RU"/>
              </w:rPr>
              <w:t>%</w:t>
            </w:r>
          </w:p>
        </w:tc>
      </w:tr>
      <w:tr w:rsidR="00EB2E37" w:rsidRPr="009A5EEE" w14:paraId="6B6A86C5" w14:textId="77777777" w:rsidTr="00A64510">
        <w:trPr>
          <w:gridAfter w:val="1"/>
          <w:wAfter w:w="7" w:type="dxa"/>
          <w:trHeight w:val="20"/>
        </w:trPr>
        <w:tc>
          <w:tcPr>
            <w:tcW w:w="5353" w:type="dxa"/>
            <w:hideMark/>
          </w:tcPr>
          <w:p w14:paraId="2578B62B" w14:textId="77777777" w:rsidR="00EB2E37" w:rsidRPr="00A64510" w:rsidRDefault="00A64510" w:rsidP="009A5EEE">
            <w:pPr>
              <w:spacing w:after="60" w:line="220" w:lineRule="exact"/>
              <w:rPr>
                <w:rFonts w:ascii="Times New Roman" w:eastAsia="Times New Roman" w:hAnsi="Times New Roman" w:cs="Times New Roman"/>
                <w:sz w:val="20"/>
                <w:szCs w:val="20"/>
                <w:lang w:val="en-US" w:eastAsia="ru-RU"/>
              </w:rPr>
            </w:pPr>
            <w:r w:rsidRPr="00A62B8F">
              <w:rPr>
                <w:rFonts w:ascii="Times New Roman" w:eastAsia="Times New Roman" w:hAnsi="Times New Roman" w:cs="Times New Roman"/>
                <w:sz w:val="20"/>
                <w:szCs w:val="20"/>
                <w:lang w:val="en-US" w:eastAsia="ru-RU"/>
              </w:rPr>
              <w:t>Providing advisory support and financial literacy</w:t>
            </w:r>
            <w:r>
              <w:rPr>
                <w:rFonts w:ascii="Times New Roman" w:eastAsia="Times New Roman" w:hAnsi="Times New Roman" w:cs="Times New Roman"/>
                <w:sz w:val="20"/>
                <w:szCs w:val="20"/>
                <w:lang w:val="en-US" w:eastAsia="ru-RU"/>
              </w:rPr>
              <w:t xml:space="preserve"> training to the population</w:t>
            </w:r>
          </w:p>
        </w:tc>
        <w:tc>
          <w:tcPr>
            <w:tcW w:w="1032" w:type="dxa"/>
            <w:noWrap/>
            <w:vAlign w:val="center"/>
            <w:hideMark/>
          </w:tcPr>
          <w:p w14:paraId="22F14E6A"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34</w:t>
            </w:r>
          </w:p>
        </w:tc>
        <w:tc>
          <w:tcPr>
            <w:tcW w:w="671" w:type="dxa"/>
            <w:noWrap/>
            <w:vAlign w:val="center"/>
            <w:hideMark/>
          </w:tcPr>
          <w:p w14:paraId="1E59F43A"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57</w:t>
            </w:r>
          </w:p>
        </w:tc>
        <w:tc>
          <w:tcPr>
            <w:tcW w:w="1011" w:type="dxa"/>
            <w:gridSpan w:val="2"/>
            <w:noWrap/>
            <w:vAlign w:val="center"/>
            <w:hideMark/>
          </w:tcPr>
          <w:p w14:paraId="7BFB25FD"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10</w:t>
            </w:r>
          </w:p>
        </w:tc>
        <w:tc>
          <w:tcPr>
            <w:tcW w:w="690" w:type="dxa"/>
            <w:noWrap/>
            <w:vAlign w:val="center"/>
            <w:hideMark/>
          </w:tcPr>
          <w:p w14:paraId="6CED61B4"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53</w:t>
            </w:r>
          </w:p>
        </w:tc>
        <w:tc>
          <w:tcPr>
            <w:tcW w:w="1011" w:type="dxa"/>
            <w:gridSpan w:val="2"/>
            <w:noWrap/>
            <w:vAlign w:val="center"/>
            <w:hideMark/>
          </w:tcPr>
          <w:p w14:paraId="69CA2DE6"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14</w:t>
            </w:r>
          </w:p>
        </w:tc>
        <w:tc>
          <w:tcPr>
            <w:tcW w:w="698" w:type="dxa"/>
            <w:noWrap/>
            <w:vAlign w:val="center"/>
            <w:hideMark/>
          </w:tcPr>
          <w:p w14:paraId="0C4FC5F9"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58</w:t>
            </w:r>
          </w:p>
        </w:tc>
      </w:tr>
      <w:tr w:rsidR="00EB2E37" w:rsidRPr="009A5EEE" w14:paraId="68BE31BE" w14:textId="77777777" w:rsidTr="00A64510">
        <w:trPr>
          <w:gridAfter w:val="1"/>
          <w:wAfter w:w="7" w:type="dxa"/>
          <w:trHeight w:val="20"/>
        </w:trPr>
        <w:tc>
          <w:tcPr>
            <w:tcW w:w="5353" w:type="dxa"/>
            <w:hideMark/>
          </w:tcPr>
          <w:p w14:paraId="70C11EF0" w14:textId="4CEB0680" w:rsidR="00EB2E37" w:rsidRPr="00A62B8F" w:rsidRDefault="00A64510" w:rsidP="009A5EEE">
            <w:pPr>
              <w:spacing w:after="60" w:line="220" w:lineRule="exact"/>
              <w:rPr>
                <w:rFonts w:ascii="Times New Roman" w:eastAsia="Times New Roman" w:hAnsi="Times New Roman" w:cs="Times New Roman"/>
                <w:sz w:val="20"/>
                <w:szCs w:val="20"/>
                <w:lang w:val="en-US" w:eastAsia="ru-RU"/>
              </w:rPr>
            </w:pPr>
            <w:r w:rsidRPr="00A62B8F">
              <w:rPr>
                <w:rFonts w:ascii="Times New Roman" w:eastAsia="Times New Roman" w:hAnsi="Times New Roman" w:cs="Times New Roman"/>
                <w:sz w:val="20"/>
                <w:szCs w:val="20"/>
                <w:lang w:val="en-US" w:eastAsia="ru-RU"/>
              </w:rPr>
              <w:t>Information campaigns on women</w:t>
            </w:r>
            <w:r w:rsidR="001A3766">
              <w:rPr>
                <w:rFonts w:ascii="Times New Roman" w:eastAsia="Times New Roman" w:hAnsi="Times New Roman" w:cs="Times New Roman"/>
                <w:sz w:val="20"/>
                <w:szCs w:val="20"/>
                <w:lang w:val="en-US" w:eastAsia="ru-RU"/>
              </w:rPr>
              <w:t>’s engagement</w:t>
            </w:r>
            <w:r w:rsidRPr="00A62B8F">
              <w:rPr>
                <w:rFonts w:ascii="Times New Roman" w:eastAsia="Times New Roman" w:hAnsi="Times New Roman" w:cs="Times New Roman"/>
                <w:sz w:val="20"/>
                <w:szCs w:val="20"/>
                <w:lang w:val="en-US" w:eastAsia="ru-RU"/>
              </w:rPr>
              <w:t xml:space="preserve"> in social business projects</w:t>
            </w:r>
          </w:p>
        </w:tc>
        <w:tc>
          <w:tcPr>
            <w:tcW w:w="1032" w:type="dxa"/>
            <w:noWrap/>
            <w:vAlign w:val="center"/>
            <w:hideMark/>
          </w:tcPr>
          <w:p w14:paraId="3BCCC244"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43</w:t>
            </w:r>
          </w:p>
        </w:tc>
        <w:tc>
          <w:tcPr>
            <w:tcW w:w="671" w:type="dxa"/>
            <w:noWrap/>
            <w:vAlign w:val="center"/>
            <w:hideMark/>
          </w:tcPr>
          <w:p w14:paraId="394585E4"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73</w:t>
            </w:r>
          </w:p>
        </w:tc>
        <w:tc>
          <w:tcPr>
            <w:tcW w:w="1011" w:type="dxa"/>
            <w:gridSpan w:val="2"/>
            <w:noWrap/>
            <w:vAlign w:val="center"/>
            <w:hideMark/>
          </w:tcPr>
          <w:p w14:paraId="3B2E57D7"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13</w:t>
            </w:r>
          </w:p>
        </w:tc>
        <w:tc>
          <w:tcPr>
            <w:tcW w:w="690" w:type="dxa"/>
            <w:noWrap/>
            <w:vAlign w:val="center"/>
            <w:hideMark/>
          </w:tcPr>
          <w:p w14:paraId="7BECAF0A"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65</w:t>
            </w:r>
          </w:p>
        </w:tc>
        <w:tc>
          <w:tcPr>
            <w:tcW w:w="1011" w:type="dxa"/>
            <w:gridSpan w:val="2"/>
            <w:noWrap/>
            <w:vAlign w:val="center"/>
            <w:hideMark/>
          </w:tcPr>
          <w:p w14:paraId="42040DF7"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20</w:t>
            </w:r>
          </w:p>
        </w:tc>
        <w:tc>
          <w:tcPr>
            <w:tcW w:w="698" w:type="dxa"/>
            <w:noWrap/>
            <w:vAlign w:val="center"/>
            <w:hideMark/>
          </w:tcPr>
          <w:p w14:paraId="309895F9"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83</w:t>
            </w:r>
          </w:p>
        </w:tc>
      </w:tr>
      <w:tr w:rsidR="00EB2E37" w:rsidRPr="009A5EEE" w14:paraId="4AEE2629" w14:textId="77777777" w:rsidTr="00A64510">
        <w:trPr>
          <w:gridAfter w:val="1"/>
          <w:wAfter w:w="7" w:type="dxa"/>
          <w:trHeight w:val="20"/>
        </w:trPr>
        <w:tc>
          <w:tcPr>
            <w:tcW w:w="5353" w:type="dxa"/>
            <w:hideMark/>
          </w:tcPr>
          <w:p w14:paraId="63874061" w14:textId="751C380F" w:rsidR="00EB2E37" w:rsidRPr="00A62B8F" w:rsidRDefault="00A64510" w:rsidP="009A5EEE">
            <w:pPr>
              <w:spacing w:after="60" w:line="220" w:lineRule="exact"/>
              <w:rPr>
                <w:rFonts w:ascii="Times New Roman" w:eastAsia="Times New Roman" w:hAnsi="Times New Roman" w:cs="Times New Roman"/>
                <w:sz w:val="20"/>
                <w:szCs w:val="20"/>
                <w:lang w:val="en-US" w:eastAsia="ru-RU"/>
              </w:rPr>
            </w:pPr>
            <w:r w:rsidRPr="00A62B8F">
              <w:rPr>
                <w:rFonts w:ascii="Times New Roman" w:eastAsia="Times New Roman" w:hAnsi="Times New Roman" w:cs="Times New Roman"/>
                <w:sz w:val="20"/>
                <w:szCs w:val="20"/>
                <w:lang w:val="en-US" w:eastAsia="ru-RU"/>
              </w:rPr>
              <w:t xml:space="preserve">Training seminars for men </w:t>
            </w:r>
            <w:r w:rsidR="001A3766" w:rsidRPr="001A3766">
              <w:rPr>
                <w:rFonts w:ascii="Times New Roman" w:eastAsia="Times New Roman" w:hAnsi="Times New Roman" w:cs="Times New Roman"/>
                <w:sz w:val="20"/>
                <w:szCs w:val="20"/>
                <w:lang w:val="en-US" w:eastAsia="ru-RU"/>
              </w:rPr>
              <w:t xml:space="preserve">on the Responsible Fatherhood program </w:t>
            </w:r>
          </w:p>
        </w:tc>
        <w:tc>
          <w:tcPr>
            <w:tcW w:w="1032" w:type="dxa"/>
            <w:noWrap/>
            <w:vAlign w:val="center"/>
            <w:hideMark/>
          </w:tcPr>
          <w:p w14:paraId="56BDBAD4"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w:t>
            </w:r>
          </w:p>
        </w:tc>
        <w:tc>
          <w:tcPr>
            <w:tcW w:w="671" w:type="dxa"/>
            <w:noWrap/>
            <w:vAlign w:val="center"/>
            <w:hideMark/>
          </w:tcPr>
          <w:p w14:paraId="47B53EF1"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w:t>
            </w:r>
          </w:p>
        </w:tc>
        <w:tc>
          <w:tcPr>
            <w:tcW w:w="1011" w:type="dxa"/>
            <w:gridSpan w:val="2"/>
            <w:noWrap/>
            <w:vAlign w:val="center"/>
            <w:hideMark/>
          </w:tcPr>
          <w:p w14:paraId="0F3C7AEC"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2</w:t>
            </w:r>
          </w:p>
        </w:tc>
        <w:tc>
          <w:tcPr>
            <w:tcW w:w="690" w:type="dxa"/>
            <w:noWrap/>
            <w:vAlign w:val="center"/>
            <w:hideMark/>
          </w:tcPr>
          <w:p w14:paraId="1E445B45"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10</w:t>
            </w:r>
          </w:p>
        </w:tc>
        <w:tc>
          <w:tcPr>
            <w:tcW w:w="1011" w:type="dxa"/>
            <w:gridSpan w:val="2"/>
            <w:noWrap/>
            <w:vAlign w:val="center"/>
            <w:hideMark/>
          </w:tcPr>
          <w:p w14:paraId="3F6E2DFF"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6</w:t>
            </w:r>
          </w:p>
        </w:tc>
        <w:tc>
          <w:tcPr>
            <w:tcW w:w="698" w:type="dxa"/>
            <w:noWrap/>
            <w:vAlign w:val="center"/>
            <w:hideMark/>
          </w:tcPr>
          <w:p w14:paraId="00E777DE"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26</w:t>
            </w:r>
          </w:p>
        </w:tc>
      </w:tr>
      <w:tr w:rsidR="00EB2E37" w:rsidRPr="009A5EEE" w14:paraId="47BB7828" w14:textId="77777777" w:rsidTr="00A64510">
        <w:trPr>
          <w:gridAfter w:val="1"/>
          <w:wAfter w:w="7" w:type="dxa"/>
          <w:trHeight w:val="20"/>
        </w:trPr>
        <w:tc>
          <w:tcPr>
            <w:tcW w:w="5353" w:type="dxa"/>
            <w:hideMark/>
          </w:tcPr>
          <w:p w14:paraId="2D3ADAAC" w14:textId="053F75E7" w:rsidR="00EB2E37" w:rsidRPr="00A62B8F" w:rsidRDefault="00A64510" w:rsidP="009A5EEE">
            <w:pPr>
              <w:spacing w:after="60" w:line="220" w:lineRule="exact"/>
              <w:rPr>
                <w:rFonts w:ascii="Times New Roman" w:eastAsia="Times New Roman" w:hAnsi="Times New Roman" w:cs="Times New Roman"/>
                <w:sz w:val="20"/>
                <w:szCs w:val="20"/>
                <w:lang w:val="en-US" w:eastAsia="ru-RU"/>
              </w:rPr>
            </w:pPr>
            <w:r w:rsidRPr="00A62B8F">
              <w:rPr>
                <w:rFonts w:ascii="Times New Roman" w:eastAsia="Times New Roman" w:hAnsi="Times New Roman" w:cs="Times New Roman"/>
                <w:sz w:val="20"/>
                <w:szCs w:val="20"/>
                <w:lang w:val="en-US" w:eastAsia="ru-RU"/>
              </w:rPr>
              <w:t>Preventive measures for the protection against domestic violence, the e</w:t>
            </w:r>
            <w:r w:rsidR="00273479">
              <w:rPr>
                <w:rFonts w:ascii="Times New Roman" w:eastAsia="Times New Roman" w:hAnsi="Times New Roman" w:cs="Times New Roman"/>
                <w:sz w:val="20"/>
                <w:szCs w:val="20"/>
                <w:lang w:val="en-US" w:eastAsia="ru-RU"/>
              </w:rPr>
              <w:t>limin</w:t>
            </w:r>
            <w:r w:rsidRPr="00A62B8F">
              <w:rPr>
                <w:rFonts w:ascii="Times New Roman" w:eastAsia="Times New Roman" w:hAnsi="Times New Roman" w:cs="Times New Roman"/>
                <w:sz w:val="20"/>
                <w:szCs w:val="20"/>
                <w:lang w:val="en-US" w:eastAsia="ru-RU"/>
              </w:rPr>
              <w:t>ation of early and forced marriage</w:t>
            </w:r>
          </w:p>
        </w:tc>
        <w:tc>
          <w:tcPr>
            <w:tcW w:w="1032" w:type="dxa"/>
            <w:noWrap/>
            <w:vAlign w:val="center"/>
            <w:hideMark/>
          </w:tcPr>
          <w:p w14:paraId="45E3CD61"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55</w:t>
            </w:r>
          </w:p>
        </w:tc>
        <w:tc>
          <w:tcPr>
            <w:tcW w:w="671" w:type="dxa"/>
            <w:noWrap/>
            <w:vAlign w:val="center"/>
            <w:hideMark/>
          </w:tcPr>
          <w:p w14:paraId="4F4AD45C"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93</w:t>
            </w:r>
          </w:p>
        </w:tc>
        <w:tc>
          <w:tcPr>
            <w:tcW w:w="1011" w:type="dxa"/>
            <w:gridSpan w:val="2"/>
            <w:noWrap/>
            <w:vAlign w:val="center"/>
            <w:hideMark/>
          </w:tcPr>
          <w:p w14:paraId="04C1AA43"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19</w:t>
            </w:r>
          </w:p>
        </w:tc>
        <w:tc>
          <w:tcPr>
            <w:tcW w:w="690" w:type="dxa"/>
            <w:noWrap/>
            <w:vAlign w:val="center"/>
            <w:hideMark/>
          </w:tcPr>
          <w:p w14:paraId="14AD81D7"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95</w:t>
            </w:r>
          </w:p>
        </w:tc>
        <w:tc>
          <w:tcPr>
            <w:tcW w:w="1011" w:type="dxa"/>
            <w:gridSpan w:val="2"/>
            <w:noWrap/>
            <w:vAlign w:val="center"/>
            <w:hideMark/>
          </w:tcPr>
          <w:p w14:paraId="5F5AE31B"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23</w:t>
            </w:r>
          </w:p>
        </w:tc>
        <w:tc>
          <w:tcPr>
            <w:tcW w:w="698" w:type="dxa"/>
            <w:noWrap/>
            <w:vAlign w:val="center"/>
            <w:hideMark/>
          </w:tcPr>
          <w:p w14:paraId="3CC76005"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96</w:t>
            </w:r>
          </w:p>
        </w:tc>
      </w:tr>
      <w:tr w:rsidR="00EB2E37" w:rsidRPr="009A5EEE" w14:paraId="44C52D66" w14:textId="77777777" w:rsidTr="00A64510">
        <w:trPr>
          <w:gridAfter w:val="1"/>
          <w:wAfter w:w="7" w:type="dxa"/>
          <w:trHeight w:val="20"/>
        </w:trPr>
        <w:tc>
          <w:tcPr>
            <w:tcW w:w="5353" w:type="dxa"/>
            <w:hideMark/>
          </w:tcPr>
          <w:p w14:paraId="7DFD7649" w14:textId="369AFC68" w:rsidR="00EB2E37" w:rsidRPr="00A62B8F" w:rsidRDefault="00A64510" w:rsidP="009A5EEE">
            <w:pPr>
              <w:spacing w:after="60" w:line="220" w:lineRule="exact"/>
              <w:rPr>
                <w:rFonts w:ascii="Times New Roman" w:eastAsia="Times New Roman" w:hAnsi="Times New Roman" w:cs="Times New Roman"/>
                <w:sz w:val="20"/>
                <w:szCs w:val="20"/>
                <w:lang w:val="en-US" w:eastAsia="ru-RU"/>
              </w:rPr>
            </w:pPr>
            <w:r w:rsidRPr="00A62B8F">
              <w:rPr>
                <w:rFonts w:ascii="Times New Roman" w:eastAsia="Times New Roman" w:hAnsi="Times New Roman" w:cs="Times New Roman"/>
                <w:sz w:val="20"/>
                <w:szCs w:val="20"/>
                <w:lang w:val="en-US" w:eastAsia="ru-RU"/>
              </w:rPr>
              <w:t xml:space="preserve">Trainings </w:t>
            </w:r>
            <w:r w:rsidR="00327323" w:rsidRPr="00327323">
              <w:rPr>
                <w:rFonts w:ascii="Times New Roman" w:eastAsia="Times New Roman" w:hAnsi="Times New Roman" w:cs="Times New Roman"/>
                <w:sz w:val="20"/>
                <w:szCs w:val="20"/>
                <w:lang w:val="en-US" w:eastAsia="ru-RU"/>
              </w:rPr>
              <w:t>on the topics of gender equality, women’s leadership, gender budgeting</w:t>
            </w:r>
            <w:r w:rsidRPr="00A62B8F">
              <w:rPr>
                <w:rFonts w:ascii="Times New Roman" w:eastAsia="Times New Roman" w:hAnsi="Times New Roman" w:cs="Times New Roman"/>
                <w:sz w:val="20"/>
                <w:szCs w:val="20"/>
                <w:lang w:val="en-US" w:eastAsia="ru-RU"/>
              </w:rPr>
              <w:t xml:space="preserve"> </w:t>
            </w:r>
          </w:p>
        </w:tc>
        <w:tc>
          <w:tcPr>
            <w:tcW w:w="1032" w:type="dxa"/>
            <w:noWrap/>
            <w:vAlign w:val="center"/>
            <w:hideMark/>
          </w:tcPr>
          <w:p w14:paraId="7FAFD3F7"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35</w:t>
            </w:r>
          </w:p>
        </w:tc>
        <w:tc>
          <w:tcPr>
            <w:tcW w:w="671" w:type="dxa"/>
            <w:noWrap/>
            <w:vAlign w:val="center"/>
            <w:hideMark/>
          </w:tcPr>
          <w:p w14:paraId="176397E7"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59</w:t>
            </w:r>
          </w:p>
        </w:tc>
        <w:tc>
          <w:tcPr>
            <w:tcW w:w="1011" w:type="dxa"/>
            <w:gridSpan w:val="2"/>
            <w:noWrap/>
            <w:vAlign w:val="center"/>
            <w:hideMark/>
          </w:tcPr>
          <w:p w14:paraId="62C7456B"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11</w:t>
            </w:r>
          </w:p>
        </w:tc>
        <w:tc>
          <w:tcPr>
            <w:tcW w:w="690" w:type="dxa"/>
            <w:noWrap/>
            <w:vAlign w:val="center"/>
            <w:hideMark/>
          </w:tcPr>
          <w:p w14:paraId="11BF052C"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55</w:t>
            </w:r>
          </w:p>
        </w:tc>
        <w:tc>
          <w:tcPr>
            <w:tcW w:w="1011" w:type="dxa"/>
            <w:gridSpan w:val="2"/>
            <w:noWrap/>
            <w:vAlign w:val="center"/>
            <w:hideMark/>
          </w:tcPr>
          <w:p w14:paraId="683620A7"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14</w:t>
            </w:r>
          </w:p>
        </w:tc>
        <w:tc>
          <w:tcPr>
            <w:tcW w:w="698" w:type="dxa"/>
            <w:noWrap/>
            <w:vAlign w:val="center"/>
            <w:hideMark/>
          </w:tcPr>
          <w:p w14:paraId="7F8FA54B"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58</w:t>
            </w:r>
          </w:p>
        </w:tc>
      </w:tr>
      <w:tr w:rsidR="00EB2E37" w:rsidRPr="009A5EEE" w14:paraId="16341E94" w14:textId="77777777" w:rsidTr="00A64510">
        <w:trPr>
          <w:gridAfter w:val="1"/>
          <w:wAfter w:w="7" w:type="dxa"/>
          <w:trHeight w:val="20"/>
        </w:trPr>
        <w:tc>
          <w:tcPr>
            <w:tcW w:w="5353" w:type="dxa"/>
            <w:hideMark/>
          </w:tcPr>
          <w:p w14:paraId="5B6B8555" w14:textId="72013EF5" w:rsidR="00EB2E37" w:rsidRPr="00A62B8F" w:rsidRDefault="00072679" w:rsidP="009A5EEE">
            <w:pPr>
              <w:spacing w:after="60" w:line="220" w:lineRule="exact"/>
              <w:rPr>
                <w:rFonts w:ascii="Times New Roman" w:eastAsia="Times New Roman" w:hAnsi="Times New Roman" w:cs="Times New Roman"/>
                <w:sz w:val="20"/>
                <w:szCs w:val="20"/>
                <w:lang w:val="en-US" w:eastAsia="ru-RU"/>
              </w:rPr>
            </w:pPr>
            <w:r w:rsidRPr="00A62B8F">
              <w:rPr>
                <w:rFonts w:ascii="Times New Roman" w:eastAsia="Times New Roman" w:hAnsi="Times New Roman" w:cs="Times New Roman"/>
                <w:sz w:val="20"/>
                <w:szCs w:val="20"/>
                <w:lang w:val="en-US" w:eastAsia="ru-RU"/>
              </w:rPr>
              <w:t xml:space="preserve">Information campaigns for the population about the work of </w:t>
            </w:r>
            <w:r w:rsidR="007B36F9" w:rsidRPr="007B36F9">
              <w:rPr>
                <w:rFonts w:ascii="Times New Roman" w:eastAsia="Times New Roman" w:hAnsi="Times New Roman" w:cs="Times New Roman"/>
                <w:sz w:val="20"/>
                <w:szCs w:val="20"/>
                <w:lang w:val="en-US" w:eastAsia="ru-RU"/>
              </w:rPr>
              <w:t>112 system line</w:t>
            </w:r>
            <w:r w:rsidR="007B36F9">
              <w:rPr>
                <w:rFonts w:ascii="Times New Roman" w:eastAsia="Times New Roman" w:hAnsi="Times New Roman" w:cs="Times New Roman"/>
                <w:sz w:val="20"/>
                <w:szCs w:val="20"/>
                <w:lang w:val="en-US" w:eastAsia="ru-RU"/>
              </w:rPr>
              <w:t xml:space="preserve"> </w:t>
            </w:r>
            <w:r w:rsidRPr="00A62B8F">
              <w:rPr>
                <w:rFonts w:ascii="Times New Roman" w:eastAsia="Times New Roman" w:hAnsi="Times New Roman" w:cs="Times New Roman"/>
                <w:sz w:val="20"/>
                <w:szCs w:val="20"/>
                <w:lang w:val="en-US" w:eastAsia="ru-RU"/>
              </w:rPr>
              <w:t>for victims of gender and family violence</w:t>
            </w:r>
          </w:p>
        </w:tc>
        <w:tc>
          <w:tcPr>
            <w:tcW w:w="1032" w:type="dxa"/>
            <w:noWrap/>
            <w:vAlign w:val="center"/>
            <w:hideMark/>
          </w:tcPr>
          <w:p w14:paraId="46E70191"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w:t>
            </w:r>
          </w:p>
        </w:tc>
        <w:tc>
          <w:tcPr>
            <w:tcW w:w="671" w:type="dxa"/>
            <w:noWrap/>
            <w:vAlign w:val="center"/>
            <w:hideMark/>
          </w:tcPr>
          <w:p w14:paraId="273402E6" w14:textId="77777777" w:rsidR="00EB2E37" w:rsidRPr="00A353DA" w:rsidRDefault="00EB2E37" w:rsidP="00A07C10">
            <w:pPr>
              <w:spacing w:after="60" w:line="220" w:lineRule="exact"/>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75</w:t>
            </w:r>
          </w:p>
        </w:tc>
        <w:tc>
          <w:tcPr>
            <w:tcW w:w="1011" w:type="dxa"/>
            <w:gridSpan w:val="2"/>
            <w:noWrap/>
            <w:vAlign w:val="center"/>
            <w:hideMark/>
          </w:tcPr>
          <w:p w14:paraId="116008A0"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14</w:t>
            </w:r>
          </w:p>
        </w:tc>
        <w:tc>
          <w:tcPr>
            <w:tcW w:w="690" w:type="dxa"/>
            <w:noWrap/>
            <w:vAlign w:val="center"/>
            <w:hideMark/>
          </w:tcPr>
          <w:p w14:paraId="2C379826"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70</w:t>
            </w:r>
          </w:p>
        </w:tc>
        <w:tc>
          <w:tcPr>
            <w:tcW w:w="1011" w:type="dxa"/>
            <w:gridSpan w:val="2"/>
            <w:noWrap/>
            <w:vAlign w:val="center"/>
            <w:hideMark/>
          </w:tcPr>
          <w:p w14:paraId="6BD4C238"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20</w:t>
            </w:r>
          </w:p>
        </w:tc>
        <w:tc>
          <w:tcPr>
            <w:tcW w:w="698" w:type="dxa"/>
            <w:noWrap/>
            <w:vAlign w:val="center"/>
            <w:hideMark/>
          </w:tcPr>
          <w:p w14:paraId="5C2BC512" w14:textId="77777777" w:rsidR="00EB2E37" w:rsidRPr="00A353DA" w:rsidRDefault="00EB2E37" w:rsidP="009A5EEE">
            <w:pPr>
              <w:spacing w:after="60" w:line="220" w:lineRule="exact"/>
              <w:jc w:val="center"/>
              <w:rPr>
                <w:rFonts w:ascii="Times New Roman" w:eastAsia="Times New Roman" w:hAnsi="Times New Roman" w:cs="Times New Roman"/>
                <w:szCs w:val="20"/>
                <w:lang w:eastAsia="ru-RU"/>
              </w:rPr>
            </w:pPr>
            <w:r w:rsidRPr="00A353DA">
              <w:rPr>
                <w:rFonts w:ascii="Times New Roman" w:eastAsia="Times New Roman" w:hAnsi="Times New Roman" w:cs="Times New Roman"/>
                <w:szCs w:val="20"/>
                <w:lang w:eastAsia="ru-RU"/>
              </w:rPr>
              <w:t>83</w:t>
            </w:r>
          </w:p>
        </w:tc>
      </w:tr>
    </w:tbl>
    <w:p w14:paraId="6885E1D7" w14:textId="77777777" w:rsidR="00D2421E" w:rsidRPr="00D2421E" w:rsidRDefault="00D2421E" w:rsidP="00D2421E">
      <w:pPr>
        <w:spacing w:after="0"/>
        <w:ind w:firstLine="426"/>
        <w:jc w:val="both"/>
        <w:rPr>
          <w:rFonts w:ascii="Times New Roman" w:eastAsia="Times New Roman" w:hAnsi="Times New Roman" w:cs="Times New Roman"/>
          <w:sz w:val="16"/>
          <w:szCs w:val="24"/>
          <w:lang w:eastAsia="ru-RU"/>
        </w:rPr>
      </w:pPr>
    </w:p>
    <w:p w14:paraId="7335D948" w14:textId="77777777" w:rsidR="00F94770" w:rsidRDefault="00F94770" w:rsidP="00765671">
      <w:pPr>
        <w:spacing w:after="60"/>
        <w:ind w:firstLine="426"/>
        <w:jc w:val="both"/>
        <w:rPr>
          <w:rFonts w:ascii="Times New Roman" w:eastAsia="Times New Roman" w:hAnsi="Times New Roman" w:cs="Times New Roman"/>
          <w:sz w:val="24"/>
          <w:szCs w:val="24"/>
          <w:lang w:eastAsia="ru-RU"/>
        </w:rPr>
      </w:pPr>
    </w:p>
    <w:p w14:paraId="73DD99BC" w14:textId="77777777" w:rsidR="00F94770" w:rsidRPr="00A62B8F" w:rsidRDefault="00F94770" w:rsidP="00F94770">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heads of 15 municipalities (75%)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Issyk-Kul and 8 municipalities (32%) in the Jalal-Abad regions announced plans to train women in activities from the national plan (Table 10).</w:t>
      </w:r>
    </w:p>
    <w:p w14:paraId="175FC7CC" w14:textId="77777777" w:rsidR="00F94770" w:rsidRPr="00A62B8F" w:rsidRDefault="00F94770" w:rsidP="00F94770">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training of men is planned in 14 municipalities (70%) of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Issyk-Kul and 12 municipalities (48%) of the Jalal-Abad regions.</w:t>
      </w:r>
    </w:p>
    <w:p w14:paraId="50809262" w14:textId="77777777" w:rsidR="00F94770" w:rsidRPr="00A62B8F" w:rsidRDefault="00F94770" w:rsidP="00F94770">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Training for people with disabilities is planned in 10 (50%) and 14 (56%) municipalities in</w:t>
      </w:r>
      <w:r>
        <w:rPr>
          <w:rFonts w:ascii="Times New Roman" w:eastAsia="Times New Roman" w:hAnsi="Times New Roman" w:cs="Times New Roman"/>
          <w:sz w:val="24"/>
          <w:szCs w:val="24"/>
          <w:lang w:val="en-US" w:eastAsia="ru-RU"/>
        </w:rPr>
        <w:t xml:space="preserve"> the</w:t>
      </w:r>
      <w:r w:rsidRPr="00A62B8F">
        <w:rPr>
          <w:rFonts w:ascii="Times New Roman" w:eastAsia="Times New Roman" w:hAnsi="Times New Roman" w:cs="Times New Roman"/>
          <w:sz w:val="24"/>
          <w:szCs w:val="24"/>
          <w:lang w:val="en-US" w:eastAsia="ru-RU"/>
        </w:rPr>
        <w:t xml:space="preserve"> Issyk-Kul and Jalal-Abad regions, respectively.</w:t>
      </w:r>
    </w:p>
    <w:p w14:paraId="6F7C990F" w14:textId="77777777" w:rsidR="00F94770" w:rsidRPr="00A62B8F" w:rsidRDefault="00F94770" w:rsidP="00F94770">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smallest number of municipalities </w:t>
      </w:r>
      <w:r>
        <w:rPr>
          <w:rFonts w:ascii="Times New Roman" w:eastAsia="Times New Roman" w:hAnsi="Times New Roman" w:cs="Times New Roman"/>
          <w:sz w:val="24"/>
          <w:szCs w:val="24"/>
          <w:lang w:val="en-US" w:eastAsia="ru-RU"/>
        </w:rPr>
        <w:t xml:space="preserve">plan to train </w:t>
      </w:r>
      <w:r w:rsidRPr="00A62B8F">
        <w:rPr>
          <w:rFonts w:ascii="Times New Roman" w:eastAsia="Times New Roman" w:hAnsi="Times New Roman" w:cs="Times New Roman"/>
          <w:sz w:val="24"/>
          <w:szCs w:val="24"/>
          <w:lang w:val="en-US" w:eastAsia="ru-RU"/>
        </w:rPr>
        <w:t xml:space="preserve">ethnic minorities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5 </w:t>
      </w:r>
      <w:r>
        <w:rPr>
          <w:rFonts w:ascii="Times New Roman" w:eastAsia="Times New Roman" w:hAnsi="Times New Roman" w:cs="Times New Roman"/>
          <w:sz w:val="24"/>
          <w:szCs w:val="24"/>
          <w:lang w:val="en-US" w:eastAsia="ru-RU"/>
        </w:rPr>
        <w:t xml:space="preserve">municipalities </w:t>
      </w:r>
      <w:r w:rsidRPr="00A62B8F">
        <w:rPr>
          <w:rFonts w:ascii="Times New Roman" w:eastAsia="Times New Roman" w:hAnsi="Times New Roman" w:cs="Times New Roman"/>
          <w:sz w:val="24"/>
          <w:szCs w:val="24"/>
          <w:lang w:val="en-US" w:eastAsia="ru-RU"/>
        </w:rPr>
        <w:t>or 25%.</w:t>
      </w:r>
    </w:p>
    <w:p w14:paraId="1A08BE07" w14:textId="77777777" w:rsidR="009A5EEE" w:rsidRPr="00A62B8F" w:rsidRDefault="009A5EEE" w:rsidP="00F94770">
      <w:pPr>
        <w:spacing w:after="0"/>
        <w:jc w:val="both"/>
        <w:rPr>
          <w:rFonts w:ascii="Times New Roman" w:eastAsia="Times New Roman" w:hAnsi="Times New Roman" w:cs="Times New Roman"/>
          <w:sz w:val="16"/>
          <w:szCs w:val="24"/>
          <w:lang w:val="en-US" w:eastAsia="ru-RU"/>
        </w:rPr>
      </w:pPr>
    </w:p>
    <w:p w14:paraId="5C6EC378" w14:textId="17698467" w:rsidR="008C41E8" w:rsidRPr="00A62B8F" w:rsidRDefault="0032286D" w:rsidP="0032286D">
      <w:pPr>
        <w:spacing w:after="60"/>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Table</w:t>
      </w:r>
      <w:r w:rsidR="008874D2" w:rsidRPr="00A62B8F">
        <w:rPr>
          <w:rFonts w:ascii="Times New Roman" w:eastAsia="Times New Roman" w:hAnsi="Times New Roman" w:cs="Times New Roman"/>
          <w:b/>
          <w:sz w:val="24"/>
          <w:szCs w:val="24"/>
          <w:lang w:val="en-US" w:eastAsia="ru-RU"/>
        </w:rPr>
        <w:t xml:space="preserve"> </w:t>
      </w:r>
      <w:r w:rsidR="00B2176C" w:rsidRPr="00A62B8F">
        <w:rPr>
          <w:rFonts w:ascii="Times New Roman" w:eastAsia="Times New Roman" w:hAnsi="Times New Roman" w:cs="Times New Roman"/>
          <w:b/>
          <w:sz w:val="24"/>
          <w:szCs w:val="24"/>
          <w:lang w:val="en-US" w:eastAsia="ru-RU"/>
        </w:rPr>
        <w:t>10</w:t>
      </w:r>
      <w:r w:rsidR="008874D2" w:rsidRPr="00A62B8F">
        <w:rPr>
          <w:rFonts w:ascii="Times New Roman" w:eastAsia="Times New Roman" w:hAnsi="Times New Roman" w:cs="Times New Roman"/>
          <w:b/>
          <w:sz w:val="24"/>
          <w:szCs w:val="24"/>
          <w:lang w:val="en-US" w:eastAsia="ru-RU"/>
        </w:rPr>
        <w:t xml:space="preserve"> – </w:t>
      </w:r>
      <w:r w:rsidRPr="00A62B8F">
        <w:rPr>
          <w:rFonts w:ascii="Times New Roman" w:eastAsia="Times New Roman" w:hAnsi="Times New Roman" w:cs="Times New Roman"/>
          <w:b/>
          <w:sz w:val="24"/>
          <w:szCs w:val="24"/>
          <w:lang w:val="en-US" w:eastAsia="ru-RU"/>
        </w:rPr>
        <w:t xml:space="preserve">Availability of training plans for activities from the </w:t>
      </w:r>
      <w:r w:rsidR="007D47E9">
        <w:rPr>
          <w:rFonts w:ascii="Times New Roman" w:eastAsia="Times New Roman" w:hAnsi="Times New Roman" w:cs="Times New Roman"/>
          <w:b/>
          <w:sz w:val="24"/>
          <w:szCs w:val="24"/>
          <w:lang w:val="en-US" w:eastAsia="ru-RU"/>
        </w:rPr>
        <w:t>National Plan on Achieving Gender Equality</w:t>
      </w:r>
      <w:r w:rsidRPr="00A62B8F">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in</w:t>
      </w:r>
      <w:r w:rsidRPr="00A62B8F">
        <w:rPr>
          <w:rFonts w:ascii="Times New Roman" w:eastAsia="Times New Roman" w:hAnsi="Times New Roman" w:cs="Times New Roman"/>
          <w:b/>
          <w:sz w:val="24"/>
          <w:szCs w:val="24"/>
          <w:lang w:val="en-US" w:eastAsia="ru-RU"/>
        </w:rPr>
        <w:t xml:space="preserve"> 2018</w:t>
      </w:r>
      <w:r>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b/>
          <w:sz w:val="24"/>
          <w:szCs w:val="24"/>
          <w:lang w:val="en-US" w:eastAsia="ru-RU"/>
        </w:rPr>
        <w:t xml:space="preserve">2020 at the request of the population, number and% of municipalities </w:t>
      </w:r>
    </w:p>
    <w:tbl>
      <w:tblPr>
        <w:tblStyle w:val="a4"/>
        <w:tblW w:w="10486" w:type="dxa"/>
        <w:tblLayout w:type="fixed"/>
        <w:tblLook w:val="04A0" w:firstRow="1" w:lastRow="0" w:firstColumn="1" w:lastColumn="0" w:noHBand="0" w:noVBand="1"/>
      </w:tblPr>
      <w:tblGrid>
        <w:gridCol w:w="3595"/>
        <w:gridCol w:w="1418"/>
        <w:gridCol w:w="740"/>
        <w:gridCol w:w="1286"/>
        <w:gridCol w:w="982"/>
        <w:gridCol w:w="1286"/>
        <w:gridCol w:w="1179"/>
      </w:tblGrid>
      <w:tr w:rsidR="006D0D8D" w:rsidRPr="00EA0DB8" w14:paraId="082610D1" w14:textId="77777777" w:rsidTr="0032286D">
        <w:trPr>
          <w:trHeight w:val="300"/>
        </w:trPr>
        <w:tc>
          <w:tcPr>
            <w:tcW w:w="3595" w:type="dxa"/>
            <w:vMerge w:val="restart"/>
            <w:noWrap/>
            <w:hideMark/>
          </w:tcPr>
          <w:p w14:paraId="204DC3E3" w14:textId="77777777" w:rsidR="006D0D8D" w:rsidRPr="00A62B8F" w:rsidRDefault="006D0D8D" w:rsidP="006D0D8D">
            <w:pPr>
              <w:jc w:val="both"/>
              <w:rPr>
                <w:rFonts w:ascii="Times New Roman" w:eastAsia="Times New Roman" w:hAnsi="Times New Roman" w:cs="Times New Roman"/>
                <w:szCs w:val="20"/>
                <w:lang w:val="en-US" w:eastAsia="ru-RU"/>
              </w:rPr>
            </w:pPr>
          </w:p>
        </w:tc>
        <w:tc>
          <w:tcPr>
            <w:tcW w:w="2158" w:type="dxa"/>
            <w:gridSpan w:val="2"/>
            <w:noWrap/>
            <w:vAlign w:val="center"/>
            <w:hideMark/>
          </w:tcPr>
          <w:p w14:paraId="6260A784" w14:textId="77777777" w:rsidR="006D0D8D" w:rsidRPr="00A64510" w:rsidRDefault="006D0D8D" w:rsidP="006D0D8D">
            <w:pPr>
              <w:spacing w:after="60" w:line="220" w:lineRule="exact"/>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Kyrgyzstan</w:t>
            </w:r>
          </w:p>
        </w:tc>
        <w:tc>
          <w:tcPr>
            <w:tcW w:w="2268" w:type="dxa"/>
            <w:gridSpan w:val="2"/>
            <w:noWrap/>
            <w:vAlign w:val="center"/>
            <w:hideMark/>
          </w:tcPr>
          <w:p w14:paraId="31075ACE" w14:textId="77777777" w:rsidR="006D0D8D" w:rsidRPr="009A5EEE" w:rsidRDefault="006D0D8D" w:rsidP="006D0D8D">
            <w:pPr>
              <w:spacing w:after="60" w:line="220" w:lineRule="exact"/>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Issyk-Kul</w:t>
            </w:r>
          </w:p>
        </w:tc>
        <w:tc>
          <w:tcPr>
            <w:tcW w:w="2465" w:type="dxa"/>
            <w:gridSpan w:val="2"/>
            <w:noWrap/>
            <w:vAlign w:val="center"/>
            <w:hideMark/>
          </w:tcPr>
          <w:p w14:paraId="0233613D" w14:textId="77777777" w:rsidR="006D0D8D" w:rsidRPr="00A64510" w:rsidRDefault="006D0D8D" w:rsidP="006D0D8D">
            <w:pPr>
              <w:spacing w:after="60" w:line="220" w:lineRule="exact"/>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Jalal-Abad</w:t>
            </w:r>
          </w:p>
        </w:tc>
      </w:tr>
      <w:tr w:rsidR="00DD440A" w:rsidRPr="00EA0DB8" w14:paraId="0DE9FD8F" w14:textId="77777777" w:rsidTr="0032286D">
        <w:trPr>
          <w:trHeight w:val="480"/>
        </w:trPr>
        <w:tc>
          <w:tcPr>
            <w:tcW w:w="3595" w:type="dxa"/>
            <w:vMerge/>
            <w:hideMark/>
          </w:tcPr>
          <w:p w14:paraId="375FE97C" w14:textId="77777777" w:rsidR="00DD440A" w:rsidRPr="00EA0DB8" w:rsidRDefault="00DD440A" w:rsidP="00EA0DB8">
            <w:pPr>
              <w:jc w:val="both"/>
              <w:rPr>
                <w:rFonts w:ascii="Times New Roman" w:eastAsia="Times New Roman" w:hAnsi="Times New Roman" w:cs="Times New Roman"/>
                <w:szCs w:val="20"/>
                <w:lang w:eastAsia="ru-RU"/>
              </w:rPr>
            </w:pPr>
          </w:p>
        </w:tc>
        <w:tc>
          <w:tcPr>
            <w:tcW w:w="1418" w:type="dxa"/>
            <w:vAlign w:val="center"/>
            <w:hideMark/>
          </w:tcPr>
          <w:p w14:paraId="758D166C" w14:textId="77777777" w:rsidR="00DD440A" w:rsidRPr="006D0D8D" w:rsidRDefault="006D0D8D" w:rsidP="00EA0DB8">
            <w:pPr>
              <w:jc w:val="center"/>
              <w:rPr>
                <w:rFonts w:ascii="Times New Roman" w:eastAsia="Times New Roman" w:hAnsi="Times New Roman" w:cs="Times New Roman"/>
                <w:b/>
                <w:bCs/>
                <w:szCs w:val="20"/>
                <w:lang w:val="en-US" w:eastAsia="ru-RU"/>
              </w:rPr>
            </w:pPr>
            <w:r>
              <w:rPr>
                <w:rFonts w:ascii="Times New Roman" w:eastAsia="Times New Roman" w:hAnsi="Times New Roman" w:cs="Times New Roman"/>
                <w:b/>
                <w:bCs/>
                <w:szCs w:val="20"/>
                <w:lang w:val="en-US" w:eastAsia="ru-RU"/>
              </w:rPr>
              <w:t>Quantity</w:t>
            </w:r>
          </w:p>
        </w:tc>
        <w:tc>
          <w:tcPr>
            <w:tcW w:w="740" w:type="dxa"/>
            <w:vAlign w:val="center"/>
            <w:hideMark/>
          </w:tcPr>
          <w:p w14:paraId="40A21CBA" w14:textId="77777777" w:rsidR="00DD440A" w:rsidRPr="00EA0DB8" w:rsidRDefault="00DD440A" w:rsidP="00EA0DB8">
            <w:pPr>
              <w:jc w:val="center"/>
              <w:rPr>
                <w:rFonts w:ascii="Times New Roman" w:eastAsia="Times New Roman" w:hAnsi="Times New Roman" w:cs="Times New Roman"/>
                <w:b/>
                <w:bCs/>
                <w:szCs w:val="20"/>
                <w:lang w:eastAsia="ru-RU"/>
              </w:rPr>
            </w:pPr>
            <w:r w:rsidRPr="00EA0DB8">
              <w:rPr>
                <w:rFonts w:ascii="Times New Roman" w:eastAsia="Times New Roman" w:hAnsi="Times New Roman" w:cs="Times New Roman"/>
                <w:b/>
                <w:bCs/>
                <w:szCs w:val="20"/>
                <w:lang w:eastAsia="ru-RU"/>
              </w:rPr>
              <w:t>%</w:t>
            </w:r>
          </w:p>
        </w:tc>
        <w:tc>
          <w:tcPr>
            <w:tcW w:w="1286" w:type="dxa"/>
            <w:vAlign w:val="center"/>
            <w:hideMark/>
          </w:tcPr>
          <w:p w14:paraId="2634F033" w14:textId="77777777" w:rsidR="00DD440A" w:rsidRPr="00EA0DB8" w:rsidRDefault="006D0D8D" w:rsidP="00EA0DB8">
            <w:pPr>
              <w:jc w:val="cente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val="en-US" w:eastAsia="ru-RU"/>
              </w:rPr>
              <w:t>Quantity</w:t>
            </w:r>
          </w:p>
        </w:tc>
        <w:tc>
          <w:tcPr>
            <w:tcW w:w="982" w:type="dxa"/>
            <w:vAlign w:val="center"/>
            <w:hideMark/>
          </w:tcPr>
          <w:p w14:paraId="57EFAC31" w14:textId="77777777" w:rsidR="00DD440A" w:rsidRPr="00EA0DB8" w:rsidRDefault="00DD440A" w:rsidP="00EA0DB8">
            <w:pPr>
              <w:jc w:val="center"/>
              <w:rPr>
                <w:rFonts w:ascii="Times New Roman" w:eastAsia="Times New Roman" w:hAnsi="Times New Roman" w:cs="Times New Roman"/>
                <w:b/>
                <w:bCs/>
                <w:szCs w:val="20"/>
                <w:lang w:eastAsia="ru-RU"/>
              </w:rPr>
            </w:pPr>
            <w:r w:rsidRPr="00EA0DB8">
              <w:rPr>
                <w:rFonts w:ascii="Times New Roman" w:eastAsia="Times New Roman" w:hAnsi="Times New Roman" w:cs="Times New Roman"/>
                <w:b/>
                <w:bCs/>
                <w:szCs w:val="20"/>
                <w:lang w:eastAsia="ru-RU"/>
              </w:rPr>
              <w:t>%</w:t>
            </w:r>
          </w:p>
        </w:tc>
        <w:tc>
          <w:tcPr>
            <w:tcW w:w="1286" w:type="dxa"/>
            <w:vAlign w:val="center"/>
            <w:hideMark/>
          </w:tcPr>
          <w:p w14:paraId="20ADC193" w14:textId="77777777" w:rsidR="00DD440A" w:rsidRPr="00EA0DB8" w:rsidRDefault="006D0D8D" w:rsidP="00EA0DB8">
            <w:pPr>
              <w:jc w:val="cente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val="en-US" w:eastAsia="ru-RU"/>
              </w:rPr>
              <w:t>Quantity</w:t>
            </w:r>
          </w:p>
        </w:tc>
        <w:tc>
          <w:tcPr>
            <w:tcW w:w="1179" w:type="dxa"/>
            <w:vAlign w:val="center"/>
            <w:hideMark/>
          </w:tcPr>
          <w:p w14:paraId="44E7DBD9" w14:textId="77777777" w:rsidR="00DD440A" w:rsidRPr="00EA0DB8" w:rsidRDefault="00DD440A" w:rsidP="00EA0DB8">
            <w:pPr>
              <w:jc w:val="center"/>
              <w:rPr>
                <w:rFonts w:ascii="Times New Roman" w:eastAsia="Times New Roman" w:hAnsi="Times New Roman" w:cs="Times New Roman"/>
                <w:b/>
                <w:bCs/>
                <w:szCs w:val="20"/>
                <w:lang w:eastAsia="ru-RU"/>
              </w:rPr>
            </w:pPr>
            <w:r w:rsidRPr="00EA0DB8">
              <w:rPr>
                <w:rFonts w:ascii="Times New Roman" w:eastAsia="Times New Roman" w:hAnsi="Times New Roman" w:cs="Times New Roman"/>
                <w:b/>
                <w:bCs/>
                <w:szCs w:val="20"/>
                <w:lang w:eastAsia="ru-RU"/>
              </w:rPr>
              <w:t>%</w:t>
            </w:r>
          </w:p>
        </w:tc>
      </w:tr>
      <w:tr w:rsidR="006A50E4" w:rsidRPr="00EA0DB8" w14:paraId="306CAABD" w14:textId="77777777" w:rsidTr="0032286D">
        <w:trPr>
          <w:trHeight w:val="300"/>
        </w:trPr>
        <w:tc>
          <w:tcPr>
            <w:tcW w:w="3595" w:type="dxa"/>
            <w:hideMark/>
          </w:tcPr>
          <w:p w14:paraId="64B115BD" w14:textId="77777777" w:rsidR="006A50E4" w:rsidRPr="00EA0DB8" w:rsidRDefault="006D0D8D" w:rsidP="00EA0DB8">
            <w:pPr>
              <w:rPr>
                <w:rFonts w:ascii="Times New Roman" w:eastAsia="Times New Roman" w:hAnsi="Times New Roman" w:cs="Times New Roman"/>
                <w:szCs w:val="20"/>
                <w:lang w:eastAsia="ru-RU"/>
              </w:rPr>
            </w:pPr>
            <w:proofErr w:type="spellStart"/>
            <w:r w:rsidRPr="006D0D8D">
              <w:rPr>
                <w:rFonts w:ascii="Times New Roman" w:eastAsia="Times New Roman" w:hAnsi="Times New Roman" w:cs="Times New Roman"/>
                <w:szCs w:val="20"/>
                <w:lang w:eastAsia="ru-RU"/>
              </w:rPr>
              <w:t>Training</w:t>
            </w:r>
            <w:proofErr w:type="spellEnd"/>
            <w:r w:rsidRPr="006D0D8D">
              <w:rPr>
                <w:rFonts w:ascii="Times New Roman" w:eastAsia="Times New Roman" w:hAnsi="Times New Roman" w:cs="Times New Roman"/>
                <w:szCs w:val="20"/>
                <w:lang w:eastAsia="ru-RU"/>
              </w:rPr>
              <w:t xml:space="preserve"> for </w:t>
            </w:r>
            <w:proofErr w:type="spellStart"/>
            <w:r w:rsidRPr="006D0D8D">
              <w:rPr>
                <w:rFonts w:ascii="Times New Roman" w:eastAsia="Times New Roman" w:hAnsi="Times New Roman" w:cs="Times New Roman"/>
                <w:szCs w:val="20"/>
                <w:lang w:eastAsia="ru-RU"/>
              </w:rPr>
              <w:t>women</w:t>
            </w:r>
            <w:proofErr w:type="spellEnd"/>
          </w:p>
        </w:tc>
        <w:tc>
          <w:tcPr>
            <w:tcW w:w="1418" w:type="dxa"/>
            <w:noWrap/>
            <w:vAlign w:val="center"/>
            <w:hideMark/>
          </w:tcPr>
          <w:p w14:paraId="789BD5BD"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31</w:t>
            </w:r>
          </w:p>
        </w:tc>
        <w:tc>
          <w:tcPr>
            <w:tcW w:w="740" w:type="dxa"/>
            <w:noWrap/>
            <w:vAlign w:val="center"/>
            <w:hideMark/>
          </w:tcPr>
          <w:p w14:paraId="0D63AAF3"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52%</w:t>
            </w:r>
          </w:p>
        </w:tc>
        <w:tc>
          <w:tcPr>
            <w:tcW w:w="1286" w:type="dxa"/>
            <w:noWrap/>
            <w:vAlign w:val="center"/>
            <w:hideMark/>
          </w:tcPr>
          <w:p w14:paraId="43A1E659"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15</w:t>
            </w:r>
          </w:p>
        </w:tc>
        <w:tc>
          <w:tcPr>
            <w:tcW w:w="982" w:type="dxa"/>
            <w:noWrap/>
            <w:vAlign w:val="center"/>
            <w:hideMark/>
          </w:tcPr>
          <w:p w14:paraId="350EB568"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75%</w:t>
            </w:r>
          </w:p>
        </w:tc>
        <w:tc>
          <w:tcPr>
            <w:tcW w:w="1286" w:type="dxa"/>
            <w:noWrap/>
            <w:vAlign w:val="center"/>
            <w:hideMark/>
          </w:tcPr>
          <w:p w14:paraId="10521ECA"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8</w:t>
            </w:r>
          </w:p>
        </w:tc>
        <w:tc>
          <w:tcPr>
            <w:tcW w:w="1179" w:type="dxa"/>
            <w:noWrap/>
            <w:vAlign w:val="center"/>
            <w:hideMark/>
          </w:tcPr>
          <w:p w14:paraId="3973F437"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32%</w:t>
            </w:r>
          </w:p>
        </w:tc>
      </w:tr>
      <w:tr w:rsidR="006A50E4" w:rsidRPr="00EA0DB8" w14:paraId="2B77B9CB" w14:textId="77777777" w:rsidTr="0032286D">
        <w:trPr>
          <w:trHeight w:val="300"/>
        </w:trPr>
        <w:tc>
          <w:tcPr>
            <w:tcW w:w="3595" w:type="dxa"/>
            <w:hideMark/>
          </w:tcPr>
          <w:p w14:paraId="53DED672" w14:textId="77777777" w:rsidR="006A50E4" w:rsidRPr="006D0D8D" w:rsidRDefault="006D0D8D" w:rsidP="00EA0DB8">
            <w:pPr>
              <w:rPr>
                <w:rFonts w:ascii="Times New Roman" w:eastAsia="Times New Roman" w:hAnsi="Times New Roman" w:cs="Times New Roman"/>
                <w:szCs w:val="20"/>
                <w:lang w:val="en-US" w:eastAsia="ru-RU"/>
              </w:rPr>
            </w:pPr>
            <w:proofErr w:type="spellStart"/>
            <w:r w:rsidRPr="006D0D8D">
              <w:rPr>
                <w:rFonts w:ascii="Times New Roman" w:eastAsia="Times New Roman" w:hAnsi="Times New Roman" w:cs="Times New Roman"/>
                <w:szCs w:val="20"/>
                <w:lang w:eastAsia="ru-RU"/>
              </w:rPr>
              <w:t>Training</w:t>
            </w:r>
            <w:proofErr w:type="spellEnd"/>
            <w:r w:rsidRPr="006D0D8D">
              <w:rPr>
                <w:rFonts w:ascii="Times New Roman" w:eastAsia="Times New Roman" w:hAnsi="Times New Roman" w:cs="Times New Roman"/>
                <w:szCs w:val="20"/>
                <w:lang w:eastAsia="ru-RU"/>
              </w:rPr>
              <w:t xml:space="preserve"> for </w:t>
            </w:r>
            <w:r>
              <w:rPr>
                <w:rFonts w:ascii="Times New Roman" w:eastAsia="Times New Roman" w:hAnsi="Times New Roman" w:cs="Times New Roman"/>
                <w:szCs w:val="20"/>
                <w:lang w:val="en-US" w:eastAsia="ru-RU"/>
              </w:rPr>
              <w:t>men</w:t>
            </w:r>
          </w:p>
        </w:tc>
        <w:tc>
          <w:tcPr>
            <w:tcW w:w="1418" w:type="dxa"/>
            <w:noWrap/>
            <w:vAlign w:val="center"/>
            <w:hideMark/>
          </w:tcPr>
          <w:p w14:paraId="26D5BFB0"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33</w:t>
            </w:r>
          </w:p>
        </w:tc>
        <w:tc>
          <w:tcPr>
            <w:tcW w:w="740" w:type="dxa"/>
            <w:noWrap/>
            <w:vAlign w:val="center"/>
            <w:hideMark/>
          </w:tcPr>
          <w:p w14:paraId="71278878"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56%</w:t>
            </w:r>
          </w:p>
        </w:tc>
        <w:tc>
          <w:tcPr>
            <w:tcW w:w="1286" w:type="dxa"/>
            <w:noWrap/>
            <w:vAlign w:val="center"/>
            <w:hideMark/>
          </w:tcPr>
          <w:p w14:paraId="14AB5304"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14</w:t>
            </w:r>
          </w:p>
        </w:tc>
        <w:tc>
          <w:tcPr>
            <w:tcW w:w="982" w:type="dxa"/>
            <w:noWrap/>
            <w:vAlign w:val="center"/>
            <w:hideMark/>
          </w:tcPr>
          <w:p w14:paraId="0B9C77D4"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70%</w:t>
            </w:r>
          </w:p>
        </w:tc>
        <w:tc>
          <w:tcPr>
            <w:tcW w:w="1286" w:type="dxa"/>
            <w:noWrap/>
            <w:vAlign w:val="center"/>
            <w:hideMark/>
          </w:tcPr>
          <w:p w14:paraId="0CADBC69"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12</w:t>
            </w:r>
          </w:p>
        </w:tc>
        <w:tc>
          <w:tcPr>
            <w:tcW w:w="1179" w:type="dxa"/>
            <w:noWrap/>
            <w:vAlign w:val="center"/>
            <w:hideMark/>
          </w:tcPr>
          <w:p w14:paraId="0021CB0F"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48%</w:t>
            </w:r>
          </w:p>
        </w:tc>
      </w:tr>
      <w:tr w:rsidR="006A50E4" w:rsidRPr="00EA0DB8" w14:paraId="2521D846" w14:textId="77777777" w:rsidTr="0032286D">
        <w:trPr>
          <w:trHeight w:val="300"/>
        </w:trPr>
        <w:tc>
          <w:tcPr>
            <w:tcW w:w="3595" w:type="dxa"/>
            <w:hideMark/>
          </w:tcPr>
          <w:p w14:paraId="2B1F7531" w14:textId="77777777" w:rsidR="006A50E4" w:rsidRPr="00F94770" w:rsidRDefault="0032286D" w:rsidP="00EA0DB8">
            <w:pPr>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Training for p</w:t>
            </w:r>
            <w:r w:rsidR="00F94770">
              <w:rPr>
                <w:rFonts w:ascii="Times New Roman" w:eastAsia="Times New Roman" w:hAnsi="Times New Roman" w:cs="Times New Roman"/>
                <w:szCs w:val="20"/>
                <w:lang w:val="en-US" w:eastAsia="ru-RU"/>
              </w:rPr>
              <w:t>eople with disabilities</w:t>
            </w:r>
          </w:p>
        </w:tc>
        <w:tc>
          <w:tcPr>
            <w:tcW w:w="1418" w:type="dxa"/>
            <w:noWrap/>
            <w:vAlign w:val="center"/>
            <w:hideMark/>
          </w:tcPr>
          <w:p w14:paraId="70DFB5DC"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31</w:t>
            </w:r>
          </w:p>
        </w:tc>
        <w:tc>
          <w:tcPr>
            <w:tcW w:w="740" w:type="dxa"/>
            <w:noWrap/>
            <w:vAlign w:val="center"/>
            <w:hideMark/>
          </w:tcPr>
          <w:p w14:paraId="5150A9B0"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52%</w:t>
            </w:r>
          </w:p>
        </w:tc>
        <w:tc>
          <w:tcPr>
            <w:tcW w:w="1286" w:type="dxa"/>
            <w:noWrap/>
            <w:vAlign w:val="center"/>
            <w:hideMark/>
          </w:tcPr>
          <w:p w14:paraId="1E8AAD04"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10</w:t>
            </w:r>
          </w:p>
        </w:tc>
        <w:tc>
          <w:tcPr>
            <w:tcW w:w="982" w:type="dxa"/>
            <w:noWrap/>
            <w:vAlign w:val="center"/>
            <w:hideMark/>
          </w:tcPr>
          <w:p w14:paraId="491C3165"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50%</w:t>
            </w:r>
          </w:p>
        </w:tc>
        <w:tc>
          <w:tcPr>
            <w:tcW w:w="1286" w:type="dxa"/>
            <w:noWrap/>
            <w:vAlign w:val="center"/>
            <w:hideMark/>
          </w:tcPr>
          <w:p w14:paraId="599FB958"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14</w:t>
            </w:r>
          </w:p>
        </w:tc>
        <w:tc>
          <w:tcPr>
            <w:tcW w:w="1179" w:type="dxa"/>
            <w:noWrap/>
            <w:vAlign w:val="center"/>
            <w:hideMark/>
          </w:tcPr>
          <w:p w14:paraId="5F965403"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56%</w:t>
            </w:r>
          </w:p>
        </w:tc>
      </w:tr>
      <w:tr w:rsidR="006A50E4" w:rsidRPr="00EA0DB8" w14:paraId="18E5F24B" w14:textId="77777777" w:rsidTr="0032286D">
        <w:trPr>
          <w:trHeight w:val="300"/>
        </w:trPr>
        <w:tc>
          <w:tcPr>
            <w:tcW w:w="3595" w:type="dxa"/>
            <w:hideMark/>
          </w:tcPr>
          <w:p w14:paraId="1E72BF76" w14:textId="77777777" w:rsidR="006A50E4" w:rsidRPr="00F94770" w:rsidRDefault="0032286D" w:rsidP="00EA0DB8">
            <w:pPr>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Training for e</w:t>
            </w:r>
            <w:r w:rsidR="00F94770">
              <w:rPr>
                <w:rFonts w:ascii="Times New Roman" w:eastAsia="Times New Roman" w:hAnsi="Times New Roman" w:cs="Times New Roman"/>
                <w:szCs w:val="20"/>
                <w:lang w:val="en-US" w:eastAsia="ru-RU"/>
              </w:rPr>
              <w:t>thnic minorities</w:t>
            </w:r>
          </w:p>
        </w:tc>
        <w:tc>
          <w:tcPr>
            <w:tcW w:w="1418" w:type="dxa"/>
            <w:noWrap/>
            <w:vAlign w:val="center"/>
            <w:hideMark/>
          </w:tcPr>
          <w:p w14:paraId="3327D707"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25</w:t>
            </w:r>
          </w:p>
        </w:tc>
        <w:tc>
          <w:tcPr>
            <w:tcW w:w="740" w:type="dxa"/>
            <w:noWrap/>
            <w:vAlign w:val="center"/>
            <w:hideMark/>
          </w:tcPr>
          <w:p w14:paraId="1A70F41F"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42%</w:t>
            </w:r>
          </w:p>
        </w:tc>
        <w:tc>
          <w:tcPr>
            <w:tcW w:w="1286" w:type="dxa"/>
            <w:noWrap/>
            <w:vAlign w:val="center"/>
            <w:hideMark/>
          </w:tcPr>
          <w:p w14:paraId="7A521529"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5</w:t>
            </w:r>
          </w:p>
        </w:tc>
        <w:tc>
          <w:tcPr>
            <w:tcW w:w="982" w:type="dxa"/>
            <w:noWrap/>
            <w:vAlign w:val="center"/>
            <w:hideMark/>
          </w:tcPr>
          <w:p w14:paraId="3A02C62C"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25%</w:t>
            </w:r>
          </w:p>
        </w:tc>
        <w:tc>
          <w:tcPr>
            <w:tcW w:w="1286" w:type="dxa"/>
            <w:noWrap/>
            <w:vAlign w:val="center"/>
            <w:hideMark/>
          </w:tcPr>
          <w:p w14:paraId="17795EA1"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12</w:t>
            </w:r>
          </w:p>
        </w:tc>
        <w:tc>
          <w:tcPr>
            <w:tcW w:w="1179" w:type="dxa"/>
            <w:noWrap/>
            <w:vAlign w:val="center"/>
            <w:hideMark/>
          </w:tcPr>
          <w:p w14:paraId="262FF565" w14:textId="77777777" w:rsidR="006A50E4" w:rsidRPr="005E4E57" w:rsidRDefault="006A50E4" w:rsidP="00A07C10">
            <w:pPr>
              <w:jc w:val="center"/>
              <w:rPr>
                <w:rFonts w:ascii="Times New Roman" w:hAnsi="Times New Roman" w:cs="Times New Roman"/>
                <w:szCs w:val="20"/>
              </w:rPr>
            </w:pPr>
            <w:r w:rsidRPr="005E4E57">
              <w:rPr>
                <w:rFonts w:ascii="Times New Roman" w:hAnsi="Times New Roman" w:cs="Times New Roman"/>
                <w:szCs w:val="20"/>
              </w:rPr>
              <w:t>48%</w:t>
            </w:r>
          </w:p>
        </w:tc>
      </w:tr>
      <w:tr w:rsidR="00A07C10" w:rsidRPr="00EA0DB8" w14:paraId="7A73516E" w14:textId="77777777" w:rsidTr="0032286D">
        <w:trPr>
          <w:trHeight w:val="300"/>
        </w:trPr>
        <w:tc>
          <w:tcPr>
            <w:tcW w:w="3595" w:type="dxa"/>
          </w:tcPr>
          <w:p w14:paraId="488CEF7A" w14:textId="77777777" w:rsidR="00A07C10" w:rsidRPr="00F94770" w:rsidRDefault="00F94770" w:rsidP="00A07C10">
            <w:pPr>
              <w:spacing w:after="60" w:line="220" w:lineRule="exact"/>
              <w:rPr>
                <w:rFonts w:ascii="Times New Roman" w:eastAsia="Times New Roman" w:hAnsi="Times New Roman" w:cs="Times New Roman"/>
                <w:b/>
                <w:sz w:val="20"/>
                <w:lang w:val="en-US" w:eastAsia="ru-RU"/>
              </w:rPr>
            </w:pPr>
            <w:r>
              <w:rPr>
                <w:rFonts w:ascii="Times New Roman" w:eastAsia="Times New Roman" w:hAnsi="Times New Roman" w:cs="Times New Roman"/>
                <w:b/>
                <w:sz w:val="20"/>
                <w:lang w:val="en-US" w:eastAsia="ru-RU"/>
              </w:rPr>
              <w:t>Total municipalities</w:t>
            </w:r>
          </w:p>
        </w:tc>
        <w:tc>
          <w:tcPr>
            <w:tcW w:w="1418" w:type="dxa"/>
            <w:noWrap/>
            <w:vAlign w:val="center"/>
          </w:tcPr>
          <w:p w14:paraId="61CBF90E" w14:textId="77777777" w:rsidR="00A07C10" w:rsidRPr="00D3616B" w:rsidRDefault="00A07C10" w:rsidP="00A07C10">
            <w:pPr>
              <w:spacing w:after="60" w:line="220" w:lineRule="exact"/>
              <w:jc w:val="center"/>
              <w:rPr>
                <w:rFonts w:ascii="Times New Roman" w:eastAsia="Times New Roman" w:hAnsi="Times New Roman" w:cs="Times New Roman"/>
                <w:b/>
                <w:sz w:val="20"/>
                <w:lang w:eastAsia="ru-RU"/>
              </w:rPr>
            </w:pPr>
            <w:r w:rsidRPr="00D3616B">
              <w:rPr>
                <w:rFonts w:ascii="Times New Roman" w:eastAsia="Times New Roman" w:hAnsi="Times New Roman" w:cs="Times New Roman"/>
                <w:b/>
                <w:sz w:val="20"/>
                <w:lang w:eastAsia="ru-RU"/>
              </w:rPr>
              <w:t>59</w:t>
            </w:r>
          </w:p>
        </w:tc>
        <w:tc>
          <w:tcPr>
            <w:tcW w:w="740" w:type="dxa"/>
            <w:noWrap/>
            <w:vAlign w:val="center"/>
          </w:tcPr>
          <w:p w14:paraId="691E70D7" w14:textId="77777777" w:rsidR="00A07C10" w:rsidRPr="00D3616B" w:rsidRDefault="00A07C10" w:rsidP="00A07C10">
            <w:pPr>
              <w:spacing w:after="60" w:line="220" w:lineRule="exact"/>
              <w:jc w:val="center"/>
              <w:rPr>
                <w:rFonts w:ascii="Times New Roman" w:eastAsia="Times New Roman" w:hAnsi="Times New Roman" w:cs="Times New Roman"/>
                <w:b/>
                <w:sz w:val="20"/>
                <w:lang w:eastAsia="ru-RU"/>
              </w:rPr>
            </w:pPr>
          </w:p>
        </w:tc>
        <w:tc>
          <w:tcPr>
            <w:tcW w:w="1286" w:type="dxa"/>
            <w:noWrap/>
            <w:vAlign w:val="center"/>
          </w:tcPr>
          <w:p w14:paraId="4FDBD161" w14:textId="77777777" w:rsidR="00A07C10" w:rsidRPr="00D3616B" w:rsidRDefault="00A07C10" w:rsidP="00A07C10">
            <w:pPr>
              <w:spacing w:after="60" w:line="220" w:lineRule="exact"/>
              <w:jc w:val="center"/>
              <w:rPr>
                <w:rFonts w:ascii="Times New Roman" w:eastAsia="Times New Roman" w:hAnsi="Times New Roman" w:cs="Times New Roman"/>
                <w:b/>
                <w:sz w:val="20"/>
                <w:lang w:eastAsia="ru-RU"/>
              </w:rPr>
            </w:pPr>
            <w:r w:rsidRPr="00D3616B">
              <w:rPr>
                <w:rFonts w:ascii="Times New Roman" w:eastAsia="Times New Roman" w:hAnsi="Times New Roman" w:cs="Times New Roman"/>
                <w:b/>
                <w:sz w:val="20"/>
                <w:lang w:eastAsia="ru-RU"/>
              </w:rPr>
              <w:t>20</w:t>
            </w:r>
          </w:p>
        </w:tc>
        <w:tc>
          <w:tcPr>
            <w:tcW w:w="982" w:type="dxa"/>
            <w:noWrap/>
            <w:vAlign w:val="center"/>
          </w:tcPr>
          <w:p w14:paraId="3EFC57F2" w14:textId="77777777" w:rsidR="00A07C10" w:rsidRPr="00D3616B" w:rsidRDefault="00A07C10" w:rsidP="00A07C10">
            <w:pPr>
              <w:spacing w:after="60" w:line="220" w:lineRule="exact"/>
              <w:jc w:val="center"/>
              <w:rPr>
                <w:rFonts w:ascii="Times New Roman" w:eastAsia="Times New Roman" w:hAnsi="Times New Roman" w:cs="Times New Roman"/>
                <w:b/>
                <w:sz w:val="20"/>
                <w:lang w:eastAsia="ru-RU"/>
              </w:rPr>
            </w:pPr>
          </w:p>
        </w:tc>
        <w:tc>
          <w:tcPr>
            <w:tcW w:w="1286" w:type="dxa"/>
            <w:noWrap/>
            <w:vAlign w:val="center"/>
          </w:tcPr>
          <w:p w14:paraId="71C6B35B" w14:textId="77777777" w:rsidR="00A07C10" w:rsidRPr="00D3616B" w:rsidRDefault="00A07C10" w:rsidP="00A07C10">
            <w:pPr>
              <w:spacing w:after="60" w:line="220" w:lineRule="exact"/>
              <w:jc w:val="center"/>
              <w:rPr>
                <w:rFonts w:ascii="Times New Roman" w:eastAsia="Times New Roman" w:hAnsi="Times New Roman" w:cs="Times New Roman"/>
                <w:b/>
                <w:sz w:val="20"/>
                <w:lang w:eastAsia="ru-RU"/>
              </w:rPr>
            </w:pPr>
            <w:r w:rsidRPr="00D3616B">
              <w:rPr>
                <w:rFonts w:ascii="Times New Roman" w:eastAsia="Times New Roman" w:hAnsi="Times New Roman" w:cs="Times New Roman"/>
                <w:b/>
                <w:sz w:val="20"/>
                <w:lang w:eastAsia="ru-RU"/>
              </w:rPr>
              <w:t>25</w:t>
            </w:r>
          </w:p>
        </w:tc>
        <w:tc>
          <w:tcPr>
            <w:tcW w:w="1179" w:type="dxa"/>
            <w:noWrap/>
            <w:vAlign w:val="center"/>
          </w:tcPr>
          <w:p w14:paraId="6EDB9F18" w14:textId="77777777" w:rsidR="00A07C10" w:rsidRPr="00D3616B" w:rsidRDefault="00A07C10" w:rsidP="00A07C10">
            <w:pPr>
              <w:spacing w:after="60" w:line="220" w:lineRule="exact"/>
              <w:jc w:val="center"/>
              <w:rPr>
                <w:rFonts w:ascii="Times New Roman" w:eastAsia="Times New Roman" w:hAnsi="Times New Roman" w:cs="Times New Roman"/>
                <w:b/>
                <w:sz w:val="20"/>
                <w:lang w:eastAsia="ru-RU"/>
              </w:rPr>
            </w:pPr>
          </w:p>
        </w:tc>
      </w:tr>
    </w:tbl>
    <w:p w14:paraId="3507D096" w14:textId="77777777" w:rsidR="008C41E8" w:rsidRPr="00740F99" w:rsidRDefault="008C41E8" w:rsidP="00740F99">
      <w:pPr>
        <w:spacing w:after="0"/>
        <w:ind w:firstLine="426"/>
        <w:jc w:val="both"/>
        <w:rPr>
          <w:rFonts w:ascii="Times New Roman" w:eastAsia="Times New Roman" w:hAnsi="Times New Roman" w:cs="Times New Roman"/>
          <w:sz w:val="16"/>
          <w:szCs w:val="24"/>
          <w:lang w:eastAsia="ru-RU"/>
        </w:rPr>
      </w:pPr>
    </w:p>
    <w:p w14:paraId="07D9EC6D" w14:textId="0791BB97" w:rsidR="0032286D" w:rsidRPr="005C115C" w:rsidRDefault="0032286D" w:rsidP="005C115C">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An indicator </w:t>
      </w:r>
      <w:r w:rsidR="005C115C">
        <w:rPr>
          <w:rFonts w:ascii="Times New Roman" w:eastAsia="Times New Roman" w:hAnsi="Times New Roman" w:cs="Times New Roman"/>
          <w:sz w:val="24"/>
          <w:szCs w:val="24"/>
          <w:lang w:val="en-US" w:eastAsia="ru-RU"/>
        </w:rPr>
        <w:t>confirming the</w:t>
      </w:r>
      <w:r w:rsidRPr="00A62B8F">
        <w:rPr>
          <w:rFonts w:ascii="Times New Roman" w:eastAsia="Times New Roman" w:hAnsi="Times New Roman" w:cs="Times New Roman"/>
          <w:sz w:val="24"/>
          <w:szCs w:val="24"/>
          <w:lang w:val="en-US" w:eastAsia="ru-RU"/>
        </w:rPr>
        <w:t xml:space="preserve"> existing socially</w:t>
      </w:r>
      <w:r w:rsidR="0087130B">
        <w:rPr>
          <w:rFonts w:ascii="Times New Roman" w:eastAsia="Times New Roman" w:hAnsi="Times New Roman" w:cs="Times New Roman"/>
          <w:sz w:val="24"/>
          <w:szCs w:val="24"/>
          <w:lang w:val="en-US" w:eastAsia="ru-RU"/>
        </w:rPr>
        <w:t xml:space="preserve"> inclusive</w:t>
      </w:r>
      <w:r w:rsidRPr="00A62B8F">
        <w:rPr>
          <w:rFonts w:ascii="Times New Roman" w:eastAsia="Times New Roman" w:hAnsi="Times New Roman" w:cs="Times New Roman"/>
          <w:sz w:val="24"/>
          <w:szCs w:val="24"/>
          <w:lang w:val="en-US" w:eastAsia="ru-RU"/>
        </w:rPr>
        <w:t xml:space="preserve"> and gender-</w:t>
      </w:r>
      <w:r w:rsidR="0087130B">
        <w:rPr>
          <w:rFonts w:ascii="Times New Roman" w:eastAsia="Times New Roman" w:hAnsi="Times New Roman" w:cs="Times New Roman"/>
          <w:sz w:val="24"/>
          <w:szCs w:val="24"/>
          <w:lang w:val="en-US" w:eastAsia="ru-RU"/>
        </w:rPr>
        <w:t>respons</w:t>
      </w:r>
      <w:r w:rsidRPr="00A62B8F">
        <w:rPr>
          <w:rFonts w:ascii="Times New Roman" w:eastAsia="Times New Roman" w:hAnsi="Times New Roman" w:cs="Times New Roman"/>
          <w:sz w:val="24"/>
          <w:szCs w:val="24"/>
          <w:lang w:val="en-US" w:eastAsia="ru-RU"/>
        </w:rPr>
        <w:t>ive polic</w:t>
      </w:r>
      <w:r w:rsidR="0087130B">
        <w:rPr>
          <w:rFonts w:ascii="Times New Roman" w:eastAsia="Times New Roman" w:hAnsi="Times New Roman" w:cs="Times New Roman"/>
          <w:sz w:val="24"/>
          <w:szCs w:val="24"/>
          <w:lang w:val="en-US" w:eastAsia="ru-RU"/>
        </w:rPr>
        <w:t>ies</w:t>
      </w:r>
      <w:r w:rsidRPr="00A62B8F">
        <w:rPr>
          <w:rFonts w:ascii="Times New Roman" w:eastAsia="Times New Roman" w:hAnsi="Times New Roman" w:cs="Times New Roman"/>
          <w:sz w:val="24"/>
          <w:szCs w:val="24"/>
          <w:lang w:val="en-US" w:eastAsia="ru-RU"/>
        </w:rPr>
        <w:t xml:space="preserve"> in municipalities </w:t>
      </w:r>
      <w:r w:rsidR="005C115C">
        <w:rPr>
          <w:rFonts w:ascii="Times New Roman" w:eastAsia="Times New Roman" w:hAnsi="Times New Roman" w:cs="Times New Roman"/>
          <w:sz w:val="24"/>
          <w:szCs w:val="24"/>
          <w:lang w:val="en-US" w:eastAsia="ru-RU"/>
        </w:rPr>
        <w:t xml:space="preserve">should be considered as the implementation of the activities and not necessarily the plans for the implementation of the activities listed in Table 6.  </w:t>
      </w:r>
    </w:p>
    <w:p w14:paraId="4E4FD495" w14:textId="77777777" w:rsidR="005C115C" w:rsidRPr="0027472E" w:rsidRDefault="0032286D" w:rsidP="0032286D">
      <w:pPr>
        <w:spacing w:after="60"/>
        <w:ind w:firstLine="426"/>
        <w:jc w:val="both"/>
        <w:rPr>
          <w:rFonts w:ascii="Times New Roman" w:eastAsia="Times New Roman" w:hAnsi="Times New Roman" w:cs="Times New Roman"/>
          <w:i/>
          <w:sz w:val="24"/>
          <w:szCs w:val="24"/>
          <w:lang w:val="en-US" w:eastAsia="ru-RU"/>
        </w:rPr>
      </w:pPr>
      <w:r w:rsidRPr="00A62B8F">
        <w:rPr>
          <w:rFonts w:ascii="Times New Roman" w:eastAsia="Times New Roman" w:hAnsi="Times New Roman" w:cs="Times New Roman"/>
          <w:sz w:val="24"/>
          <w:szCs w:val="24"/>
          <w:lang w:val="en-US" w:eastAsia="ru-RU"/>
        </w:rPr>
        <w:t xml:space="preserve">Therefore, the proportion of </w:t>
      </w:r>
      <w:r w:rsidR="005C115C">
        <w:rPr>
          <w:rFonts w:ascii="Times New Roman" w:eastAsia="Times New Roman" w:hAnsi="Times New Roman" w:cs="Times New Roman"/>
          <w:sz w:val="24"/>
          <w:szCs w:val="24"/>
          <w:lang w:val="en-US" w:eastAsia="ru-RU"/>
        </w:rPr>
        <w:t>municipalities conducting the training for th</w:t>
      </w:r>
      <w:r w:rsidR="0027472E">
        <w:rPr>
          <w:rFonts w:ascii="Times New Roman" w:eastAsia="Times New Roman" w:hAnsi="Times New Roman" w:cs="Times New Roman"/>
          <w:sz w:val="24"/>
          <w:szCs w:val="24"/>
          <w:lang w:val="en-US" w:eastAsia="ru-RU"/>
        </w:rPr>
        <w:t>e population groups</w:t>
      </w:r>
      <w:r w:rsidR="005C115C">
        <w:rPr>
          <w:rFonts w:ascii="Times New Roman" w:eastAsia="Times New Roman" w:hAnsi="Times New Roman" w:cs="Times New Roman"/>
          <w:sz w:val="24"/>
          <w:szCs w:val="24"/>
          <w:lang w:val="en-US" w:eastAsia="ru-RU"/>
        </w:rPr>
        <w:t xml:space="preserve"> listed in Table 7 </w:t>
      </w:r>
      <w:r w:rsidR="0027472E">
        <w:rPr>
          <w:rFonts w:ascii="Times New Roman" w:eastAsia="Times New Roman" w:hAnsi="Times New Roman" w:cs="Times New Roman"/>
          <w:sz w:val="24"/>
          <w:szCs w:val="24"/>
          <w:lang w:val="en-US" w:eastAsia="ru-RU"/>
        </w:rPr>
        <w:t xml:space="preserve">was conducted (Diagram 42). </w:t>
      </w:r>
      <w:r w:rsidR="0027472E" w:rsidRPr="0027472E">
        <w:rPr>
          <w:rFonts w:ascii="Times New Roman" w:eastAsia="Times New Roman" w:hAnsi="Times New Roman" w:cs="Times New Roman"/>
          <w:i/>
          <w:sz w:val="24"/>
          <w:szCs w:val="24"/>
          <w:lang w:val="en-US" w:eastAsia="ru-RU"/>
        </w:rPr>
        <w:t xml:space="preserve">These municipalities are not included in Table 9. </w:t>
      </w:r>
    </w:p>
    <w:p w14:paraId="679B40CD" w14:textId="77777777" w:rsidR="0032286D" w:rsidRPr="00A62B8F" w:rsidRDefault="0032286D" w:rsidP="0032286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Training for women is more active in the Jalal-Abad region (54% of municipalities). Training for people with disabilities is </w:t>
      </w:r>
      <w:r w:rsidR="0027472E">
        <w:rPr>
          <w:rFonts w:ascii="Times New Roman" w:eastAsia="Times New Roman" w:hAnsi="Times New Roman" w:cs="Times New Roman"/>
          <w:sz w:val="24"/>
          <w:szCs w:val="24"/>
          <w:lang w:val="en-US" w:eastAsia="ru-RU"/>
        </w:rPr>
        <w:t xml:space="preserve">active </w:t>
      </w:r>
      <w:r w:rsidRPr="00A62B8F">
        <w:rPr>
          <w:rFonts w:ascii="Times New Roman" w:eastAsia="Times New Roman" w:hAnsi="Times New Roman" w:cs="Times New Roman"/>
          <w:sz w:val="24"/>
          <w:szCs w:val="24"/>
          <w:lang w:val="en-US" w:eastAsia="ru-RU"/>
        </w:rPr>
        <w:t>in the Issyk-Kul region (in 40% of municipalities). And only two municipalities in each region provide training for men and ethnic minorities.</w:t>
      </w:r>
    </w:p>
    <w:p w14:paraId="4A11EF29" w14:textId="77777777" w:rsidR="00740F99" w:rsidRDefault="0027472E" w:rsidP="00740F99">
      <w:pPr>
        <w:spacing w:after="6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1F7E8B3A" wp14:editId="54AFFB26">
            <wp:extent cx="4572000" cy="2395538"/>
            <wp:effectExtent l="0" t="0" r="0" b="5080"/>
            <wp:docPr id="53" name="Chart 53">
              <a:extLst xmlns:a="http://schemas.openxmlformats.org/drawingml/2006/main">
                <a:ext uri="{FF2B5EF4-FFF2-40B4-BE49-F238E27FC236}">
                  <a16:creationId xmlns:a16="http://schemas.microsoft.com/office/drawing/2014/main" id="{00000000-0008-0000-06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D10C6F2" w14:textId="77777777" w:rsidR="004B3483" w:rsidRPr="004E4A09" w:rsidRDefault="004B3483" w:rsidP="004E4A09">
      <w:pPr>
        <w:spacing w:after="0"/>
        <w:ind w:firstLine="426"/>
        <w:jc w:val="both"/>
        <w:rPr>
          <w:rFonts w:ascii="Times New Roman" w:eastAsia="Times New Roman" w:hAnsi="Times New Roman" w:cs="Times New Roman"/>
          <w:sz w:val="16"/>
          <w:szCs w:val="24"/>
          <w:lang w:eastAsia="ru-RU"/>
        </w:rPr>
      </w:pPr>
    </w:p>
    <w:p w14:paraId="77ACFD97" w14:textId="64845612" w:rsidR="0027472E" w:rsidRPr="00A62B8F" w:rsidRDefault="0027472E" w:rsidP="00C167B7">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above data </w:t>
      </w:r>
      <w:r>
        <w:rPr>
          <w:rFonts w:ascii="Times New Roman" w:eastAsia="Times New Roman" w:hAnsi="Times New Roman" w:cs="Times New Roman"/>
          <w:sz w:val="24"/>
          <w:szCs w:val="24"/>
          <w:lang w:val="en-US" w:eastAsia="ru-RU"/>
        </w:rPr>
        <w:t>is</w:t>
      </w:r>
      <w:r w:rsidRPr="00A62B8F">
        <w:rPr>
          <w:rFonts w:ascii="Times New Roman" w:eastAsia="Times New Roman" w:hAnsi="Times New Roman" w:cs="Times New Roman"/>
          <w:sz w:val="24"/>
          <w:szCs w:val="24"/>
          <w:lang w:val="en-US" w:eastAsia="ru-RU"/>
        </w:rPr>
        <w:t xml:space="preserve"> based on the results of the </w:t>
      </w:r>
      <w:r>
        <w:rPr>
          <w:rFonts w:ascii="Times New Roman" w:eastAsia="Times New Roman" w:hAnsi="Times New Roman" w:cs="Times New Roman"/>
          <w:sz w:val="24"/>
          <w:szCs w:val="24"/>
          <w:lang w:val="en-US" w:eastAsia="ru-RU"/>
        </w:rPr>
        <w:t xml:space="preserve">survey </w:t>
      </w:r>
      <w:r w:rsidRPr="00A62B8F">
        <w:rPr>
          <w:rFonts w:ascii="Times New Roman" w:eastAsia="Times New Roman" w:hAnsi="Times New Roman" w:cs="Times New Roman"/>
          <w:sz w:val="24"/>
          <w:szCs w:val="24"/>
          <w:lang w:val="en-US" w:eastAsia="ru-RU"/>
        </w:rPr>
        <w:t>and reflect</w:t>
      </w:r>
      <w:r>
        <w:rPr>
          <w:rFonts w:ascii="Times New Roman" w:eastAsia="Times New Roman" w:hAnsi="Times New Roman" w:cs="Times New Roman"/>
          <w:sz w:val="24"/>
          <w:szCs w:val="24"/>
          <w:lang w:val="en-US" w:eastAsia="ru-RU"/>
        </w:rPr>
        <w:t>s</w:t>
      </w:r>
      <w:r w:rsidRPr="00A62B8F">
        <w:rPr>
          <w:rFonts w:ascii="Times New Roman" w:eastAsia="Times New Roman" w:hAnsi="Times New Roman" w:cs="Times New Roman"/>
          <w:sz w:val="24"/>
          <w:szCs w:val="24"/>
          <w:lang w:val="en-US" w:eastAsia="ru-RU"/>
        </w:rPr>
        <w:t xml:space="preserve"> the self-assessment of the </w:t>
      </w:r>
      <w:r>
        <w:rPr>
          <w:rFonts w:ascii="Times New Roman" w:eastAsia="Times New Roman" w:hAnsi="Times New Roman" w:cs="Times New Roman"/>
          <w:sz w:val="24"/>
          <w:szCs w:val="24"/>
          <w:lang w:val="en-US" w:eastAsia="ru-RU"/>
        </w:rPr>
        <w:t xml:space="preserve">LSG bodies </w:t>
      </w:r>
      <w:r w:rsidR="0087130B">
        <w:rPr>
          <w:rFonts w:ascii="Times New Roman" w:eastAsia="Times New Roman" w:hAnsi="Times New Roman" w:cs="Times New Roman"/>
          <w:sz w:val="24"/>
          <w:szCs w:val="24"/>
          <w:lang w:val="en-US" w:eastAsia="ru-RU"/>
        </w:rPr>
        <w:t xml:space="preserve">about </w:t>
      </w:r>
      <w:r w:rsidR="0087130B" w:rsidRPr="00A62B8F">
        <w:rPr>
          <w:rFonts w:ascii="Times New Roman" w:eastAsia="Times New Roman" w:hAnsi="Times New Roman" w:cs="Times New Roman"/>
          <w:sz w:val="24"/>
          <w:szCs w:val="24"/>
          <w:lang w:val="en-US" w:eastAsia="ru-RU"/>
        </w:rPr>
        <w:t>their</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work on </w:t>
      </w:r>
      <w:r w:rsidR="00F2749C">
        <w:rPr>
          <w:rFonts w:ascii="Times New Roman" w:eastAsia="Times New Roman" w:hAnsi="Times New Roman" w:cs="Times New Roman"/>
          <w:sz w:val="24"/>
          <w:szCs w:val="24"/>
          <w:lang w:val="en-US" w:eastAsia="ru-RU"/>
        </w:rPr>
        <w:t xml:space="preserve">social and </w:t>
      </w:r>
      <w:r w:rsidRPr="00A62B8F">
        <w:rPr>
          <w:rFonts w:ascii="Times New Roman" w:eastAsia="Times New Roman" w:hAnsi="Times New Roman" w:cs="Times New Roman"/>
          <w:sz w:val="24"/>
          <w:szCs w:val="24"/>
          <w:lang w:val="en-US" w:eastAsia="ru-RU"/>
        </w:rPr>
        <w:t xml:space="preserve">gender policy. We conducted an additional survey of the existing practice of planning, budgeting, implementing and evaluating gender policies in municipalities. </w:t>
      </w:r>
      <w:r>
        <w:rPr>
          <w:rFonts w:ascii="Times New Roman" w:eastAsia="Times New Roman" w:hAnsi="Times New Roman" w:cs="Times New Roman"/>
          <w:sz w:val="24"/>
          <w:szCs w:val="24"/>
          <w:lang w:val="en-US" w:eastAsia="ru-RU"/>
        </w:rPr>
        <w:t>A</w:t>
      </w:r>
      <w:r w:rsidRPr="00A62B8F">
        <w:rPr>
          <w:rFonts w:ascii="Times New Roman" w:eastAsia="Times New Roman" w:hAnsi="Times New Roman" w:cs="Times New Roman"/>
          <w:sz w:val="24"/>
          <w:szCs w:val="24"/>
          <w:lang w:val="en-US" w:eastAsia="ru-RU"/>
        </w:rPr>
        <w:t xml:space="preserve"> gender analysis </w:t>
      </w:r>
      <w:r w:rsidRPr="00A62B8F">
        <w:rPr>
          <w:rFonts w:ascii="Times New Roman" w:eastAsia="Times New Roman" w:hAnsi="Times New Roman" w:cs="Times New Roman"/>
          <w:sz w:val="24"/>
          <w:szCs w:val="24"/>
          <w:lang w:val="en-US" w:eastAsia="ru-RU"/>
        </w:rPr>
        <w:lastRenderedPageBreak/>
        <w:t>of strategic \ program documents was carried out: budgets, legal acts (protocols, orders, decrees) and reports</w:t>
      </w:r>
      <w:r w:rsidR="00625BE6">
        <w:rPr>
          <w:rFonts w:ascii="Times New Roman" w:eastAsia="Times New Roman" w:hAnsi="Times New Roman" w:cs="Times New Roman"/>
          <w:sz w:val="24"/>
          <w:szCs w:val="24"/>
          <w:lang w:val="en-US" w:eastAsia="ru-RU"/>
        </w:rPr>
        <w:t xml:space="preserve"> of LSG bodies</w:t>
      </w:r>
      <w:r w:rsidRPr="00A62B8F">
        <w:rPr>
          <w:rFonts w:ascii="Times New Roman" w:eastAsia="Times New Roman" w:hAnsi="Times New Roman" w:cs="Times New Roman"/>
          <w:sz w:val="24"/>
          <w:szCs w:val="24"/>
          <w:lang w:val="en-US" w:eastAsia="ru-RU"/>
        </w:rPr>
        <w:t>.</w:t>
      </w:r>
    </w:p>
    <w:p w14:paraId="4289753A" w14:textId="77777777" w:rsidR="00872055" w:rsidRPr="00A62B8F" w:rsidRDefault="00872055" w:rsidP="00C167B7">
      <w:pPr>
        <w:spacing w:after="60"/>
        <w:ind w:firstLine="426"/>
        <w:jc w:val="both"/>
        <w:rPr>
          <w:rFonts w:ascii="Times New Roman" w:eastAsia="Times New Roman" w:hAnsi="Times New Roman" w:cs="Times New Roman"/>
          <w:sz w:val="24"/>
          <w:szCs w:val="24"/>
          <w:lang w:val="en-US" w:eastAsia="ru-RU"/>
        </w:rPr>
      </w:pPr>
    </w:p>
    <w:p w14:paraId="2E631726" w14:textId="77777777" w:rsidR="00872055" w:rsidRPr="00A62B8F" w:rsidRDefault="00872055" w:rsidP="00872055">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To summarize the results of the analysis, an adapted graduation scale was used, based on the approach </w:t>
      </w:r>
      <w:r>
        <w:rPr>
          <w:rFonts w:ascii="Times New Roman" w:eastAsia="Times New Roman" w:hAnsi="Times New Roman" w:cs="Times New Roman"/>
          <w:sz w:val="24"/>
          <w:szCs w:val="24"/>
          <w:lang w:val="en-US" w:eastAsia="ru-RU"/>
        </w:rPr>
        <w:t xml:space="preserve">of </w:t>
      </w:r>
      <w:r w:rsidRPr="00A62B8F">
        <w:rPr>
          <w:rFonts w:ascii="Times New Roman" w:eastAsia="Times New Roman" w:hAnsi="Times New Roman" w:cs="Times New Roman"/>
          <w:sz w:val="24"/>
          <w:szCs w:val="24"/>
          <w:lang w:val="en-US" w:eastAsia="ru-RU"/>
        </w:rPr>
        <w:t>assessing the gender component of strategic documents used in the Methodology for the assessment and inventory of state strategic documents for compliance with the basics of strategic planning, approved by order of the Ministry of Economy of the Kyrgyz Republic No. 45 dated February 27, 2015.</w:t>
      </w:r>
    </w:p>
    <w:p w14:paraId="2A7BE7EB" w14:textId="77777777" w:rsidR="00872055" w:rsidRPr="00A62B8F" w:rsidRDefault="00872055" w:rsidP="00C167B7">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In accordance with this Methodology, the following types of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assessment </w:t>
      </w:r>
      <w:r>
        <w:rPr>
          <w:rFonts w:ascii="Times New Roman" w:eastAsia="Times New Roman" w:hAnsi="Times New Roman" w:cs="Times New Roman"/>
          <w:sz w:val="24"/>
          <w:szCs w:val="24"/>
          <w:lang w:val="en-US" w:eastAsia="ru-RU"/>
        </w:rPr>
        <w:t>of the</w:t>
      </w:r>
      <w:r w:rsidRPr="00A62B8F">
        <w:rPr>
          <w:rFonts w:ascii="Times New Roman" w:eastAsia="Times New Roman" w:hAnsi="Times New Roman" w:cs="Times New Roman"/>
          <w:sz w:val="24"/>
          <w:szCs w:val="24"/>
          <w:lang w:val="en-US" w:eastAsia="ru-RU"/>
        </w:rPr>
        <w:t xml:space="preserve"> integration</w:t>
      </w:r>
      <w:r>
        <w:rPr>
          <w:rFonts w:ascii="Times New Roman" w:eastAsia="Times New Roman" w:hAnsi="Times New Roman" w:cs="Times New Roman"/>
          <w:sz w:val="24"/>
          <w:szCs w:val="24"/>
          <w:lang w:val="en-US" w:eastAsia="ru-RU"/>
        </w:rPr>
        <w:t xml:space="preserve"> level</w:t>
      </w:r>
      <w:r w:rsidRPr="00A62B8F">
        <w:rPr>
          <w:rFonts w:ascii="Times New Roman" w:eastAsia="Times New Roman" w:hAnsi="Times New Roman" w:cs="Times New Roman"/>
          <w:sz w:val="24"/>
          <w:szCs w:val="24"/>
          <w:lang w:val="en-US" w:eastAsia="ru-RU"/>
        </w:rPr>
        <w:t xml:space="preserve"> of the gender dimension in the activities of local self-government are identified:</w:t>
      </w:r>
    </w:p>
    <w:p w14:paraId="6E7CF76A" w14:textId="77777777" w:rsidR="00872055" w:rsidRPr="00A62B8F" w:rsidRDefault="00872055" w:rsidP="00C167B7">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b/>
          <w:sz w:val="24"/>
          <w:szCs w:val="24"/>
          <w:lang w:val="en-US" w:eastAsia="ru-RU"/>
        </w:rPr>
        <w:t xml:space="preserve">A </w:t>
      </w:r>
      <w:r w:rsidR="008A16C0" w:rsidRPr="00A62B8F">
        <w:rPr>
          <w:rFonts w:ascii="Times New Roman" w:eastAsia="Times New Roman" w:hAnsi="Times New Roman" w:cs="Times New Roman"/>
          <w:b/>
          <w:sz w:val="24"/>
          <w:szCs w:val="24"/>
          <w:lang w:val="en-US" w:eastAsia="ru-RU"/>
        </w:rPr>
        <w:t>–</w:t>
      </w:r>
      <w:r w:rsidRPr="00A62B8F">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b/>
          <w:i/>
          <w:sz w:val="24"/>
          <w:szCs w:val="24"/>
          <w:lang w:val="en-US" w:eastAsia="ru-RU"/>
        </w:rPr>
        <w:t xml:space="preserve">gender-positive policy </w:t>
      </w:r>
      <w:r w:rsidRPr="00A62B8F">
        <w:rPr>
          <w:rFonts w:ascii="Times New Roman" w:eastAsia="Times New Roman" w:hAnsi="Times New Roman" w:cs="Times New Roman"/>
          <w:sz w:val="24"/>
          <w:szCs w:val="24"/>
          <w:lang w:val="en-US" w:eastAsia="ru-RU"/>
        </w:rPr>
        <w:t>(gender-transformative),</w:t>
      </w:r>
      <w:r w:rsidRPr="00A62B8F">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sz w:val="24"/>
          <w:szCs w:val="24"/>
          <w:lang w:val="en-US" w:eastAsia="ru-RU"/>
        </w:rPr>
        <w:t>which is based on the application of an integrated gender approach, in which issues of achieving gender equality are considered among the goals / objectives, priorities of the local government, which is reflected in the strategic / program documents of the local government.</w:t>
      </w:r>
    </w:p>
    <w:p w14:paraId="4B2C7D91" w14:textId="77777777" w:rsidR="00872055" w:rsidRPr="008A16C0" w:rsidRDefault="008A16C0" w:rsidP="00C167B7">
      <w:pPr>
        <w:spacing w:after="60"/>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B</w:t>
      </w:r>
      <w:r w:rsidRPr="00A62B8F">
        <w:rPr>
          <w:rFonts w:ascii="Times New Roman" w:eastAsia="Times New Roman" w:hAnsi="Times New Roman" w:cs="Times New Roman"/>
          <w:b/>
          <w:sz w:val="24"/>
          <w:szCs w:val="24"/>
          <w:lang w:val="en-US" w:eastAsia="ru-RU"/>
        </w:rPr>
        <w:t xml:space="preserve"> – </w:t>
      </w:r>
      <w:r w:rsidR="00872055" w:rsidRPr="008A16C0">
        <w:rPr>
          <w:rFonts w:ascii="Times New Roman" w:eastAsia="Times New Roman" w:hAnsi="Times New Roman" w:cs="Times New Roman"/>
          <w:b/>
          <w:i/>
          <w:sz w:val="24"/>
          <w:szCs w:val="24"/>
          <w:lang w:val="en-US" w:eastAsia="ru-RU"/>
        </w:rPr>
        <w:t>Gender-oriented</w:t>
      </w:r>
      <w:r w:rsidR="00872055" w:rsidRPr="00872055">
        <w:rPr>
          <w:rFonts w:ascii="Times New Roman" w:eastAsia="Times New Roman" w:hAnsi="Times New Roman" w:cs="Times New Roman"/>
          <w:b/>
          <w:sz w:val="24"/>
          <w:szCs w:val="24"/>
          <w:lang w:val="en-US" w:eastAsia="ru-RU"/>
        </w:rPr>
        <w:t xml:space="preserve"> </w:t>
      </w:r>
      <w:r w:rsidR="00872055" w:rsidRPr="008A16C0">
        <w:rPr>
          <w:rFonts w:ascii="Times New Roman" w:eastAsia="Times New Roman" w:hAnsi="Times New Roman" w:cs="Times New Roman"/>
          <w:sz w:val="24"/>
          <w:szCs w:val="24"/>
          <w:lang w:val="en-US" w:eastAsia="ru-RU"/>
        </w:rPr>
        <w:t xml:space="preserve">(gender-sensitive) policy, in which the achievement of gender equality is not considered as targets and priorities, and whenever possible, gender aspects are </w:t>
      </w:r>
      <w:r w:rsidRPr="008A16C0">
        <w:rPr>
          <w:rFonts w:ascii="Times New Roman" w:eastAsia="Times New Roman" w:hAnsi="Times New Roman" w:cs="Times New Roman"/>
          <w:sz w:val="24"/>
          <w:szCs w:val="24"/>
          <w:lang w:val="en-US" w:eastAsia="ru-RU"/>
        </w:rPr>
        <w:t>considered</w:t>
      </w:r>
      <w:r w:rsidR="00872055" w:rsidRPr="008A16C0">
        <w:rPr>
          <w:rFonts w:ascii="Times New Roman" w:eastAsia="Times New Roman" w:hAnsi="Times New Roman" w:cs="Times New Roman"/>
          <w:sz w:val="24"/>
          <w:szCs w:val="24"/>
          <w:lang w:val="en-US" w:eastAsia="ru-RU"/>
        </w:rPr>
        <w:t xml:space="preserve"> when implementing tasks and measures in different areas in which women are one of </w:t>
      </w:r>
      <w:r>
        <w:rPr>
          <w:rFonts w:ascii="Times New Roman" w:eastAsia="Times New Roman" w:hAnsi="Times New Roman" w:cs="Times New Roman"/>
          <w:sz w:val="24"/>
          <w:szCs w:val="24"/>
          <w:lang w:val="en-US" w:eastAsia="ru-RU"/>
        </w:rPr>
        <w:t xml:space="preserve">the groups of </w:t>
      </w:r>
      <w:r w:rsidR="00872055" w:rsidRPr="008A16C0">
        <w:rPr>
          <w:rFonts w:ascii="Times New Roman" w:eastAsia="Times New Roman" w:hAnsi="Times New Roman" w:cs="Times New Roman"/>
          <w:sz w:val="24"/>
          <w:szCs w:val="24"/>
          <w:lang w:val="en-US" w:eastAsia="ru-RU"/>
        </w:rPr>
        <w:t>the</w:t>
      </w:r>
      <w:r>
        <w:rPr>
          <w:rFonts w:ascii="Times New Roman" w:eastAsia="Times New Roman" w:hAnsi="Times New Roman" w:cs="Times New Roman"/>
          <w:sz w:val="24"/>
          <w:szCs w:val="24"/>
          <w:lang w:val="en-US" w:eastAsia="ru-RU"/>
        </w:rPr>
        <w:t xml:space="preserve"> service</w:t>
      </w:r>
      <w:r w:rsidR="00872055" w:rsidRPr="008A16C0">
        <w:rPr>
          <w:rFonts w:ascii="Times New Roman" w:eastAsia="Times New Roman" w:hAnsi="Times New Roman" w:cs="Times New Roman"/>
          <w:sz w:val="24"/>
          <w:szCs w:val="24"/>
          <w:lang w:val="en-US" w:eastAsia="ru-RU"/>
        </w:rPr>
        <w:t xml:space="preserve"> recipients.</w:t>
      </w:r>
    </w:p>
    <w:p w14:paraId="04D9F86C" w14:textId="77777777" w:rsidR="00663083" w:rsidRPr="00663083" w:rsidRDefault="00C167B7" w:rsidP="00C167B7">
      <w:pPr>
        <w:spacing w:after="60"/>
        <w:ind w:firstLine="426"/>
        <w:jc w:val="both"/>
        <w:rPr>
          <w:rFonts w:ascii="Times New Roman" w:eastAsia="Times New Roman" w:hAnsi="Times New Roman" w:cs="Times New Roman"/>
          <w:sz w:val="24"/>
          <w:szCs w:val="24"/>
          <w:lang w:val="en-US" w:eastAsia="ru-RU"/>
        </w:rPr>
      </w:pPr>
      <w:r w:rsidRPr="00CE4164">
        <w:rPr>
          <w:rFonts w:ascii="Times New Roman" w:eastAsia="Times New Roman" w:hAnsi="Times New Roman" w:cs="Times New Roman"/>
          <w:b/>
          <w:sz w:val="24"/>
          <w:szCs w:val="24"/>
          <w:lang w:eastAsia="ru-RU"/>
        </w:rPr>
        <w:t>С</w:t>
      </w:r>
      <w:r w:rsidRPr="00A62B8F">
        <w:rPr>
          <w:rFonts w:ascii="Times New Roman" w:eastAsia="Times New Roman" w:hAnsi="Times New Roman" w:cs="Times New Roman"/>
          <w:b/>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 </w:t>
      </w:r>
      <w:r w:rsidR="00663083" w:rsidRPr="00A62B8F">
        <w:rPr>
          <w:rFonts w:ascii="Times New Roman" w:eastAsia="Times New Roman" w:hAnsi="Times New Roman" w:cs="Times New Roman"/>
          <w:b/>
          <w:i/>
          <w:sz w:val="24"/>
          <w:szCs w:val="24"/>
          <w:lang w:val="en-US" w:eastAsia="ru-RU"/>
        </w:rPr>
        <w:t>Gender-blind</w:t>
      </w:r>
      <w:r w:rsidR="00663083" w:rsidRPr="00A62B8F">
        <w:rPr>
          <w:rFonts w:ascii="Times New Roman" w:eastAsia="Times New Roman" w:hAnsi="Times New Roman" w:cs="Times New Roman"/>
          <w:sz w:val="24"/>
          <w:szCs w:val="24"/>
          <w:lang w:val="en-US" w:eastAsia="ru-RU"/>
        </w:rPr>
        <w:t xml:space="preserve"> (gender-indifferent) policy is a policy </w:t>
      </w:r>
      <w:r w:rsidR="00663083">
        <w:rPr>
          <w:rFonts w:ascii="Times New Roman" w:eastAsia="Times New Roman" w:hAnsi="Times New Roman" w:cs="Times New Roman"/>
          <w:sz w:val="24"/>
          <w:szCs w:val="24"/>
          <w:lang w:val="en-US" w:eastAsia="ru-RU"/>
        </w:rPr>
        <w:t>which</w:t>
      </w:r>
      <w:r w:rsidR="00663083" w:rsidRPr="00A62B8F">
        <w:rPr>
          <w:rFonts w:ascii="Times New Roman" w:eastAsia="Times New Roman" w:hAnsi="Times New Roman" w:cs="Times New Roman"/>
          <w:sz w:val="24"/>
          <w:szCs w:val="24"/>
          <w:lang w:val="en-US" w:eastAsia="ru-RU"/>
        </w:rPr>
        <w:t xml:space="preserve"> considers de jure </w:t>
      </w:r>
      <w:r w:rsidR="00663083">
        <w:rPr>
          <w:rFonts w:ascii="Times New Roman" w:eastAsia="Times New Roman" w:hAnsi="Times New Roman" w:cs="Times New Roman"/>
          <w:sz w:val="24"/>
          <w:szCs w:val="24"/>
          <w:lang w:val="en-US" w:eastAsia="ru-RU"/>
        </w:rPr>
        <w:t xml:space="preserve">principle </w:t>
      </w:r>
      <w:r w:rsidR="00663083" w:rsidRPr="00A62B8F">
        <w:rPr>
          <w:rFonts w:ascii="Times New Roman" w:eastAsia="Times New Roman" w:hAnsi="Times New Roman" w:cs="Times New Roman"/>
          <w:sz w:val="24"/>
          <w:szCs w:val="24"/>
          <w:lang w:val="en-US" w:eastAsia="ru-RU"/>
        </w:rPr>
        <w:t xml:space="preserve">to establish the equality between men and women, does not recognize gender-related differences between the sexes, does not see gender-specific needs, interests of women and men and, accordingly, does not takes them into account when planning, implementing and evaluating their activities. As a rule, strategic documents lack gender </w:t>
      </w:r>
      <w:r w:rsidR="00663083">
        <w:rPr>
          <w:rFonts w:ascii="Times New Roman" w:eastAsia="Times New Roman" w:hAnsi="Times New Roman" w:cs="Times New Roman"/>
          <w:sz w:val="24"/>
          <w:szCs w:val="24"/>
          <w:lang w:val="en-US" w:eastAsia="ru-RU"/>
        </w:rPr>
        <w:t>aspects</w:t>
      </w:r>
      <w:r w:rsidR="00663083" w:rsidRPr="00A62B8F">
        <w:rPr>
          <w:rFonts w:ascii="Times New Roman" w:eastAsia="Times New Roman" w:hAnsi="Times New Roman" w:cs="Times New Roman"/>
          <w:sz w:val="24"/>
          <w:szCs w:val="24"/>
          <w:lang w:val="en-US" w:eastAsia="ru-RU"/>
        </w:rPr>
        <w:t xml:space="preserve"> and gender ana</w:t>
      </w:r>
      <w:r w:rsidR="00663083">
        <w:rPr>
          <w:rFonts w:ascii="Times New Roman" w:eastAsia="Times New Roman" w:hAnsi="Times New Roman" w:cs="Times New Roman"/>
          <w:sz w:val="24"/>
          <w:szCs w:val="24"/>
          <w:lang w:val="en-US" w:eastAsia="ru-RU"/>
        </w:rPr>
        <w:t>lysis.</w:t>
      </w:r>
    </w:p>
    <w:p w14:paraId="391C0B6B" w14:textId="77777777" w:rsidR="00DB16C5" w:rsidRPr="00DB16C5" w:rsidRDefault="00DB16C5" w:rsidP="00DB16C5">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The results of assessing the level of integration of the gender dimension in the activities of local self-government bodies showed</w:t>
      </w:r>
      <w:r>
        <w:rPr>
          <w:rFonts w:ascii="Times New Roman" w:eastAsia="Times New Roman" w:hAnsi="Times New Roman" w:cs="Times New Roman"/>
          <w:sz w:val="24"/>
          <w:szCs w:val="24"/>
          <w:lang w:val="en-US" w:eastAsia="ru-RU"/>
        </w:rPr>
        <w:t>:</w:t>
      </w:r>
    </w:p>
    <w:p w14:paraId="03EEECF4" w14:textId="77777777" w:rsidR="00DB16C5" w:rsidRPr="00A62B8F" w:rsidRDefault="00DB16C5" w:rsidP="00DB16C5">
      <w:pPr>
        <w:pStyle w:val="ab"/>
        <w:numPr>
          <w:ilvl w:val="0"/>
          <w:numId w:val="14"/>
        </w:numPr>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39% of municipalities adhere to a gender-oriented policy: 23 municipalities received from 5 to 3 points;</w:t>
      </w:r>
    </w:p>
    <w:p w14:paraId="00050165" w14:textId="77777777" w:rsidR="00DB16C5" w:rsidRPr="00A62B8F" w:rsidRDefault="00DB16C5" w:rsidP="00DB16C5">
      <w:pPr>
        <w:pStyle w:val="ab"/>
        <w:numPr>
          <w:ilvl w:val="0"/>
          <w:numId w:val="14"/>
        </w:numPr>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Gender-positive policies are implemented in 11 municipalities (19%), with </w:t>
      </w:r>
      <w:r>
        <w:rPr>
          <w:rFonts w:ascii="Times New Roman" w:eastAsia="Times New Roman" w:hAnsi="Times New Roman" w:cs="Times New Roman"/>
          <w:sz w:val="24"/>
          <w:szCs w:val="24"/>
          <w:lang w:val="en-US" w:eastAsia="ru-RU"/>
        </w:rPr>
        <w:t>the majority of the municipalities</w:t>
      </w:r>
      <w:r w:rsidRPr="00A62B8F">
        <w:rPr>
          <w:rFonts w:ascii="Times New Roman" w:eastAsia="Times New Roman" w:hAnsi="Times New Roman" w:cs="Times New Roman"/>
          <w:sz w:val="24"/>
          <w:szCs w:val="24"/>
          <w:lang w:val="en-US" w:eastAsia="ru-RU"/>
        </w:rPr>
        <w:t xml:space="preserve"> in</w:t>
      </w:r>
      <w:r>
        <w:rPr>
          <w:rFonts w:ascii="Times New Roman" w:eastAsia="Times New Roman" w:hAnsi="Times New Roman" w:cs="Times New Roman"/>
          <w:sz w:val="24"/>
          <w:szCs w:val="24"/>
          <w:lang w:val="en-US" w:eastAsia="ru-RU"/>
        </w:rPr>
        <w:t xml:space="preserve"> the</w:t>
      </w:r>
      <w:r w:rsidRPr="00A62B8F">
        <w:rPr>
          <w:rFonts w:ascii="Times New Roman" w:eastAsia="Times New Roman" w:hAnsi="Times New Roman" w:cs="Times New Roman"/>
          <w:sz w:val="24"/>
          <w:szCs w:val="24"/>
          <w:lang w:val="en-US" w:eastAsia="ru-RU"/>
        </w:rPr>
        <w:t xml:space="preserve"> Issyk-Kul oblast (7 local self-government</w:t>
      </w:r>
      <w:r>
        <w:rPr>
          <w:rFonts w:ascii="Times New Roman" w:eastAsia="Times New Roman" w:hAnsi="Times New Roman" w:cs="Times New Roman"/>
          <w:sz w:val="24"/>
          <w:szCs w:val="24"/>
          <w:lang w:val="en-US" w:eastAsia="ru-RU"/>
        </w:rPr>
        <w:t xml:space="preserve"> bodies</w:t>
      </w:r>
      <w:r w:rsidRPr="00A62B8F">
        <w:rPr>
          <w:rFonts w:ascii="Times New Roman" w:eastAsia="Times New Roman" w:hAnsi="Times New Roman" w:cs="Times New Roman"/>
          <w:sz w:val="24"/>
          <w:szCs w:val="24"/>
          <w:lang w:val="en-US" w:eastAsia="ru-RU"/>
        </w:rPr>
        <w:t xml:space="preserve">), 1 in the Jalal-Abad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and 3 in non-project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The maximum score (9 points) was received only by the </w:t>
      </w:r>
      <w:proofErr w:type="spellStart"/>
      <w:r w:rsidRPr="00A62B8F">
        <w:rPr>
          <w:rFonts w:ascii="Times New Roman" w:eastAsia="Times New Roman" w:hAnsi="Times New Roman" w:cs="Times New Roman"/>
          <w:sz w:val="24"/>
          <w:szCs w:val="24"/>
          <w:lang w:val="en-US" w:eastAsia="ru-RU"/>
        </w:rPr>
        <w:t>Torkent</w:t>
      </w:r>
      <w:proofErr w:type="spellEnd"/>
      <w:r w:rsidRPr="00A62B8F">
        <w:rPr>
          <w:rFonts w:ascii="Times New Roman" w:eastAsia="Times New Roman" w:hAnsi="Times New Roman" w:cs="Times New Roman"/>
          <w:sz w:val="24"/>
          <w:szCs w:val="24"/>
          <w:lang w:val="en-US" w:eastAsia="ru-RU"/>
        </w:rPr>
        <w:t xml:space="preserve"> </w:t>
      </w:r>
      <w:proofErr w:type="spellStart"/>
      <w:r w:rsidRPr="00A62B8F">
        <w:rPr>
          <w:rFonts w:ascii="Times New Roman" w:eastAsia="Times New Roman" w:hAnsi="Times New Roman" w:cs="Times New Roman"/>
          <w:sz w:val="24"/>
          <w:szCs w:val="24"/>
          <w:lang w:val="en-US" w:eastAsia="ru-RU"/>
        </w:rPr>
        <w:t>ayil</w:t>
      </w:r>
      <w:proofErr w:type="spellEnd"/>
      <w:r w:rsidRPr="00A62B8F">
        <w:rPr>
          <w:rFonts w:ascii="Times New Roman" w:eastAsia="Times New Roman" w:hAnsi="Times New Roman" w:cs="Times New Roman"/>
          <w:sz w:val="24"/>
          <w:szCs w:val="24"/>
          <w:lang w:val="en-US" w:eastAsia="ru-RU"/>
        </w:rPr>
        <w:t xml:space="preserve"> </w:t>
      </w:r>
      <w:proofErr w:type="spellStart"/>
      <w:r w:rsidRPr="00A62B8F">
        <w:rPr>
          <w:rFonts w:ascii="Times New Roman" w:eastAsia="Times New Roman" w:hAnsi="Times New Roman" w:cs="Times New Roman"/>
          <w:sz w:val="24"/>
          <w:szCs w:val="24"/>
          <w:lang w:val="en-US" w:eastAsia="ru-RU"/>
        </w:rPr>
        <w:t>aimak</w:t>
      </w:r>
      <w:proofErr w:type="spellEnd"/>
      <w:r w:rsidRPr="00A62B8F">
        <w:rPr>
          <w:rFonts w:ascii="Times New Roman" w:eastAsia="Times New Roman" w:hAnsi="Times New Roman" w:cs="Times New Roman"/>
          <w:sz w:val="24"/>
          <w:szCs w:val="24"/>
          <w:lang w:val="en-US" w:eastAsia="ru-RU"/>
        </w:rPr>
        <w:t xml:space="preserve"> of </w:t>
      </w:r>
      <w:proofErr w:type="spellStart"/>
      <w:r w:rsidRPr="00A62B8F">
        <w:rPr>
          <w:rFonts w:ascii="Times New Roman" w:eastAsia="Times New Roman" w:hAnsi="Times New Roman" w:cs="Times New Roman"/>
          <w:sz w:val="24"/>
          <w:szCs w:val="24"/>
          <w:lang w:val="en-US" w:eastAsia="ru-RU"/>
        </w:rPr>
        <w:t>Toktogul</w:t>
      </w:r>
      <w:proofErr w:type="spellEnd"/>
      <w:r w:rsidRPr="00A62B8F">
        <w:rPr>
          <w:rFonts w:ascii="Times New Roman" w:eastAsia="Times New Roman" w:hAnsi="Times New Roman" w:cs="Times New Roman"/>
          <w:sz w:val="24"/>
          <w:szCs w:val="24"/>
          <w:lang w:val="en-US" w:eastAsia="ru-RU"/>
        </w:rPr>
        <w:t xml:space="preserve"> district </w:t>
      </w:r>
      <w:r>
        <w:rPr>
          <w:rFonts w:ascii="Times New Roman" w:eastAsia="Times New Roman" w:hAnsi="Times New Roman" w:cs="Times New Roman"/>
          <w:sz w:val="24"/>
          <w:szCs w:val="24"/>
          <w:lang w:val="en-US" w:eastAsia="ru-RU"/>
        </w:rPr>
        <w:t xml:space="preserve">in </w:t>
      </w:r>
      <w:r w:rsidRPr="00A62B8F">
        <w:rPr>
          <w:rFonts w:ascii="Times New Roman" w:eastAsia="Times New Roman" w:hAnsi="Times New Roman" w:cs="Times New Roman"/>
          <w:sz w:val="24"/>
          <w:szCs w:val="24"/>
          <w:lang w:val="en-US" w:eastAsia="ru-RU"/>
        </w:rPr>
        <w:t>the Jalal-Abad region;</w:t>
      </w:r>
    </w:p>
    <w:p w14:paraId="5B132E5F" w14:textId="77777777" w:rsidR="00DB16C5" w:rsidRPr="00A62B8F" w:rsidRDefault="00DB16C5" w:rsidP="00172913">
      <w:pPr>
        <w:pStyle w:val="ab"/>
        <w:numPr>
          <w:ilvl w:val="0"/>
          <w:numId w:val="14"/>
        </w:numPr>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Gender-blind policy is noted in 5 local </w:t>
      </w:r>
      <w:r>
        <w:rPr>
          <w:rFonts w:ascii="Times New Roman" w:eastAsia="Times New Roman" w:hAnsi="Times New Roman" w:cs="Times New Roman"/>
          <w:sz w:val="24"/>
          <w:szCs w:val="24"/>
          <w:lang w:val="en-US" w:eastAsia="ru-RU"/>
        </w:rPr>
        <w:t>municipalities</w:t>
      </w:r>
      <w:r w:rsidRPr="00A62B8F">
        <w:rPr>
          <w:rFonts w:ascii="Times New Roman" w:eastAsia="Times New Roman" w:hAnsi="Times New Roman" w:cs="Times New Roman"/>
          <w:sz w:val="24"/>
          <w:szCs w:val="24"/>
          <w:lang w:val="en-US" w:eastAsia="ru-RU"/>
        </w:rPr>
        <w:t xml:space="preserve"> (3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1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Jalal-Abad and 1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Naryn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w:t>
      </w:r>
    </w:p>
    <w:p w14:paraId="09E6D293" w14:textId="6A7F8BDC" w:rsidR="00172913" w:rsidRPr="00A62B8F" w:rsidRDefault="00172913" w:rsidP="00C167B7">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These results allow us to detect discrepancies between the self-assessment of local self-government </w:t>
      </w:r>
      <w:r>
        <w:rPr>
          <w:rFonts w:ascii="Times New Roman" w:eastAsia="Times New Roman" w:hAnsi="Times New Roman" w:cs="Times New Roman"/>
          <w:sz w:val="24"/>
          <w:szCs w:val="24"/>
          <w:lang w:val="en-US" w:eastAsia="ru-RU"/>
        </w:rPr>
        <w:t xml:space="preserve">bodies </w:t>
      </w:r>
      <w:r w:rsidRPr="00A62B8F">
        <w:rPr>
          <w:rFonts w:ascii="Times New Roman" w:eastAsia="Times New Roman" w:hAnsi="Times New Roman" w:cs="Times New Roman"/>
          <w:sz w:val="24"/>
          <w:szCs w:val="24"/>
          <w:lang w:val="en-US" w:eastAsia="ru-RU"/>
        </w:rPr>
        <w:t>and the actual practice of gender policy implementation. The questionnaire data of the LSG employees present the situation in a more positive way. For example, according to the results of the survey, 25 municipalities at the national level stated that they had knowledge and applied gender-oriented budgeting, while the analysis of strategic/program documents and budgets revealed that only in 4 LSGs budgets include</w:t>
      </w:r>
      <w:r w:rsidR="008F6950">
        <w:rPr>
          <w:rFonts w:ascii="Times New Roman" w:eastAsia="Times New Roman" w:hAnsi="Times New Roman" w:cs="Times New Roman"/>
          <w:sz w:val="24"/>
          <w:szCs w:val="24"/>
          <w:lang w:val="en-US" w:eastAsia="ru-RU"/>
        </w:rPr>
        <w:t>d</w:t>
      </w:r>
      <w:r w:rsidRPr="00A62B8F">
        <w:rPr>
          <w:rFonts w:ascii="Times New Roman" w:eastAsia="Times New Roman" w:hAnsi="Times New Roman" w:cs="Times New Roman"/>
          <w:sz w:val="24"/>
          <w:szCs w:val="24"/>
          <w:lang w:val="en-US" w:eastAsia="ru-RU"/>
        </w:rPr>
        <w:t xml:space="preserve"> financing of gender-specific goals and objectives events. A detailed analysis for each municipality can be used as an appendix to the overall report.</w:t>
      </w:r>
    </w:p>
    <w:p w14:paraId="77290D7E" w14:textId="2C631EDC" w:rsidR="009506F4" w:rsidRPr="00A62B8F" w:rsidRDefault="0021320D" w:rsidP="00316E63">
      <w:pPr>
        <w:spacing w:after="60"/>
        <w:ind w:firstLine="426"/>
        <w:jc w:val="both"/>
        <w:rPr>
          <w:rFonts w:ascii="Times New Roman" w:eastAsia="Times New Roman" w:hAnsi="Times New Roman" w:cs="Times New Roman"/>
          <w:i/>
          <w:sz w:val="24"/>
          <w:szCs w:val="24"/>
          <w:lang w:val="en-US" w:eastAsia="ru-RU"/>
        </w:rPr>
      </w:pPr>
      <w:r w:rsidRPr="00A62B8F">
        <w:rPr>
          <w:rFonts w:ascii="Times New Roman" w:eastAsia="Times New Roman" w:hAnsi="Times New Roman" w:cs="Times New Roman"/>
          <w:i/>
          <w:sz w:val="24"/>
          <w:szCs w:val="24"/>
          <w:lang w:val="en-US" w:eastAsia="ru-RU"/>
        </w:rPr>
        <w:t xml:space="preserve">The results of this gender assessment can have a practical application; when planning interventions in </w:t>
      </w:r>
      <w:r w:rsidR="008F6950">
        <w:rPr>
          <w:rFonts w:ascii="Times New Roman" w:eastAsia="Times New Roman" w:hAnsi="Times New Roman" w:cs="Times New Roman"/>
          <w:i/>
          <w:sz w:val="24"/>
          <w:szCs w:val="24"/>
          <w:lang w:val="en-US" w:eastAsia="ru-RU"/>
        </w:rPr>
        <w:t>project municipalities</w:t>
      </w:r>
      <w:r w:rsidRPr="00A62B8F">
        <w:rPr>
          <w:rFonts w:ascii="Times New Roman" w:eastAsia="Times New Roman" w:hAnsi="Times New Roman" w:cs="Times New Roman"/>
          <w:i/>
          <w:sz w:val="24"/>
          <w:szCs w:val="24"/>
          <w:lang w:val="en-US" w:eastAsia="ru-RU"/>
        </w:rPr>
        <w:t xml:space="preserve">, it will be possible to focus on supporting the missing elements of an integrated gender approach in a particular municipality. It is also recommended to use the proposed methodology for analyzing and assessing the level of integration of the gender dimension in the activities of the municipality during the final assessment of the project in order to determine the gender impact of the project in the </w:t>
      </w:r>
      <w:r w:rsidR="008F6950">
        <w:rPr>
          <w:rFonts w:ascii="Times New Roman" w:eastAsia="Times New Roman" w:hAnsi="Times New Roman" w:cs="Times New Roman"/>
          <w:i/>
          <w:sz w:val="24"/>
          <w:szCs w:val="24"/>
          <w:lang w:val="en-US" w:eastAsia="ru-RU"/>
        </w:rPr>
        <w:t>project municipalities</w:t>
      </w:r>
      <w:r w:rsidRPr="00A62B8F">
        <w:rPr>
          <w:rFonts w:ascii="Times New Roman" w:eastAsia="Times New Roman" w:hAnsi="Times New Roman" w:cs="Times New Roman"/>
          <w:i/>
          <w:sz w:val="24"/>
          <w:szCs w:val="24"/>
          <w:lang w:val="en-US" w:eastAsia="ru-RU"/>
        </w:rPr>
        <w:t>. The proposed point scale allows you to evaluate the changes in quantitative terms.</w:t>
      </w:r>
    </w:p>
    <w:p w14:paraId="7CF78E89" w14:textId="77777777" w:rsidR="0037375D" w:rsidRPr="00A62B8F" w:rsidRDefault="0037375D" w:rsidP="0037375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lastRenderedPageBreak/>
        <w:t xml:space="preserve">Almost all activities from the national plan to achieve gender equality are relevant and </w:t>
      </w:r>
      <w:r>
        <w:rPr>
          <w:rFonts w:ascii="Times New Roman" w:eastAsia="Times New Roman" w:hAnsi="Times New Roman" w:cs="Times New Roman"/>
          <w:sz w:val="24"/>
          <w:szCs w:val="24"/>
          <w:lang w:val="en-US" w:eastAsia="ru-RU"/>
        </w:rPr>
        <w:t>demanded by</w:t>
      </w:r>
      <w:r w:rsidRPr="00A62B8F">
        <w:rPr>
          <w:rFonts w:ascii="Times New Roman" w:eastAsia="Times New Roman" w:hAnsi="Times New Roman" w:cs="Times New Roman"/>
          <w:sz w:val="24"/>
          <w:szCs w:val="24"/>
          <w:lang w:val="en-US" w:eastAsia="ru-RU"/>
        </w:rPr>
        <w:t xml:space="preserve"> the population of Kyrgyzstan as a whole and in project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w:t>
      </w:r>
    </w:p>
    <w:p w14:paraId="40241009" w14:textId="77777777" w:rsidR="0037375D" w:rsidRPr="00A62B8F" w:rsidRDefault="0037375D" w:rsidP="0037375D">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It can be noted that</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 xml:space="preserve">the population of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region is more interested in carrying out all of </w:t>
      </w:r>
      <w:r>
        <w:rPr>
          <w:rFonts w:ascii="Times New Roman" w:eastAsia="Times New Roman" w:hAnsi="Times New Roman" w:cs="Times New Roman"/>
          <w:sz w:val="24"/>
          <w:szCs w:val="24"/>
          <w:lang w:val="en-US" w:eastAsia="ru-RU"/>
        </w:rPr>
        <w:t xml:space="preserve">the events </w:t>
      </w:r>
      <w:r w:rsidRPr="00A62B8F">
        <w:rPr>
          <w:rFonts w:ascii="Times New Roman" w:eastAsia="Times New Roman" w:hAnsi="Times New Roman" w:cs="Times New Roman"/>
          <w:sz w:val="24"/>
          <w:szCs w:val="24"/>
          <w:lang w:val="en-US" w:eastAsia="ru-RU"/>
        </w:rPr>
        <w:t xml:space="preserve">listed </w:t>
      </w:r>
      <w:r>
        <w:rPr>
          <w:rFonts w:ascii="Times New Roman" w:eastAsia="Times New Roman" w:hAnsi="Times New Roman" w:cs="Times New Roman"/>
          <w:sz w:val="24"/>
          <w:szCs w:val="24"/>
          <w:lang w:val="en-US" w:eastAsia="ru-RU"/>
        </w:rPr>
        <w:t>in Diagram 43 compared to the</w:t>
      </w:r>
      <w:r w:rsidRPr="00A62B8F">
        <w:rPr>
          <w:rFonts w:ascii="Times New Roman" w:eastAsia="Times New Roman" w:hAnsi="Times New Roman" w:cs="Times New Roman"/>
          <w:sz w:val="24"/>
          <w:szCs w:val="24"/>
          <w:lang w:val="en-US" w:eastAsia="ru-RU"/>
        </w:rPr>
        <w:t xml:space="preserve"> population of the Jalal-Abad region (</w:t>
      </w:r>
      <w:r>
        <w:rPr>
          <w:rFonts w:ascii="Times New Roman" w:eastAsia="Times New Roman" w:hAnsi="Times New Roman" w:cs="Times New Roman"/>
          <w:sz w:val="24"/>
          <w:szCs w:val="24"/>
          <w:lang w:val="en-US" w:eastAsia="ru-RU"/>
        </w:rPr>
        <w:t>Diagram 43</w:t>
      </w:r>
      <w:r w:rsidRPr="00A62B8F">
        <w:rPr>
          <w:rFonts w:ascii="Times New Roman" w:eastAsia="Times New Roman" w:hAnsi="Times New Roman" w:cs="Times New Roman"/>
          <w:sz w:val="24"/>
          <w:szCs w:val="24"/>
          <w:lang w:val="en-US" w:eastAsia="ru-RU"/>
        </w:rPr>
        <w:t>).</w:t>
      </w:r>
    </w:p>
    <w:p w14:paraId="42880342" w14:textId="77777777" w:rsidR="0037375D" w:rsidRPr="00A62B8F" w:rsidRDefault="0037375D" w:rsidP="00765671">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greatest interest at the national level is caused by preventive measures to protect against domestic violence (95% of respondents in the country). </w:t>
      </w:r>
      <w:r w:rsidR="003814EA">
        <w:rPr>
          <w:rFonts w:ascii="Times New Roman" w:eastAsia="Times New Roman" w:hAnsi="Times New Roman" w:cs="Times New Roman"/>
          <w:sz w:val="24"/>
          <w:szCs w:val="24"/>
          <w:lang w:val="en-US" w:eastAsia="ru-RU"/>
        </w:rPr>
        <w:t>Information</w:t>
      </w:r>
      <w:r>
        <w:rPr>
          <w:rFonts w:ascii="Times New Roman" w:eastAsia="Times New Roman" w:hAnsi="Times New Roman" w:cs="Times New Roman"/>
          <w:sz w:val="24"/>
          <w:szCs w:val="24"/>
          <w:lang w:val="en-US" w:eastAsia="ru-RU"/>
        </w:rPr>
        <w:t xml:space="preserve"> campaigns</w:t>
      </w:r>
      <w:r w:rsidRPr="00A62B8F">
        <w:rPr>
          <w:rFonts w:ascii="Times New Roman" w:eastAsia="Times New Roman" w:hAnsi="Times New Roman" w:cs="Times New Roman"/>
          <w:sz w:val="24"/>
          <w:szCs w:val="24"/>
          <w:lang w:val="en-US" w:eastAsia="ru-RU"/>
        </w:rPr>
        <w:t xml:space="preserve"> </w:t>
      </w:r>
      <w:r w:rsidR="003814EA">
        <w:rPr>
          <w:rFonts w:ascii="Times New Roman" w:eastAsia="Times New Roman" w:hAnsi="Times New Roman" w:cs="Times New Roman"/>
          <w:sz w:val="24"/>
          <w:szCs w:val="24"/>
          <w:lang w:val="en-US" w:eastAsia="ru-RU"/>
        </w:rPr>
        <w:t xml:space="preserve">to </w:t>
      </w:r>
      <w:r w:rsidRPr="00A62B8F">
        <w:rPr>
          <w:rFonts w:ascii="Times New Roman" w:eastAsia="Times New Roman" w:hAnsi="Times New Roman" w:cs="Times New Roman"/>
          <w:sz w:val="24"/>
          <w:szCs w:val="24"/>
          <w:lang w:val="en-US" w:eastAsia="ru-RU"/>
        </w:rPr>
        <w:t xml:space="preserve">the public about the operation of System 112 </w:t>
      </w:r>
      <w:r>
        <w:rPr>
          <w:rFonts w:ascii="Times New Roman" w:eastAsia="Times New Roman" w:hAnsi="Times New Roman" w:cs="Times New Roman"/>
          <w:sz w:val="24"/>
          <w:szCs w:val="24"/>
          <w:lang w:val="en-US" w:eastAsia="ru-RU"/>
        </w:rPr>
        <w:t xml:space="preserve">have also the </w:t>
      </w:r>
      <w:r w:rsidR="003814EA">
        <w:rPr>
          <w:rFonts w:ascii="Times New Roman" w:eastAsia="Times New Roman" w:hAnsi="Times New Roman" w:cs="Times New Roman"/>
          <w:sz w:val="24"/>
          <w:szCs w:val="24"/>
          <w:lang w:val="en-US" w:eastAsia="ru-RU"/>
        </w:rPr>
        <w:t xml:space="preserve">great </w:t>
      </w:r>
      <w:r>
        <w:rPr>
          <w:rFonts w:ascii="Times New Roman" w:eastAsia="Times New Roman" w:hAnsi="Times New Roman" w:cs="Times New Roman"/>
          <w:sz w:val="24"/>
          <w:szCs w:val="24"/>
          <w:lang w:val="en-US" w:eastAsia="ru-RU"/>
        </w:rPr>
        <w:t>interest</w:t>
      </w:r>
      <w:r w:rsidRPr="00A62B8F">
        <w:rPr>
          <w:rFonts w:ascii="Times New Roman" w:eastAsia="Times New Roman" w:hAnsi="Times New Roman" w:cs="Times New Roman"/>
          <w:sz w:val="24"/>
          <w:szCs w:val="24"/>
          <w:lang w:val="en-US" w:eastAsia="ru-RU"/>
        </w:rPr>
        <w:t xml:space="preserve"> at the national level.</w:t>
      </w:r>
    </w:p>
    <w:p w14:paraId="76F1DA95" w14:textId="77777777" w:rsidR="0037375D" w:rsidRPr="00A62B8F" w:rsidRDefault="003814EA" w:rsidP="00765671">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Residents of project </w:t>
      </w:r>
      <w:r>
        <w:rPr>
          <w:rFonts w:ascii="Times New Roman" w:eastAsia="Times New Roman" w:hAnsi="Times New Roman" w:cs="Times New Roman"/>
          <w:sz w:val="24"/>
          <w:szCs w:val="24"/>
          <w:lang w:val="en-US" w:eastAsia="ru-RU"/>
        </w:rPr>
        <w:t xml:space="preserve">regions </w:t>
      </w:r>
      <w:r w:rsidRPr="00A62B8F">
        <w:rPr>
          <w:rFonts w:ascii="Times New Roman" w:eastAsia="Times New Roman" w:hAnsi="Times New Roman" w:cs="Times New Roman"/>
          <w:sz w:val="24"/>
          <w:szCs w:val="24"/>
          <w:lang w:val="en-US" w:eastAsia="ru-RU"/>
        </w:rPr>
        <w:t xml:space="preserve">are more interested in all other </w:t>
      </w:r>
      <w:r>
        <w:rPr>
          <w:rFonts w:ascii="Times New Roman" w:eastAsia="Times New Roman" w:hAnsi="Times New Roman" w:cs="Times New Roman"/>
          <w:sz w:val="24"/>
          <w:szCs w:val="24"/>
          <w:lang w:val="en-US" w:eastAsia="ru-RU"/>
        </w:rPr>
        <w:t>activities</w:t>
      </w:r>
      <w:r w:rsidRPr="00A62B8F">
        <w:rPr>
          <w:rFonts w:ascii="Times New Roman" w:eastAsia="Times New Roman" w:hAnsi="Times New Roman" w:cs="Times New Roman"/>
          <w:sz w:val="24"/>
          <w:szCs w:val="24"/>
          <w:lang w:val="en-US" w:eastAsia="ru-RU"/>
        </w:rPr>
        <w:t xml:space="preserve">, among the most interesting are consultations and training on financial literacy (87% of the population in Issyk-Kul and 76% in the Jalal-Abad regions), and information campaigns on involving women in social business processes (80% and 78%, respectively). </w:t>
      </w:r>
      <w:r>
        <w:rPr>
          <w:rFonts w:ascii="Times New Roman" w:eastAsia="Times New Roman" w:hAnsi="Times New Roman" w:cs="Times New Roman"/>
          <w:sz w:val="24"/>
          <w:szCs w:val="24"/>
          <w:lang w:val="en-US" w:eastAsia="ru-RU"/>
        </w:rPr>
        <w:t>T</w:t>
      </w:r>
      <w:r w:rsidRPr="00A62B8F">
        <w:rPr>
          <w:rFonts w:ascii="Times New Roman" w:eastAsia="Times New Roman" w:hAnsi="Times New Roman" w:cs="Times New Roman"/>
          <w:sz w:val="24"/>
          <w:szCs w:val="24"/>
          <w:lang w:val="en-US" w:eastAsia="ru-RU"/>
        </w:rPr>
        <w:t>he need for activities is also high</w:t>
      </w:r>
      <w:r>
        <w:rPr>
          <w:rFonts w:ascii="Times New Roman" w:eastAsia="Times New Roman" w:hAnsi="Times New Roman" w:cs="Times New Roman"/>
          <w:sz w:val="24"/>
          <w:szCs w:val="24"/>
          <w:lang w:val="en-US" w:eastAsia="ru-RU"/>
        </w:rPr>
        <w:t xml:space="preserve"> for other areas in the project regions</w:t>
      </w:r>
      <w:r w:rsidRPr="00A62B8F">
        <w:rPr>
          <w:rFonts w:ascii="Times New Roman" w:eastAsia="Times New Roman" w:hAnsi="Times New Roman" w:cs="Times New Roman"/>
          <w:sz w:val="24"/>
          <w:szCs w:val="24"/>
          <w:lang w:val="en-US" w:eastAsia="ru-RU"/>
        </w:rPr>
        <w:t>.</w:t>
      </w:r>
    </w:p>
    <w:p w14:paraId="375B7DA4" w14:textId="77777777" w:rsidR="007752DD" w:rsidRPr="00765671" w:rsidRDefault="00060EA7" w:rsidP="00060EA7">
      <w:pPr>
        <w:spacing w:after="60"/>
        <w:jc w:val="center"/>
        <w:rPr>
          <w:rFonts w:ascii="Times New Roman" w:eastAsia="Times New Roman" w:hAnsi="Times New Roman" w:cs="Times New Roman"/>
          <w:sz w:val="24"/>
          <w:szCs w:val="24"/>
          <w:lang w:eastAsia="ru-RU"/>
        </w:rPr>
      </w:pPr>
      <w:r>
        <w:rPr>
          <w:noProof/>
          <w:lang w:eastAsia="ru-RU"/>
        </w:rPr>
        <w:drawing>
          <wp:inline distT="0" distB="0" distL="0" distR="0" wp14:anchorId="7E42BACA" wp14:editId="6104DD5A">
            <wp:extent cx="6245225" cy="3150187"/>
            <wp:effectExtent l="0" t="0" r="3175" b="12700"/>
            <wp:docPr id="54" name="Chart 54">
              <a:extLst xmlns:a="http://schemas.openxmlformats.org/drawingml/2006/main">
                <a:ext uri="{FF2B5EF4-FFF2-40B4-BE49-F238E27FC236}">
                  <a16:creationId xmlns:a16="http://schemas.microsoft.com/office/drawing/2014/main" id="{00000000-0008-0000-06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BEFCBA1" w14:textId="77777777" w:rsidR="00765671" w:rsidRPr="00B5231E" w:rsidRDefault="00765671" w:rsidP="00B5231E">
      <w:pPr>
        <w:spacing w:after="0"/>
        <w:ind w:firstLine="426"/>
        <w:jc w:val="both"/>
        <w:rPr>
          <w:rFonts w:ascii="Times New Roman" w:eastAsia="Times New Roman" w:hAnsi="Times New Roman" w:cs="Times New Roman"/>
          <w:sz w:val="16"/>
          <w:szCs w:val="24"/>
          <w:lang w:eastAsia="ru-RU"/>
        </w:rPr>
      </w:pPr>
    </w:p>
    <w:p w14:paraId="4963AB2A" w14:textId="77777777" w:rsidR="00724B80" w:rsidRDefault="00724B80" w:rsidP="00717D61">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Women </w:t>
      </w:r>
      <w:r>
        <w:rPr>
          <w:rFonts w:ascii="Times New Roman" w:eastAsia="Times New Roman" w:hAnsi="Times New Roman" w:cs="Times New Roman"/>
          <w:sz w:val="24"/>
          <w:szCs w:val="24"/>
          <w:lang w:val="en-US" w:eastAsia="ru-RU"/>
        </w:rPr>
        <w:t>in the</w:t>
      </w:r>
      <w:r w:rsidRPr="00A62B8F">
        <w:rPr>
          <w:rFonts w:ascii="Times New Roman" w:eastAsia="Times New Roman" w:hAnsi="Times New Roman" w:cs="Times New Roman"/>
          <w:sz w:val="24"/>
          <w:szCs w:val="24"/>
          <w:lang w:val="en-US" w:eastAsia="ru-RU"/>
        </w:rPr>
        <w:t xml:space="preserve"> 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are interested in conducting </w:t>
      </w:r>
      <w:r>
        <w:rPr>
          <w:rFonts w:ascii="Times New Roman" w:eastAsia="Times New Roman" w:hAnsi="Times New Roman" w:cs="Times New Roman"/>
          <w:sz w:val="24"/>
          <w:szCs w:val="24"/>
          <w:lang w:val="en-US" w:eastAsia="ru-RU"/>
        </w:rPr>
        <w:t xml:space="preserve">activities </w:t>
      </w:r>
      <w:r w:rsidRPr="00A62B8F">
        <w:rPr>
          <w:rFonts w:ascii="Times New Roman" w:eastAsia="Times New Roman" w:hAnsi="Times New Roman" w:cs="Times New Roman"/>
          <w:sz w:val="24"/>
          <w:szCs w:val="24"/>
          <w:lang w:val="en-US" w:eastAsia="ru-RU"/>
        </w:rPr>
        <w:t>to a greater extent than men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44).</w:t>
      </w:r>
    </w:p>
    <w:p w14:paraId="0FAA55A2" w14:textId="77777777" w:rsidR="00B5231E" w:rsidRPr="00717D61" w:rsidRDefault="00724B80" w:rsidP="00717D61">
      <w:pPr>
        <w:spacing w:after="60"/>
        <w:jc w:val="center"/>
        <w:rPr>
          <w:rFonts w:ascii="Times New Roman" w:eastAsia="Times New Roman" w:hAnsi="Times New Roman" w:cs="Times New Roman"/>
          <w:sz w:val="24"/>
          <w:szCs w:val="24"/>
          <w:lang w:eastAsia="ru-RU"/>
        </w:rPr>
      </w:pPr>
      <w:r>
        <w:rPr>
          <w:noProof/>
          <w:lang w:eastAsia="ru-RU"/>
        </w:rPr>
        <w:drawing>
          <wp:inline distT="0" distB="0" distL="0" distR="0" wp14:anchorId="12ACBD36" wp14:editId="07E3693B">
            <wp:extent cx="6242050" cy="3129045"/>
            <wp:effectExtent l="0" t="0" r="6350" b="14605"/>
            <wp:docPr id="56" name="Chart 56">
              <a:extLst xmlns:a="http://schemas.openxmlformats.org/drawingml/2006/main">
                <a:ext uri="{FF2B5EF4-FFF2-40B4-BE49-F238E27FC236}">
                  <a16:creationId xmlns:a16="http://schemas.microsoft.com/office/drawing/2014/main" id="{00000000-0008-0000-06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4A3E67F" w14:textId="77777777" w:rsidR="00724B80" w:rsidRPr="00724B80" w:rsidRDefault="00724B80" w:rsidP="00717D61">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lastRenderedPageBreak/>
        <w:t xml:space="preserve">Women in the Jalal-Abad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express a relatively lower need for activities from the national action plan to achieve gender equality </w:t>
      </w:r>
      <w:r>
        <w:rPr>
          <w:rFonts w:ascii="Times New Roman" w:eastAsia="Times New Roman" w:hAnsi="Times New Roman" w:cs="Times New Roman"/>
          <w:sz w:val="24"/>
          <w:szCs w:val="24"/>
          <w:lang w:val="en-US" w:eastAsia="ru-RU"/>
        </w:rPr>
        <w:t>compared to the Issyk Kul region.</w:t>
      </w:r>
    </w:p>
    <w:p w14:paraId="6ECE43EA" w14:textId="77777777" w:rsidR="00CC388E" w:rsidRPr="00A62B8F" w:rsidRDefault="00724B80" w:rsidP="00717D61">
      <w:pPr>
        <w:spacing w:after="60"/>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Women</w:t>
      </w:r>
      <w:r w:rsidRPr="00A62B8F">
        <w:rPr>
          <w:rFonts w:ascii="Times New Roman" w:eastAsia="Times New Roman" w:hAnsi="Times New Roman" w:cs="Times New Roman"/>
          <w:sz w:val="24"/>
          <w:szCs w:val="24"/>
          <w:lang w:val="en-US" w:eastAsia="ru-RU"/>
        </w:rPr>
        <w:t xml:space="preserve"> expressed a higher need than men</w:t>
      </w:r>
      <w:r>
        <w:rPr>
          <w:rFonts w:ascii="Times New Roman" w:eastAsia="Times New Roman" w:hAnsi="Times New Roman" w:cs="Times New Roman"/>
          <w:sz w:val="24"/>
          <w:szCs w:val="24"/>
          <w:lang w:val="en-US" w:eastAsia="ru-RU"/>
        </w:rPr>
        <w:t xml:space="preserve"> in two areas</w:t>
      </w:r>
      <w:r w:rsidRPr="00A62B8F">
        <w:rPr>
          <w:rFonts w:ascii="Times New Roman" w:eastAsia="Times New Roman" w:hAnsi="Times New Roman" w:cs="Times New Roman"/>
          <w:sz w:val="24"/>
          <w:szCs w:val="24"/>
          <w:lang w:val="en-US" w:eastAsia="ru-RU"/>
        </w:rPr>
        <w:t>: campaigns to engage women in social business processes and on financial literacy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45).</w:t>
      </w:r>
    </w:p>
    <w:p w14:paraId="7A106788" w14:textId="77777777" w:rsidR="00B5231E" w:rsidRPr="00717D61" w:rsidRDefault="00724B80" w:rsidP="00717D61">
      <w:pPr>
        <w:spacing w:after="60"/>
        <w:jc w:val="center"/>
        <w:rPr>
          <w:rFonts w:ascii="Times New Roman" w:eastAsia="Times New Roman" w:hAnsi="Times New Roman" w:cs="Times New Roman"/>
          <w:sz w:val="24"/>
          <w:szCs w:val="24"/>
          <w:lang w:eastAsia="ru-RU"/>
        </w:rPr>
      </w:pPr>
      <w:r>
        <w:rPr>
          <w:noProof/>
          <w:lang w:eastAsia="ru-RU"/>
        </w:rPr>
        <w:drawing>
          <wp:inline distT="0" distB="0" distL="0" distR="0" wp14:anchorId="3A48C125" wp14:editId="14267193">
            <wp:extent cx="6101080" cy="3065069"/>
            <wp:effectExtent l="0" t="0" r="13970" b="2540"/>
            <wp:docPr id="57" name="Chart 57">
              <a:extLst xmlns:a="http://schemas.openxmlformats.org/drawingml/2006/main">
                <a:ext uri="{FF2B5EF4-FFF2-40B4-BE49-F238E27FC236}">
                  <a16:creationId xmlns:a16="http://schemas.microsoft.com/office/drawing/2014/main" id="{00000000-0008-0000-06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260D29A" w14:textId="5699B62E" w:rsidR="00717D61" w:rsidRPr="00A62B8F" w:rsidRDefault="006D25CF" w:rsidP="00717D61">
      <w:pPr>
        <w:spacing w:after="60"/>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Disadvantaged</w:t>
      </w:r>
      <w:r w:rsidR="00717D61" w:rsidRPr="00A62B8F">
        <w:rPr>
          <w:rFonts w:ascii="Times New Roman" w:eastAsia="Times New Roman" w:hAnsi="Times New Roman" w:cs="Times New Roman"/>
          <w:sz w:val="24"/>
          <w:szCs w:val="24"/>
          <w:lang w:val="en-US" w:eastAsia="ru-RU"/>
        </w:rPr>
        <w:t xml:space="preserve"> </w:t>
      </w:r>
      <w:r w:rsidR="00717D61">
        <w:rPr>
          <w:rFonts w:ascii="Times New Roman" w:eastAsia="Times New Roman" w:hAnsi="Times New Roman" w:cs="Times New Roman"/>
          <w:sz w:val="24"/>
          <w:szCs w:val="24"/>
          <w:lang w:val="en-US" w:eastAsia="ru-RU"/>
        </w:rPr>
        <w:t xml:space="preserve">groups </w:t>
      </w:r>
      <w:r w:rsidR="00717D61" w:rsidRPr="00A62B8F">
        <w:rPr>
          <w:rFonts w:ascii="Times New Roman" w:eastAsia="Times New Roman" w:hAnsi="Times New Roman" w:cs="Times New Roman"/>
          <w:sz w:val="24"/>
          <w:szCs w:val="24"/>
          <w:lang w:val="en-US" w:eastAsia="ru-RU"/>
        </w:rPr>
        <w:t>of</w:t>
      </w:r>
      <w:r w:rsidR="00717D61">
        <w:rPr>
          <w:rFonts w:ascii="Times New Roman" w:eastAsia="Times New Roman" w:hAnsi="Times New Roman" w:cs="Times New Roman"/>
          <w:sz w:val="24"/>
          <w:szCs w:val="24"/>
          <w:lang w:val="en-US" w:eastAsia="ru-RU"/>
        </w:rPr>
        <w:t xml:space="preserve"> the population in</w:t>
      </w:r>
      <w:r w:rsidR="00717D61" w:rsidRPr="00A62B8F">
        <w:rPr>
          <w:rFonts w:ascii="Times New Roman" w:eastAsia="Times New Roman" w:hAnsi="Times New Roman" w:cs="Times New Roman"/>
          <w:sz w:val="24"/>
          <w:szCs w:val="24"/>
          <w:lang w:val="en-US" w:eastAsia="ru-RU"/>
        </w:rPr>
        <w:t xml:space="preserve"> the Issyk-Kul </w:t>
      </w:r>
      <w:r w:rsidR="00717D61">
        <w:rPr>
          <w:rFonts w:ascii="Times New Roman" w:eastAsia="Times New Roman" w:hAnsi="Times New Roman" w:cs="Times New Roman"/>
          <w:sz w:val="24"/>
          <w:szCs w:val="24"/>
          <w:lang w:val="en-US" w:eastAsia="ru-RU"/>
        </w:rPr>
        <w:t>region</w:t>
      </w:r>
      <w:r w:rsidR="00717D61" w:rsidRPr="00A62B8F">
        <w:rPr>
          <w:rFonts w:ascii="Times New Roman" w:eastAsia="Times New Roman" w:hAnsi="Times New Roman" w:cs="Times New Roman"/>
          <w:sz w:val="24"/>
          <w:szCs w:val="24"/>
          <w:lang w:val="en-US" w:eastAsia="ru-RU"/>
        </w:rPr>
        <w:t xml:space="preserve"> show </w:t>
      </w:r>
      <w:r w:rsidR="00717D61">
        <w:rPr>
          <w:rFonts w:ascii="Times New Roman" w:eastAsia="Times New Roman" w:hAnsi="Times New Roman" w:cs="Times New Roman"/>
          <w:sz w:val="24"/>
          <w:szCs w:val="24"/>
          <w:lang w:val="en-US" w:eastAsia="ru-RU"/>
        </w:rPr>
        <w:t xml:space="preserve">higher </w:t>
      </w:r>
      <w:r w:rsidR="00717D61" w:rsidRPr="00A62B8F">
        <w:rPr>
          <w:rFonts w:ascii="Times New Roman" w:eastAsia="Times New Roman" w:hAnsi="Times New Roman" w:cs="Times New Roman"/>
          <w:sz w:val="24"/>
          <w:szCs w:val="24"/>
          <w:lang w:val="en-US" w:eastAsia="ru-RU"/>
        </w:rPr>
        <w:t xml:space="preserve">interest by 2-5 </w:t>
      </w:r>
      <w:r w:rsidR="00717D61">
        <w:rPr>
          <w:rFonts w:ascii="Times New Roman" w:eastAsia="Times New Roman" w:hAnsi="Times New Roman" w:cs="Times New Roman"/>
          <w:sz w:val="24"/>
          <w:szCs w:val="24"/>
          <w:lang w:val="en-US" w:eastAsia="ru-RU"/>
        </w:rPr>
        <w:t>p.p.</w:t>
      </w:r>
      <w:r w:rsidR="00717D61" w:rsidRPr="00A62B8F">
        <w:rPr>
          <w:rFonts w:ascii="Times New Roman" w:eastAsia="Times New Roman" w:hAnsi="Times New Roman" w:cs="Times New Roman"/>
          <w:sz w:val="24"/>
          <w:szCs w:val="24"/>
          <w:lang w:val="en-US" w:eastAsia="ru-RU"/>
        </w:rPr>
        <w:t xml:space="preserve"> </w:t>
      </w:r>
      <w:r w:rsidR="00717D61">
        <w:rPr>
          <w:rFonts w:ascii="Times New Roman" w:eastAsia="Times New Roman" w:hAnsi="Times New Roman" w:cs="Times New Roman"/>
          <w:sz w:val="24"/>
          <w:szCs w:val="24"/>
          <w:lang w:val="en-US" w:eastAsia="ru-RU"/>
        </w:rPr>
        <w:t>compared to</w:t>
      </w:r>
      <w:r w:rsidR="00717D61" w:rsidRPr="00A62B8F">
        <w:rPr>
          <w:rFonts w:ascii="Times New Roman" w:eastAsia="Times New Roman" w:hAnsi="Times New Roman" w:cs="Times New Roman"/>
          <w:sz w:val="24"/>
          <w:szCs w:val="24"/>
          <w:lang w:val="en-US" w:eastAsia="ru-RU"/>
        </w:rPr>
        <w:t xml:space="preserve"> the rest of the residents, for </w:t>
      </w:r>
      <w:r w:rsidR="00470D2E" w:rsidRPr="00A62B8F">
        <w:rPr>
          <w:rFonts w:ascii="Times New Roman" w:eastAsia="Times New Roman" w:hAnsi="Times New Roman" w:cs="Times New Roman"/>
          <w:sz w:val="24"/>
          <w:szCs w:val="24"/>
          <w:lang w:val="en-US" w:eastAsia="ru-RU"/>
        </w:rPr>
        <w:t>all</w:t>
      </w:r>
      <w:r w:rsidR="00717D61" w:rsidRPr="00A62B8F">
        <w:rPr>
          <w:rFonts w:ascii="Times New Roman" w:eastAsia="Times New Roman" w:hAnsi="Times New Roman" w:cs="Times New Roman"/>
          <w:sz w:val="24"/>
          <w:szCs w:val="24"/>
          <w:lang w:val="en-US" w:eastAsia="ru-RU"/>
        </w:rPr>
        <w:t xml:space="preserve"> the listed activities (</w:t>
      </w:r>
      <w:r w:rsidR="00717D61">
        <w:rPr>
          <w:rFonts w:ascii="Times New Roman" w:eastAsia="Times New Roman" w:hAnsi="Times New Roman" w:cs="Times New Roman"/>
          <w:sz w:val="24"/>
          <w:szCs w:val="24"/>
          <w:lang w:val="en-US" w:eastAsia="ru-RU"/>
        </w:rPr>
        <w:t>Diagram</w:t>
      </w:r>
      <w:r w:rsidR="00717D61" w:rsidRPr="00A62B8F">
        <w:rPr>
          <w:rFonts w:ascii="Times New Roman" w:eastAsia="Times New Roman" w:hAnsi="Times New Roman" w:cs="Times New Roman"/>
          <w:sz w:val="24"/>
          <w:szCs w:val="24"/>
          <w:lang w:val="en-US" w:eastAsia="ru-RU"/>
        </w:rPr>
        <w:t xml:space="preserve"> 46). Moreover, their motivation is much higher than that of representatives of </w:t>
      </w:r>
      <w:r>
        <w:rPr>
          <w:rFonts w:ascii="Times New Roman" w:eastAsia="Times New Roman" w:hAnsi="Times New Roman" w:cs="Times New Roman"/>
          <w:sz w:val="24"/>
          <w:szCs w:val="24"/>
          <w:lang w:val="en-US" w:eastAsia="ru-RU"/>
        </w:rPr>
        <w:t>disadvantaged</w:t>
      </w:r>
      <w:r w:rsidR="00717D61" w:rsidRPr="00A62B8F">
        <w:rPr>
          <w:rFonts w:ascii="Times New Roman" w:eastAsia="Times New Roman" w:hAnsi="Times New Roman" w:cs="Times New Roman"/>
          <w:sz w:val="24"/>
          <w:szCs w:val="24"/>
          <w:lang w:val="en-US" w:eastAsia="ru-RU"/>
        </w:rPr>
        <w:t xml:space="preserve"> </w:t>
      </w:r>
      <w:r w:rsidR="00834B7C">
        <w:rPr>
          <w:rFonts w:ascii="Times New Roman" w:eastAsia="Times New Roman" w:hAnsi="Times New Roman" w:cs="Times New Roman"/>
          <w:sz w:val="24"/>
          <w:szCs w:val="24"/>
          <w:lang w:val="en-US" w:eastAsia="ru-RU"/>
        </w:rPr>
        <w:t>group</w:t>
      </w:r>
      <w:r w:rsidR="00717D61" w:rsidRPr="00A62B8F">
        <w:rPr>
          <w:rFonts w:ascii="Times New Roman" w:eastAsia="Times New Roman" w:hAnsi="Times New Roman" w:cs="Times New Roman"/>
          <w:sz w:val="24"/>
          <w:szCs w:val="24"/>
          <w:lang w:val="en-US" w:eastAsia="ru-RU"/>
        </w:rPr>
        <w:t xml:space="preserve">s of the population </w:t>
      </w:r>
      <w:r w:rsidR="00717D61">
        <w:rPr>
          <w:rFonts w:ascii="Times New Roman" w:eastAsia="Times New Roman" w:hAnsi="Times New Roman" w:cs="Times New Roman"/>
          <w:sz w:val="24"/>
          <w:szCs w:val="24"/>
          <w:lang w:val="en-US" w:eastAsia="ru-RU"/>
        </w:rPr>
        <w:t xml:space="preserve">in </w:t>
      </w:r>
      <w:r w:rsidR="00717D61" w:rsidRPr="00A62B8F">
        <w:rPr>
          <w:rFonts w:ascii="Times New Roman" w:eastAsia="Times New Roman" w:hAnsi="Times New Roman" w:cs="Times New Roman"/>
          <w:sz w:val="24"/>
          <w:szCs w:val="24"/>
          <w:lang w:val="en-US" w:eastAsia="ru-RU"/>
        </w:rPr>
        <w:t>the Jalal-Abad region.</w:t>
      </w:r>
    </w:p>
    <w:p w14:paraId="377C4413" w14:textId="124D74EF" w:rsidR="00717D61" w:rsidRPr="00A62B8F" w:rsidRDefault="00717D61" w:rsidP="00717D61">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Representatives of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w:t>
      </w:r>
      <w:r w:rsidR="00C64F21">
        <w:rPr>
          <w:rFonts w:ascii="Times New Roman" w:eastAsia="Times New Roman" w:hAnsi="Times New Roman" w:cs="Times New Roman"/>
          <w:sz w:val="24"/>
          <w:szCs w:val="24"/>
          <w:lang w:val="en-US" w:eastAsia="ru-RU"/>
        </w:rPr>
        <w:t>groups</w:t>
      </w:r>
      <w:r w:rsidRPr="00A62B8F">
        <w:rPr>
          <w:rFonts w:ascii="Times New Roman" w:eastAsia="Times New Roman" w:hAnsi="Times New Roman" w:cs="Times New Roman"/>
          <w:sz w:val="24"/>
          <w:szCs w:val="24"/>
          <w:lang w:val="en-US" w:eastAsia="ru-RU"/>
        </w:rPr>
        <w:t xml:space="preserve"> of the population </w:t>
      </w:r>
      <w:r>
        <w:rPr>
          <w:rFonts w:ascii="Times New Roman" w:eastAsia="Times New Roman" w:hAnsi="Times New Roman" w:cs="Times New Roman"/>
          <w:sz w:val="24"/>
          <w:szCs w:val="24"/>
          <w:lang w:val="en-US" w:eastAsia="ru-RU"/>
        </w:rPr>
        <w:t>in</w:t>
      </w:r>
      <w:r w:rsidRPr="00A62B8F">
        <w:rPr>
          <w:rFonts w:ascii="Times New Roman" w:eastAsia="Times New Roman" w:hAnsi="Times New Roman" w:cs="Times New Roman"/>
          <w:sz w:val="24"/>
          <w:szCs w:val="24"/>
          <w:lang w:val="en-US" w:eastAsia="ru-RU"/>
        </w:rPr>
        <w:t xml:space="preserve"> the Jalal-Abad region expressed a </w:t>
      </w:r>
      <w:r>
        <w:rPr>
          <w:rFonts w:ascii="Times New Roman" w:eastAsia="Times New Roman" w:hAnsi="Times New Roman" w:cs="Times New Roman"/>
          <w:sz w:val="24"/>
          <w:szCs w:val="24"/>
          <w:lang w:val="en-US" w:eastAsia="ru-RU"/>
        </w:rPr>
        <w:t xml:space="preserve">much lower </w:t>
      </w:r>
      <w:r w:rsidRPr="00A62B8F">
        <w:rPr>
          <w:rFonts w:ascii="Times New Roman" w:eastAsia="Times New Roman" w:hAnsi="Times New Roman" w:cs="Times New Roman"/>
          <w:sz w:val="24"/>
          <w:szCs w:val="24"/>
          <w:lang w:val="en-US" w:eastAsia="ru-RU"/>
        </w:rPr>
        <w:t xml:space="preserve">need in all areas than other residents, except for activities </w:t>
      </w:r>
      <w:r>
        <w:rPr>
          <w:rFonts w:ascii="Times New Roman" w:eastAsia="Times New Roman" w:hAnsi="Times New Roman" w:cs="Times New Roman"/>
          <w:sz w:val="24"/>
          <w:szCs w:val="24"/>
          <w:lang w:val="en-US" w:eastAsia="ru-RU"/>
        </w:rPr>
        <w:t>involving</w:t>
      </w:r>
      <w:r w:rsidRPr="00A62B8F">
        <w:rPr>
          <w:rFonts w:ascii="Times New Roman" w:eastAsia="Times New Roman" w:hAnsi="Times New Roman" w:cs="Times New Roman"/>
          <w:sz w:val="24"/>
          <w:szCs w:val="24"/>
          <w:lang w:val="en-US" w:eastAsia="ru-RU"/>
        </w:rPr>
        <w:t xml:space="preserve"> women in social business processes and </w:t>
      </w:r>
      <w:r>
        <w:rPr>
          <w:rFonts w:ascii="Times New Roman" w:eastAsia="Times New Roman" w:hAnsi="Times New Roman" w:cs="Times New Roman"/>
          <w:sz w:val="24"/>
          <w:szCs w:val="24"/>
          <w:lang w:val="en-US" w:eastAsia="ru-RU"/>
        </w:rPr>
        <w:t>training</w:t>
      </w:r>
      <w:r w:rsidRPr="00A62B8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in </w:t>
      </w:r>
      <w:r w:rsidRPr="00A62B8F">
        <w:rPr>
          <w:rFonts w:ascii="Times New Roman" w:eastAsia="Times New Roman" w:hAnsi="Times New Roman" w:cs="Times New Roman"/>
          <w:sz w:val="24"/>
          <w:szCs w:val="24"/>
          <w:lang w:val="en-US" w:eastAsia="ru-RU"/>
        </w:rPr>
        <w:t>financial literacy.</w:t>
      </w:r>
    </w:p>
    <w:p w14:paraId="354C567C" w14:textId="77777777" w:rsidR="00717D61" w:rsidRDefault="00717D61" w:rsidP="00717D61">
      <w:pPr>
        <w:spacing w:after="60"/>
        <w:jc w:val="both"/>
        <w:rPr>
          <w:rFonts w:ascii="Times New Roman" w:eastAsia="Times New Roman" w:hAnsi="Times New Roman" w:cs="Times New Roman"/>
          <w:sz w:val="24"/>
          <w:szCs w:val="24"/>
          <w:lang w:eastAsia="ru-RU"/>
        </w:rPr>
      </w:pPr>
      <w:r>
        <w:rPr>
          <w:noProof/>
          <w:lang w:eastAsia="ru-RU"/>
        </w:rPr>
        <w:lastRenderedPageBreak/>
        <w:drawing>
          <wp:inline distT="0" distB="0" distL="0" distR="0" wp14:anchorId="21DFD2AC" wp14:editId="22A1C1CA">
            <wp:extent cx="6261735" cy="4542739"/>
            <wp:effectExtent l="0" t="0" r="5715" b="10795"/>
            <wp:docPr id="60" name="Chart 60">
              <a:extLst xmlns:a="http://schemas.openxmlformats.org/drawingml/2006/main">
                <a:ext uri="{FF2B5EF4-FFF2-40B4-BE49-F238E27FC236}">
                  <a16:creationId xmlns:a16="http://schemas.microsoft.com/office/drawing/2014/main" id="{00000000-0008-0000-06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C9E94C2" w14:textId="77777777" w:rsidR="0062178A" w:rsidRPr="00A62B8F" w:rsidRDefault="0062178A" w:rsidP="00400AFF">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Given such a high interest in carrying out activities from the national plan </w:t>
      </w:r>
      <w:r w:rsidR="00400AFF">
        <w:rPr>
          <w:rFonts w:ascii="Times New Roman" w:eastAsia="Times New Roman" w:hAnsi="Times New Roman" w:cs="Times New Roman"/>
          <w:sz w:val="24"/>
          <w:szCs w:val="24"/>
          <w:lang w:val="en-US" w:eastAsia="ru-RU"/>
        </w:rPr>
        <w:t>to achieve</w:t>
      </w:r>
      <w:r w:rsidRPr="00A62B8F">
        <w:rPr>
          <w:rFonts w:ascii="Times New Roman" w:eastAsia="Times New Roman" w:hAnsi="Times New Roman" w:cs="Times New Roman"/>
          <w:sz w:val="24"/>
          <w:szCs w:val="24"/>
          <w:lang w:val="en-US" w:eastAsia="ru-RU"/>
        </w:rPr>
        <w:t xml:space="preserve"> gender equality </w:t>
      </w:r>
      <w:r w:rsidR="00400AFF">
        <w:rPr>
          <w:rFonts w:ascii="Times New Roman" w:eastAsia="Times New Roman" w:hAnsi="Times New Roman" w:cs="Times New Roman"/>
          <w:sz w:val="24"/>
          <w:szCs w:val="24"/>
          <w:lang w:val="en-US" w:eastAsia="ru-RU"/>
        </w:rPr>
        <w:t xml:space="preserve">in </w:t>
      </w:r>
      <w:r w:rsidRPr="00A62B8F">
        <w:rPr>
          <w:rFonts w:ascii="Times New Roman" w:eastAsia="Times New Roman" w:hAnsi="Times New Roman" w:cs="Times New Roman"/>
          <w:sz w:val="24"/>
          <w:szCs w:val="24"/>
          <w:lang w:val="en-US" w:eastAsia="ru-RU"/>
        </w:rPr>
        <w:t>2018-2020, the issue of financing their implementation is important.</w:t>
      </w:r>
    </w:p>
    <w:p w14:paraId="7ABDBBC7" w14:textId="77777777" w:rsidR="0062178A" w:rsidRPr="00A62B8F" w:rsidRDefault="0062178A" w:rsidP="0062178A">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In </w:t>
      </w:r>
      <w:r w:rsidR="00400AFF">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Jalal-Abad </w:t>
      </w:r>
      <w:r w:rsidR="00400AFF">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18 municipalities (75%) have the opportunity to finance these activities from their own budget. In </w:t>
      </w:r>
      <w:r w:rsidR="00400AFF">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w:t>
      </w:r>
      <w:r w:rsidR="00400AFF">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xml:space="preserve"> there are 8 such municipalities (or 40%). At the national level, the number of municipalities that can finance these activities </w:t>
      </w:r>
      <w:r w:rsidR="00400AFF">
        <w:rPr>
          <w:rFonts w:ascii="Times New Roman" w:eastAsia="Times New Roman" w:hAnsi="Times New Roman" w:cs="Times New Roman"/>
          <w:sz w:val="24"/>
          <w:szCs w:val="24"/>
          <w:lang w:val="en-US" w:eastAsia="ru-RU"/>
        </w:rPr>
        <w:t>amounts to</w:t>
      </w:r>
      <w:r w:rsidRPr="00A62B8F">
        <w:rPr>
          <w:rFonts w:ascii="Times New Roman" w:eastAsia="Times New Roman" w:hAnsi="Times New Roman" w:cs="Times New Roman"/>
          <w:sz w:val="24"/>
          <w:szCs w:val="24"/>
          <w:lang w:val="en-US" w:eastAsia="ru-RU"/>
        </w:rPr>
        <w:t xml:space="preserve"> 33, or 57% (</w:t>
      </w:r>
      <w:r w:rsidR="00400AFF">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47).</w:t>
      </w:r>
    </w:p>
    <w:p w14:paraId="5BD9B14F" w14:textId="77777777" w:rsidR="00D35330" w:rsidRPr="004E4A09" w:rsidRDefault="00464129" w:rsidP="00D35330">
      <w:pPr>
        <w:spacing w:after="6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329429CA" wp14:editId="79140831">
            <wp:extent cx="4572000" cy="2238452"/>
            <wp:effectExtent l="0" t="0" r="0" b="9525"/>
            <wp:docPr id="61" name="Chart 61">
              <a:extLst xmlns:a="http://schemas.openxmlformats.org/drawingml/2006/main">
                <a:ext uri="{FF2B5EF4-FFF2-40B4-BE49-F238E27FC236}">
                  <a16:creationId xmlns:a16="http://schemas.microsoft.com/office/drawing/2014/main" id="{00000000-0008-0000-06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97412D1" w14:textId="77777777" w:rsidR="00765671" w:rsidRPr="00724A6C" w:rsidRDefault="00765671" w:rsidP="00464129">
      <w:pPr>
        <w:spacing w:after="60"/>
        <w:jc w:val="both"/>
        <w:rPr>
          <w:rFonts w:ascii="Times New Roman" w:eastAsia="Times New Roman" w:hAnsi="Times New Roman" w:cs="Times New Roman"/>
          <w:sz w:val="20"/>
          <w:szCs w:val="24"/>
          <w:lang w:eastAsia="ru-RU"/>
        </w:rPr>
      </w:pPr>
    </w:p>
    <w:p w14:paraId="0502C414" w14:textId="77777777" w:rsidR="00464129" w:rsidRPr="00A62B8F" w:rsidRDefault="00464129" w:rsidP="00517A56">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The presence and implementation of a socially-oriented and gender-sensitive policy in the provision of services can be assessed to a certain extent by the number of complaints received from service recipients and the quality of response to complaints from municipalities.</w:t>
      </w:r>
    </w:p>
    <w:p w14:paraId="5628F92C" w14:textId="77777777" w:rsidR="00504151" w:rsidRPr="00A62B8F" w:rsidRDefault="00464129" w:rsidP="00464129">
      <w:pPr>
        <w:spacing w:after="60"/>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Table</w:t>
      </w:r>
      <w:r w:rsidR="00134722" w:rsidRPr="00A62B8F">
        <w:rPr>
          <w:rFonts w:ascii="Times New Roman" w:eastAsia="Times New Roman" w:hAnsi="Times New Roman" w:cs="Times New Roman"/>
          <w:b/>
          <w:sz w:val="24"/>
          <w:szCs w:val="24"/>
          <w:lang w:val="en-US" w:eastAsia="ru-RU"/>
        </w:rPr>
        <w:t xml:space="preserve"> </w:t>
      </w:r>
      <w:r w:rsidR="002B026E" w:rsidRPr="00A62B8F">
        <w:rPr>
          <w:rFonts w:ascii="Times New Roman" w:eastAsia="Times New Roman" w:hAnsi="Times New Roman" w:cs="Times New Roman"/>
          <w:b/>
          <w:sz w:val="24"/>
          <w:szCs w:val="24"/>
          <w:lang w:val="en-US" w:eastAsia="ru-RU"/>
        </w:rPr>
        <w:t>1</w:t>
      </w:r>
      <w:r w:rsidR="00B2176C" w:rsidRPr="00A62B8F">
        <w:rPr>
          <w:rFonts w:ascii="Times New Roman" w:eastAsia="Times New Roman" w:hAnsi="Times New Roman" w:cs="Times New Roman"/>
          <w:b/>
          <w:sz w:val="24"/>
          <w:szCs w:val="24"/>
          <w:lang w:val="en-US" w:eastAsia="ru-RU"/>
        </w:rPr>
        <w:t>1</w:t>
      </w:r>
      <w:r w:rsidR="00134722" w:rsidRPr="00A62B8F">
        <w:rPr>
          <w:rFonts w:ascii="Times New Roman" w:eastAsia="Times New Roman" w:hAnsi="Times New Roman" w:cs="Times New Roman"/>
          <w:b/>
          <w:sz w:val="24"/>
          <w:szCs w:val="24"/>
          <w:lang w:val="en-US" w:eastAsia="ru-RU"/>
        </w:rPr>
        <w:t xml:space="preserve"> – </w:t>
      </w:r>
      <w:r w:rsidRPr="00A62B8F">
        <w:rPr>
          <w:rFonts w:ascii="Times New Roman" w:eastAsia="Times New Roman" w:hAnsi="Times New Roman" w:cs="Times New Roman"/>
          <w:b/>
          <w:sz w:val="24"/>
          <w:szCs w:val="24"/>
          <w:lang w:val="en-US" w:eastAsia="ru-RU"/>
        </w:rPr>
        <w:t xml:space="preserve">The number of complaints and appeals from recipients of services received </w:t>
      </w:r>
      <w:r>
        <w:rPr>
          <w:rFonts w:ascii="Times New Roman" w:eastAsia="Times New Roman" w:hAnsi="Times New Roman" w:cs="Times New Roman"/>
          <w:b/>
          <w:sz w:val="24"/>
          <w:szCs w:val="24"/>
          <w:lang w:val="en-US" w:eastAsia="ru-RU"/>
        </w:rPr>
        <w:t>by</w:t>
      </w:r>
      <w:r w:rsidRPr="00A62B8F">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 xml:space="preserve">AO </w:t>
      </w:r>
      <w:r w:rsidRPr="00A62B8F">
        <w:rPr>
          <w:rFonts w:ascii="Times New Roman" w:eastAsia="Times New Roman" w:hAnsi="Times New Roman" w:cs="Times New Roman"/>
          <w:b/>
          <w:sz w:val="24"/>
          <w:szCs w:val="24"/>
          <w:lang w:val="en-US" w:eastAsia="ru-RU"/>
        </w:rPr>
        <w:t>for the last 12 months, units</w:t>
      </w:r>
    </w:p>
    <w:tbl>
      <w:tblPr>
        <w:tblStyle w:val="a4"/>
        <w:tblW w:w="10205" w:type="dxa"/>
        <w:tblLook w:val="04A0" w:firstRow="1" w:lastRow="0" w:firstColumn="1" w:lastColumn="0" w:noHBand="0" w:noVBand="1"/>
      </w:tblPr>
      <w:tblGrid>
        <w:gridCol w:w="4216"/>
        <w:gridCol w:w="2129"/>
        <w:gridCol w:w="2018"/>
        <w:gridCol w:w="1842"/>
      </w:tblGrid>
      <w:tr w:rsidR="00504151" w:rsidRPr="00504151" w14:paraId="3E5BCFC7" w14:textId="77777777" w:rsidTr="00B345E4">
        <w:trPr>
          <w:trHeight w:val="300"/>
        </w:trPr>
        <w:tc>
          <w:tcPr>
            <w:tcW w:w="4216" w:type="dxa"/>
            <w:noWrap/>
            <w:hideMark/>
          </w:tcPr>
          <w:p w14:paraId="7CEBF8E1" w14:textId="06526267" w:rsidR="00504151" w:rsidRPr="00464129" w:rsidRDefault="006D25CF" w:rsidP="00134722">
            <w:pPr>
              <w:spacing w:after="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Disadvantaged</w:t>
            </w:r>
            <w:r w:rsidR="00464129">
              <w:rPr>
                <w:rFonts w:ascii="Times New Roman" w:eastAsia="Times New Roman" w:hAnsi="Times New Roman" w:cs="Times New Roman"/>
                <w:b/>
                <w:sz w:val="24"/>
                <w:szCs w:val="24"/>
                <w:lang w:val="en-US" w:eastAsia="ru-RU"/>
              </w:rPr>
              <w:t xml:space="preserve"> groups</w:t>
            </w:r>
          </w:p>
        </w:tc>
        <w:tc>
          <w:tcPr>
            <w:tcW w:w="2129" w:type="dxa"/>
            <w:noWrap/>
            <w:hideMark/>
          </w:tcPr>
          <w:p w14:paraId="03B7BF29" w14:textId="77777777" w:rsidR="00504151" w:rsidRPr="00464129" w:rsidRDefault="00464129" w:rsidP="00134722">
            <w:pPr>
              <w:spacing w:after="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Countrywide</w:t>
            </w:r>
          </w:p>
        </w:tc>
        <w:tc>
          <w:tcPr>
            <w:tcW w:w="2018" w:type="dxa"/>
            <w:noWrap/>
            <w:hideMark/>
          </w:tcPr>
          <w:p w14:paraId="3B2D3F44" w14:textId="77777777" w:rsidR="00504151" w:rsidRPr="00464129" w:rsidRDefault="00464129" w:rsidP="00134722">
            <w:pPr>
              <w:spacing w:after="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Jalal-Abad</w:t>
            </w:r>
          </w:p>
        </w:tc>
        <w:tc>
          <w:tcPr>
            <w:tcW w:w="1842" w:type="dxa"/>
            <w:noWrap/>
            <w:hideMark/>
          </w:tcPr>
          <w:p w14:paraId="51E0F675" w14:textId="77777777" w:rsidR="00504151" w:rsidRPr="00464129" w:rsidRDefault="00464129" w:rsidP="00134722">
            <w:pPr>
              <w:spacing w:after="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Issyk-Kul</w:t>
            </w:r>
          </w:p>
        </w:tc>
      </w:tr>
      <w:tr w:rsidR="00DF2A22" w:rsidRPr="00504151" w14:paraId="4FAD3CF1" w14:textId="77777777" w:rsidTr="00B345E4">
        <w:trPr>
          <w:trHeight w:val="300"/>
        </w:trPr>
        <w:tc>
          <w:tcPr>
            <w:tcW w:w="4216" w:type="dxa"/>
            <w:noWrap/>
            <w:hideMark/>
          </w:tcPr>
          <w:p w14:paraId="633EE6FF" w14:textId="77777777" w:rsidR="00DF2A22" w:rsidRPr="00464129" w:rsidRDefault="00464129" w:rsidP="00134722">
            <w:pPr>
              <w:spacing w:after="6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From women</w:t>
            </w:r>
          </w:p>
        </w:tc>
        <w:tc>
          <w:tcPr>
            <w:tcW w:w="2129" w:type="dxa"/>
            <w:noWrap/>
            <w:hideMark/>
          </w:tcPr>
          <w:p w14:paraId="7F30BF71" w14:textId="77777777" w:rsidR="00DF2A22" w:rsidRPr="00134722" w:rsidRDefault="00DF2A22" w:rsidP="005D5434">
            <w:pPr>
              <w:spacing w:after="6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1918</w:t>
            </w:r>
          </w:p>
        </w:tc>
        <w:tc>
          <w:tcPr>
            <w:tcW w:w="2018" w:type="dxa"/>
            <w:noWrap/>
            <w:hideMark/>
          </w:tcPr>
          <w:p w14:paraId="0C2D4718" w14:textId="77777777" w:rsidR="00DF2A22" w:rsidRPr="00134722" w:rsidRDefault="00DF2A22" w:rsidP="00134722">
            <w:pPr>
              <w:spacing w:after="60"/>
              <w:jc w:val="center"/>
              <w:rPr>
                <w:rFonts w:ascii="Times New Roman" w:eastAsia="Times New Roman" w:hAnsi="Times New Roman" w:cs="Times New Roman"/>
                <w:szCs w:val="24"/>
                <w:lang w:eastAsia="ru-RU"/>
              </w:rPr>
            </w:pPr>
            <w:r w:rsidRPr="00134722">
              <w:rPr>
                <w:rFonts w:ascii="Times New Roman" w:eastAsia="Times New Roman" w:hAnsi="Times New Roman" w:cs="Times New Roman"/>
                <w:szCs w:val="24"/>
                <w:lang w:eastAsia="ru-RU"/>
              </w:rPr>
              <w:t>785</w:t>
            </w:r>
          </w:p>
        </w:tc>
        <w:tc>
          <w:tcPr>
            <w:tcW w:w="1842" w:type="dxa"/>
            <w:noWrap/>
            <w:hideMark/>
          </w:tcPr>
          <w:p w14:paraId="400D0CB4" w14:textId="77777777" w:rsidR="00DF2A22" w:rsidRPr="00134722" w:rsidRDefault="00DF2A22" w:rsidP="00134722">
            <w:pPr>
              <w:spacing w:after="60"/>
              <w:jc w:val="center"/>
              <w:rPr>
                <w:rFonts w:ascii="Times New Roman" w:eastAsia="Times New Roman" w:hAnsi="Times New Roman" w:cs="Times New Roman"/>
                <w:szCs w:val="24"/>
                <w:lang w:eastAsia="ru-RU"/>
              </w:rPr>
            </w:pPr>
            <w:r w:rsidRPr="00134722">
              <w:rPr>
                <w:rFonts w:ascii="Times New Roman" w:eastAsia="Times New Roman" w:hAnsi="Times New Roman" w:cs="Times New Roman"/>
                <w:szCs w:val="24"/>
                <w:lang w:eastAsia="ru-RU"/>
              </w:rPr>
              <w:t>619</w:t>
            </w:r>
          </w:p>
        </w:tc>
      </w:tr>
      <w:tr w:rsidR="00DF2A22" w:rsidRPr="00504151" w14:paraId="2596B661" w14:textId="77777777" w:rsidTr="00B345E4">
        <w:trPr>
          <w:trHeight w:val="300"/>
        </w:trPr>
        <w:tc>
          <w:tcPr>
            <w:tcW w:w="4216" w:type="dxa"/>
            <w:noWrap/>
            <w:hideMark/>
          </w:tcPr>
          <w:p w14:paraId="4407C470" w14:textId="77777777" w:rsidR="00DF2A22" w:rsidRPr="00464129" w:rsidRDefault="00464129" w:rsidP="00134722">
            <w:pPr>
              <w:spacing w:after="6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From men</w:t>
            </w:r>
          </w:p>
        </w:tc>
        <w:tc>
          <w:tcPr>
            <w:tcW w:w="2129" w:type="dxa"/>
            <w:noWrap/>
            <w:hideMark/>
          </w:tcPr>
          <w:p w14:paraId="7907E330" w14:textId="77777777" w:rsidR="00DF2A22" w:rsidRPr="00134722" w:rsidRDefault="00DF2A22" w:rsidP="005D5434">
            <w:pPr>
              <w:spacing w:after="6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3365</w:t>
            </w:r>
          </w:p>
        </w:tc>
        <w:tc>
          <w:tcPr>
            <w:tcW w:w="2018" w:type="dxa"/>
            <w:noWrap/>
            <w:hideMark/>
          </w:tcPr>
          <w:p w14:paraId="3EA394DC" w14:textId="77777777" w:rsidR="00DF2A22" w:rsidRPr="00134722" w:rsidRDefault="00DF2A22" w:rsidP="00134722">
            <w:pPr>
              <w:spacing w:after="60"/>
              <w:jc w:val="center"/>
              <w:rPr>
                <w:rFonts w:ascii="Times New Roman" w:eastAsia="Times New Roman" w:hAnsi="Times New Roman" w:cs="Times New Roman"/>
                <w:szCs w:val="24"/>
                <w:lang w:eastAsia="ru-RU"/>
              </w:rPr>
            </w:pPr>
            <w:r w:rsidRPr="00134722">
              <w:rPr>
                <w:rFonts w:ascii="Times New Roman" w:eastAsia="Times New Roman" w:hAnsi="Times New Roman" w:cs="Times New Roman"/>
                <w:szCs w:val="24"/>
                <w:lang w:eastAsia="ru-RU"/>
              </w:rPr>
              <w:t>1483</w:t>
            </w:r>
          </w:p>
        </w:tc>
        <w:tc>
          <w:tcPr>
            <w:tcW w:w="1842" w:type="dxa"/>
            <w:noWrap/>
            <w:hideMark/>
          </w:tcPr>
          <w:p w14:paraId="24928F78" w14:textId="77777777" w:rsidR="00DF2A22" w:rsidRPr="00134722" w:rsidRDefault="00DF2A22" w:rsidP="00134722">
            <w:pPr>
              <w:spacing w:after="60"/>
              <w:jc w:val="center"/>
              <w:rPr>
                <w:rFonts w:ascii="Times New Roman" w:eastAsia="Times New Roman" w:hAnsi="Times New Roman" w:cs="Times New Roman"/>
                <w:szCs w:val="24"/>
                <w:lang w:eastAsia="ru-RU"/>
              </w:rPr>
            </w:pPr>
            <w:r w:rsidRPr="00134722">
              <w:rPr>
                <w:rFonts w:ascii="Times New Roman" w:eastAsia="Times New Roman" w:hAnsi="Times New Roman" w:cs="Times New Roman"/>
                <w:szCs w:val="24"/>
                <w:lang w:eastAsia="ru-RU"/>
              </w:rPr>
              <w:t>1265</w:t>
            </w:r>
          </w:p>
        </w:tc>
      </w:tr>
      <w:tr w:rsidR="00DF2A22" w:rsidRPr="00504151" w14:paraId="27520B51" w14:textId="77777777" w:rsidTr="00B345E4">
        <w:trPr>
          <w:trHeight w:val="300"/>
        </w:trPr>
        <w:tc>
          <w:tcPr>
            <w:tcW w:w="4216" w:type="dxa"/>
            <w:noWrap/>
            <w:hideMark/>
          </w:tcPr>
          <w:p w14:paraId="21DF5B2A" w14:textId="77777777" w:rsidR="00DF2A22" w:rsidRPr="00504151" w:rsidRDefault="00464129" w:rsidP="0013472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Fr</w:t>
            </w:r>
            <w:proofErr w:type="spellStart"/>
            <w:r w:rsidRPr="00464129">
              <w:rPr>
                <w:rFonts w:ascii="Times New Roman" w:eastAsia="Times New Roman" w:hAnsi="Times New Roman" w:cs="Times New Roman"/>
                <w:sz w:val="24"/>
                <w:szCs w:val="24"/>
                <w:lang w:eastAsia="ru-RU"/>
              </w:rPr>
              <w:t>om</w:t>
            </w:r>
            <w:proofErr w:type="spellEnd"/>
            <w:r w:rsidRPr="00464129">
              <w:rPr>
                <w:rFonts w:ascii="Times New Roman" w:eastAsia="Times New Roman" w:hAnsi="Times New Roman" w:cs="Times New Roman"/>
                <w:sz w:val="24"/>
                <w:szCs w:val="24"/>
                <w:lang w:eastAsia="ru-RU"/>
              </w:rPr>
              <w:t xml:space="preserve"> </w:t>
            </w:r>
            <w:proofErr w:type="spellStart"/>
            <w:r w:rsidRPr="00464129">
              <w:rPr>
                <w:rFonts w:ascii="Times New Roman" w:eastAsia="Times New Roman" w:hAnsi="Times New Roman" w:cs="Times New Roman"/>
                <w:sz w:val="24"/>
                <w:szCs w:val="24"/>
                <w:lang w:eastAsia="ru-RU"/>
              </w:rPr>
              <w:t>ethnic</w:t>
            </w:r>
            <w:proofErr w:type="spellEnd"/>
            <w:r w:rsidRPr="00464129">
              <w:rPr>
                <w:rFonts w:ascii="Times New Roman" w:eastAsia="Times New Roman" w:hAnsi="Times New Roman" w:cs="Times New Roman"/>
                <w:sz w:val="24"/>
                <w:szCs w:val="24"/>
                <w:lang w:eastAsia="ru-RU"/>
              </w:rPr>
              <w:t xml:space="preserve"> </w:t>
            </w:r>
            <w:proofErr w:type="spellStart"/>
            <w:r w:rsidRPr="00464129">
              <w:rPr>
                <w:rFonts w:ascii="Times New Roman" w:eastAsia="Times New Roman" w:hAnsi="Times New Roman" w:cs="Times New Roman"/>
                <w:sz w:val="24"/>
                <w:szCs w:val="24"/>
                <w:lang w:eastAsia="ru-RU"/>
              </w:rPr>
              <w:t>minorities</w:t>
            </w:r>
            <w:proofErr w:type="spellEnd"/>
          </w:p>
        </w:tc>
        <w:tc>
          <w:tcPr>
            <w:tcW w:w="2129" w:type="dxa"/>
            <w:noWrap/>
            <w:hideMark/>
          </w:tcPr>
          <w:p w14:paraId="10B92F61" w14:textId="77777777" w:rsidR="00DF2A22" w:rsidRPr="00134722" w:rsidRDefault="00DF2A22" w:rsidP="005D5434">
            <w:pPr>
              <w:spacing w:after="6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104</w:t>
            </w:r>
          </w:p>
        </w:tc>
        <w:tc>
          <w:tcPr>
            <w:tcW w:w="2018" w:type="dxa"/>
            <w:noWrap/>
            <w:hideMark/>
          </w:tcPr>
          <w:p w14:paraId="2B5B5CE7" w14:textId="77777777" w:rsidR="00DF2A22" w:rsidRPr="00134722" w:rsidRDefault="00DF2A22" w:rsidP="00134722">
            <w:pPr>
              <w:spacing w:after="60"/>
              <w:jc w:val="center"/>
              <w:rPr>
                <w:rFonts w:ascii="Times New Roman" w:eastAsia="Times New Roman" w:hAnsi="Times New Roman" w:cs="Times New Roman"/>
                <w:szCs w:val="24"/>
                <w:lang w:eastAsia="ru-RU"/>
              </w:rPr>
            </w:pPr>
            <w:r w:rsidRPr="00134722">
              <w:rPr>
                <w:rFonts w:ascii="Times New Roman" w:eastAsia="Times New Roman" w:hAnsi="Times New Roman" w:cs="Times New Roman"/>
                <w:szCs w:val="24"/>
                <w:lang w:eastAsia="ru-RU"/>
              </w:rPr>
              <w:t>63</w:t>
            </w:r>
          </w:p>
        </w:tc>
        <w:tc>
          <w:tcPr>
            <w:tcW w:w="1842" w:type="dxa"/>
            <w:noWrap/>
            <w:hideMark/>
          </w:tcPr>
          <w:p w14:paraId="6B07DA63" w14:textId="77777777" w:rsidR="00DF2A22" w:rsidRPr="00134722" w:rsidRDefault="00DF2A22" w:rsidP="00134722">
            <w:pPr>
              <w:spacing w:after="60"/>
              <w:jc w:val="center"/>
              <w:rPr>
                <w:rFonts w:ascii="Times New Roman" w:eastAsia="Times New Roman" w:hAnsi="Times New Roman" w:cs="Times New Roman"/>
                <w:szCs w:val="24"/>
                <w:lang w:eastAsia="ru-RU"/>
              </w:rPr>
            </w:pPr>
            <w:r w:rsidRPr="00134722">
              <w:rPr>
                <w:rFonts w:ascii="Times New Roman" w:eastAsia="Times New Roman" w:hAnsi="Times New Roman" w:cs="Times New Roman"/>
                <w:szCs w:val="24"/>
                <w:lang w:eastAsia="ru-RU"/>
              </w:rPr>
              <w:t>6</w:t>
            </w:r>
          </w:p>
        </w:tc>
      </w:tr>
      <w:tr w:rsidR="00DF2A22" w:rsidRPr="00504151" w14:paraId="61EEEA40" w14:textId="77777777" w:rsidTr="00B345E4">
        <w:trPr>
          <w:trHeight w:val="300"/>
        </w:trPr>
        <w:tc>
          <w:tcPr>
            <w:tcW w:w="4216" w:type="dxa"/>
            <w:noWrap/>
            <w:hideMark/>
          </w:tcPr>
          <w:p w14:paraId="1188E5F0" w14:textId="77777777" w:rsidR="00DF2A22" w:rsidRPr="00464129" w:rsidRDefault="00464129" w:rsidP="00134722">
            <w:pPr>
              <w:spacing w:after="6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From impoverished</w:t>
            </w:r>
          </w:p>
        </w:tc>
        <w:tc>
          <w:tcPr>
            <w:tcW w:w="2129" w:type="dxa"/>
            <w:noWrap/>
            <w:hideMark/>
          </w:tcPr>
          <w:p w14:paraId="4BE9F4EA" w14:textId="77777777" w:rsidR="00DF2A22" w:rsidRPr="00134722" w:rsidRDefault="00DF2A22" w:rsidP="005D5434">
            <w:pPr>
              <w:spacing w:after="6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726</w:t>
            </w:r>
          </w:p>
        </w:tc>
        <w:tc>
          <w:tcPr>
            <w:tcW w:w="2018" w:type="dxa"/>
            <w:noWrap/>
            <w:hideMark/>
          </w:tcPr>
          <w:p w14:paraId="69658ED8" w14:textId="77777777" w:rsidR="00DF2A22" w:rsidRPr="00134722" w:rsidRDefault="00DF2A22" w:rsidP="00134722">
            <w:pPr>
              <w:spacing w:after="60"/>
              <w:jc w:val="center"/>
              <w:rPr>
                <w:rFonts w:ascii="Times New Roman" w:eastAsia="Times New Roman" w:hAnsi="Times New Roman" w:cs="Times New Roman"/>
                <w:szCs w:val="24"/>
                <w:lang w:eastAsia="ru-RU"/>
              </w:rPr>
            </w:pPr>
            <w:r w:rsidRPr="00134722">
              <w:rPr>
                <w:rFonts w:ascii="Times New Roman" w:eastAsia="Times New Roman" w:hAnsi="Times New Roman" w:cs="Times New Roman"/>
                <w:szCs w:val="24"/>
                <w:lang w:eastAsia="ru-RU"/>
              </w:rPr>
              <w:t>320</w:t>
            </w:r>
          </w:p>
        </w:tc>
        <w:tc>
          <w:tcPr>
            <w:tcW w:w="1842" w:type="dxa"/>
            <w:noWrap/>
            <w:hideMark/>
          </w:tcPr>
          <w:p w14:paraId="7825EC80" w14:textId="77777777" w:rsidR="00DF2A22" w:rsidRPr="00134722" w:rsidRDefault="00DF2A22" w:rsidP="00134722">
            <w:pPr>
              <w:spacing w:after="60"/>
              <w:jc w:val="center"/>
              <w:rPr>
                <w:rFonts w:ascii="Times New Roman" w:eastAsia="Times New Roman" w:hAnsi="Times New Roman" w:cs="Times New Roman"/>
                <w:szCs w:val="24"/>
                <w:lang w:eastAsia="ru-RU"/>
              </w:rPr>
            </w:pPr>
            <w:r w:rsidRPr="00134722">
              <w:rPr>
                <w:rFonts w:ascii="Times New Roman" w:eastAsia="Times New Roman" w:hAnsi="Times New Roman" w:cs="Times New Roman"/>
                <w:szCs w:val="24"/>
                <w:lang w:eastAsia="ru-RU"/>
              </w:rPr>
              <w:t>300</w:t>
            </w:r>
          </w:p>
        </w:tc>
      </w:tr>
      <w:tr w:rsidR="00DF2A22" w:rsidRPr="00504151" w14:paraId="0A7AB394" w14:textId="77777777" w:rsidTr="00B345E4">
        <w:trPr>
          <w:trHeight w:val="300"/>
        </w:trPr>
        <w:tc>
          <w:tcPr>
            <w:tcW w:w="4216" w:type="dxa"/>
            <w:noWrap/>
            <w:hideMark/>
          </w:tcPr>
          <w:p w14:paraId="259D8DEA" w14:textId="77777777" w:rsidR="00DF2A22" w:rsidRPr="00464129" w:rsidRDefault="00464129" w:rsidP="00134722">
            <w:pPr>
              <w:spacing w:after="6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From people with disabilities</w:t>
            </w:r>
          </w:p>
        </w:tc>
        <w:tc>
          <w:tcPr>
            <w:tcW w:w="2129" w:type="dxa"/>
            <w:noWrap/>
            <w:hideMark/>
          </w:tcPr>
          <w:p w14:paraId="285A1CBB" w14:textId="77777777" w:rsidR="00DF2A22" w:rsidRPr="00134722" w:rsidRDefault="00DF2A22" w:rsidP="005D5434">
            <w:pPr>
              <w:spacing w:after="6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225</w:t>
            </w:r>
          </w:p>
        </w:tc>
        <w:tc>
          <w:tcPr>
            <w:tcW w:w="2018" w:type="dxa"/>
            <w:noWrap/>
            <w:hideMark/>
          </w:tcPr>
          <w:p w14:paraId="240CF9CB" w14:textId="77777777" w:rsidR="00DF2A22" w:rsidRPr="00134722" w:rsidRDefault="00DF2A22" w:rsidP="00134722">
            <w:pPr>
              <w:spacing w:after="60"/>
              <w:jc w:val="center"/>
              <w:rPr>
                <w:rFonts w:ascii="Times New Roman" w:eastAsia="Times New Roman" w:hAnsi="Times New Roman" w:cs="Times New Roman"/>
                <w:szCs w:val="24"/>
                <w:lang w:eastAsia="ru-RU"/>
              </w:rPr>
            </w:pPr>
            <w:r w:rsidRPr="00134722">
              <w:rPr>
                <w:rFonts w:ascii="Times New Roman" w:eastAsia="Times New Roman" w:hAnsi="Times New Roman" w:cs="Times New Roman"/>
                <w:szCs w:val="24"/>
                <w:lang w:eastAsia="ru-RU"/>
              </w:rPr>
              <w:t>126</w:t>
            </w:r>
          </w:p>
        </w:tc>
        <w:tc>
          <w:tcPr>
            <w:tcW w:w="1842" w:type="dxa"/>
            <w:noWrap/>
            <w:hideMark/>
          </w:tcPr>
          <w:p w14:paraId="20D79BA4" w14:textId="77777777" w:rsidR="00DF2A22" w:rsidRPr="00134722" w:rsidRDefault="00DF2A22" w:rsidP="00134722">
            <w:pPr>
              <w:spacing w:after="60"/>
              <w:jc w:val="center"/>
              <w:rPr>
                <w:rFonts w:ascii="Times New Roman" w:eastAsia="Times New Roman" w:hAnsi="Times New Roman" w:cs="Times New Roman"/>
                <w:szCs w:val="24"/>
                <w:lang w:eastAsia="ru-RU"/>
              </w:rPr>
            </w:pPr>
            <w:r w:rsidRPr="00134722">
              <w:rPr>
                <w:rFonts w:ascii="Times New Roman" w:eastAsia="Times New Roman" w:hAnsi="Times New Roman" w:cs="Times New Roman"/>
                <w:szCs w:val="24"/>
                <w:lang w:eastAsia="ru-RU"/>
              </w:rPr>
              <w:t>66</w:t>
            </w:r>
          </w:p>
        </w:tc>
      </w:tr>
      <w:tr w:rsidR="001B2839" w:rsidRPr="001B2839" w14:paraId="0FF2211B" w14:textId="77777777" w:rsidTr="00B345E4">
        <w:trPr>
          <w:trHeight w:val="300"/>
        </w:trPr>
        <w:tc>
          <w:tcPr>
            <w:tcW w:w="4216" w:type="dxa"/>
            <w:noWrap/>
          </w:tcPr>
          <w:p w14:paraId="2047F5CE" w14:textId="77777777" w:rsidR="001B2839" w:rsidRPr="00C858F1" w:rsidRDefault="00C858F1" w:rsidP="00134722">
            <w:pPr>
              <w:spacing w:after="6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Total</w:t>
            </w:r>
          </w:p>
        </w:tc>
        <w:tc>
          <w:tcPr>
            <w:tcW w:w="2129" w:type="dxa"/>
            <w:noWrap/>
            <w:vAlign w:val="bottom"/>
          </w:tcPr>
          <w:p w14:paraId="03ADACCB" w14:textId="77777777" w:rsidR="001B2839" w:rsidRPr="001B2839" w:rsidRDefault="001B2839" w:rsidP="001B2839">
            <w:pPr>
              <w:spacing w:after="60"/>
              <w:jc w:val="center"/>
              <w:rPr>
                <w:rFonts w:ascii="Times New Roman" w:eastAsia="Times New Roman" w:hAnsi="Times New Roman" w:cs="Times New Roman"/>
                <w:b/>
                <w:szCs w:val="24"/>
                <w:lang w:eastAsia="ru-RU"/>
              </w:rPr>
            </w:pPr>
            <w:r w:rsidRPr="001B2839">
              <w:rPr>
                <w:rFonts w:ascii="Times New Roman" w:eastAsia="Times New Roman" w:hAnsi="Times New Roman" w:cs="Times New Roman"/>
                <w:b/>
                <w:szCs w:val="24"/>
                <w:lang w:eastAsia="ru-RU"/>
              </w:rPr>
              <w:t>6338</w:t>
            </w:r>
          </w:p>
        </w:tc>
        <w:tc>
          <w:tcPr>
            <w:tcW w:w="2018" w:type="dxa"/>
            <w:noWrap/>
            <w:vAlign w:val="bottom"/>
          </w:tcPr>
          <w:p w14:paraId="38CA89C4" w14:textId="77777777" w:rsidR="001B2839" w:rsidRPr="001B2839" w:rsidRDefault="001B2839" w:rsidP="001B2839">
            <w:pPr>
              <w:spacing w:after="60"/>
              <w:jc w:val="center"/>
              <w:rPr>
                <w:rFonts w:ascii="Times New Roman" w:eastAsia="Times New Roman" w:hAnsi="Times New Roman" w:cs="Times New Roman"/>
                <w:b/>
                <w:szCs w:val="24"/>
                <w:lang w:eastAsia="ru-RU"/>
              </w:rPr>
            </w:pPr>
            <w:r w:rsidRPr="001B2839">
              <w:rPr>
                <w:rFonts w:ascii="Times New Roman" w:eastAsia="Times New Roman" w:hAnsi="Times New Roman" w:cs="Times New Roman"/>
                <w:b/>
                <w:szCs w:val="24"/>
                <w:lang w:eastAsia="ru-RU"/>
              </w:rPr>
              <w:t>2777</w:t>
            </w:r>
          </w:p>
        </w:tc>
        <w:tc>
          <w:tcPr>
            <w:tcW w:w="1842" w:type="dxa"/>
            <w:noWrap/>
            <w:vAlign w:val="bottom"/>
          </w:tcPr>
          <w:p w14:paraId="4D13E983" w14:textId="77777777" w:rsidR="001B2839" w:rsidRPr="001B2839" w:rsidRDefault="001B2839" w:rsidP="001B2839">
            <w:pPr>
              <w:spacing w:after="60"/>
              <w:jc w:val="center"/>
              <w:rPr>
                <w:rFonts w:ascii="Times New Roman" w:eastAsia="Times New Roman" w:hAnsi="Times New Roman" w:cs="Times New Roman"/>
                <w:b/>
                <w:szCs w:val="24"/>
                <w:lang w:eastAsia="ru-RU"/>
              </w:rPr>
            </w:pPr>
            <w:r w:rsidRPr="001B2839">
              <w:rPr>
                <w:rFonts w:ascii="Times New Roman" w:eastAsia="Times New Roman" w:hAnsi="Times New Roman" w:cs="Times New Roman"/>
                <w:b/>
                <w:szCs w:val="24"/>
                <w:lang w:eastAsia="ru-RU"/>
              </w:rPr>
              <w:t>2256</w:t>
            </w:r>
          </w:p>
        </w:tc>
      </w:tr>
    </w:tbl>
    <w:p w14:paraId="56ECCC78" w14:textId="77777777" w:rsidR="00D66E24" w:rsidRDefault="00D66E24" w:rsidP="00D66E24">
      <w:pPr>
        <w:spacing w:after="60"/>
        <w:ind w:firstLine="426"/>
        <w:jc w:val="both"/>
        <w:rPr>
          <w:rFonts w:ascii="Times New Roman" w:eastAsia="Times New Roman" w:hAnsi="Times New Roman" w:cs="Times New Roman"/>
          <w:b/>
          <w:sz w:val="24"/>
          <w:szCs w:val="24"/>
          <w:lang w:eastAsia="ru-RU"/>
        </w:rPr>
      </w:pPr>
    </w:p>
    <w:p w14:paraId="556CF242" w14:textId="77777777" w:rsidR="00D66E24" w:rsidRPr="00A62B8F" w:rsidRDefault="00D66E24" w:rsidP="00D66E2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Women are less likely to complain to municipalities than men, with the largest difference being observed in </w:t>
      </w:r>
      <w:r>
        <w:rPr>
          <w:rFonts w:ascii="Times New Roman" w:eastAsia="Times New Roman" w:hAnsi="Times New Roman" w:cs="Times New Roman"/>
          <w:sz w:val="24"/>
          <w:szCs w:val="24"/>
          <w:lang w:val="en-US" w:eastAsia="ru-RU"/>
        </w:rPr>
        <w:t xml:space="preserve">the </w:t>
      </w:r>
      <w:r w:rsidRPr="00A62B8F">
        <w:rPr>
          <w:rFonts w:ascii="Times New Roman" w:eastAsia="Times New Roman" w:hAnsi="Times New Roman" w:cs="Times New Roman"/>
          <w:sz w:val="24"/>
          <w:szCs w:val="24"/>
          <w:lang w:val="en-US" w:eastAsia="ru-RU"/>
        </w:rPr>
        <w:t xml:space="preserve">Issyk-Kul </w:t>
      </w:r>
      <w:r>
        <w:rPr>
          <w:rFonts w:ascii="Times New Roman" w:eastAsia="Times New Roman" w:hAnsi="Times New Roman" w:cs="Times New Roman"/>
          <w:sz w:val="24"/>
          <w:szCs w:val="24"/>
          <w:lang w:val="en-US" w:eastAsia="ru-RU"/>
        </w:rPr>
        <w:t>region</w:t>
      </w:r>
      <w:r w:rsidRPr="00A62B8F">
        <w:rPr>
          <w:rFonts w:ascii="Times New Roman" w:eastAsia="Times New Roman" w:hAnsi="Times New Roman" w:cs="Times New Roman"/>
          <w:sz w:val="24"/>
          <w:szCs w:val="24"/>
          <w:lang w:val="en-US" w:eastAsia="ru-RU"/>
        </w:rPr>
        <w:t>, where the proportion of women among citizens who filed a complaint in A</w:t>
      </w:r>
      <w:r>
        <w:rPr>
          <w:rFonts w:ascii="Times New Roman" w:eastAsia="Times New Roman" w:hAnsi="Times New Roman" w:cs="Times New Roman"/>
          <w:sz w:val="24"/>
          <w:szCs w:val="24"/>
          <w:lang w:val="en-US" w:eastAsia="ru-RU"/>
        </w:rPr>
        <w:t>A</w:t>
      </w:r>
      <w:r w:rsidRPr="00A62B8F">
        <w:rPr>
          <w:rFonts w:ascii="Times New Roman" w:eastAsia="Times New Roman" w:hAnsi="Times New Roman" w:cs="Times New Roman"/>
          <w:sz w:val="24"/>
          <w:szCs w:val="24"/>
          <w:lang w:val="en-US" w:eastAsia="ru-RU"/>
        </w:rPr>
        <w:t xml:space="preserve"> is 34% less than men. In the Jalal-Abad region - 30% less. At the national level, approximately the same ratio is observed.</w:t>
      </w:r>
    </w:p>
    <w:p w14:paraId="4F969F93" w14:textId="77777777" w:rsidR="00D66E24" w:rsidRPr="00A62B8F" w:rsidRDefault="00D66E24" w:rsidP="00D66E2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The smaller number of female complainants is probably due to the fact that women have less time and experience to interact with local authorities</w:t>
      </w:r>
      <w:r>
        <w:rPr>
          <w:rFonts w:ascii="Times New Roman" w:eastAsia="Times New Roman" w:hAnsi="Times New Roman" w:cs="Times New Roman"/>
          <w:sz w:val="24"/>
          <w:szCs w:val="24"/>
          <w:lang w:val="en-US" w:eastAsia="ru-RU"/>
        </w:rPr>
        <w:t>/LSG bodies</w:t>
      </w:r>
      <w:r>
        <w:rPr>
          <w:rFonts w:ascii="Times New Roman" w:eastAsia="Times New Roman" w:hAnsi="Times New Roman" w:cs="Times New Roman"/>
          <w:sz w:val="24"/>
          <w:szCs w:val="24"/>
          <w:vertAlign w:val="superscript"/>
          <w:lang w:val="en-US" w:eastAsia="ru-RU"/>
        </w:rPr>
        <w:t>1</w:t>
      </w:r>
      <w:r w:rsidRPr="00A62B8F">
        <w:rPr>
          <w:rFonts w:ascii="Times New Roman" w:eastAsia="Times New Roman" w:hAnsi="Times New Roman" w:cs="Times New Roman"/>
          <w:sz w:val="24"/>
          <w:szCs w:val="24"/>
          <w:lang w:val="en-US" w:eastAsia="ru-RU"/>
        </w:rPr>
        <w:t>, although the need to change the access and quality of services for women is high.</w:t>
      </w:r>
    </w:p>
    <w:p w14:paraId="60749CD2" w14:textId="77777777" w:rsidR="00D66E24" w:rsidRPr="00A62B8F" w:rsidRDefault="00D66E24" w:rsidP="00D66E2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This, among other things, actualizes the need to create conditions for broader involvement of women in discussion and decision-making in the local community.</w:t>
      </w:r>
    </w:p>
    <w:p w14:paraId="74B11CFF" w14:textId="77777777" w:rsidR="00D66E24" w:rsidRPr="00A62B8F" w:rsidRDefault="00D66E24" w:rsidP="00D66E2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According to the answers of the AO secretaries, 45% of complaints from women and 44% of complaints from men were left without reaction from the municipalities. The issues of 46% of complaints from women and 48% of complaints from men were completely resolved (</w:t>
      </w:r>
      <w:r>
        <w:rPr>
          <w:rFonts w:ascii="Times New Roman" w:eastAsia="Times New Roman" w:hAnsi="Times New Roman" w:cs="Times New Roman"/>
          <w:sz w:val="24"/>
          <w:szCs w:val="24"/>
          <w:lang w:val="en-US" w:eastAsia="ru-RU"/>
        </w:rPr>
        <w:t>Diagram</w:t>
      </w:r>
      <w:r w:rsidRPr="00A62B8F">
        <w:rPr>
          <w:rFonts w:ascii="Times New Roman" w:eastAsia="Times New Roman" w:hAnsi="Times New Roman" w:cs="Times New Roman"/>
          <w:sz w:val="24"/>
          <w:szCs w:val="24"/>
          <w:lang w:val="en-US" w:eastAsia="ru-RU"/>
        </w:rPr>
        <w:t xml:space="preserve"> 48).</w:t>
      </w:r>
    </w:p>
    <w:p w14:paraId="49B25461" w14:textId="098C12A5" w:rsidR="00D66E24" w:rsidRPr="00A62B8F" w:rsidRDefault="00D66E24" w:rsidP="00D66E24">
      <w:pPr>
        <w:spacing w:after="60"/>
        <w:ind w:firstLine="426"/>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Differences in the quality of response by municipalities to complaints from </w:t>
      </w:r>
      <w:r w:rsidR="006D25CF">
        <w:rPr>
          <w:rFonts w:ascii="Times New Roman" w:eastAsia="Times New Roman" w:hAnsi="Times New Roman" w:cs="Times New Roman"/>
          <w:sz w:val="24"/>
          <w:szCs w:val="24"/>
          <w:lang w:val="en-US" w:eastAsia="ru-RU"/>
        </w:rPr>
        <w:t>disadvantaged</w:t>
      </w:r>
      <w:r w:rsidRPr="00A62B8F">
        <w:rPr>
          <w:rFonts w:ascii="Times New Roman" w:eastAsia="Times New Roman" w:hAnsi="Times New Roman" w:cs="Times New Roman"/>
          <w:sz w:val="24"/>
          <w:szCs w:val="24"/>
          <w:lang w:val="en-US" w:eastAsia="ru-RU"/>
        </w:rPr>
        <w:t xml:space="preserve"> groups are more pronounced: no measures have been taken with regard to 58% of complaints from ethnic minorities and 36% from </w:t>
      </w:r>
      <w:r>
        <w:rPr>
          <w:rFonts w:ascii="Times New Roman" w:eastAsia="Times New Roman" w:hAnsi="Times New Roman" w:cs="Times New Roman"/>
          <w:sz w:val="24"/>
          <w:szCs w:val="24"/>
          <w:lang w:val="en-US" w:eastAsia="ru-RU"/>
        </w:rPr>
        <w:t>impoverished</w:t>
      </w:r>
      <w:r w:rsidRPr="00A62B8F">
        <w:rPr>
          <w:rFonts w:ascii="Times New Roman" w:eastAsia="Times New Roman" w:hAnsi="Times New Roman" w:cs="Times New Roman"/>
          <w:sz w:val="24"/>
          <w:szCs w:val="24"/>
          <w:lang w:val="en-US" w:eastAsia="ru-RU"/>
        </w:rPr>
        <w:t>. Complaints from residents with disabilities were fully satisfied in 86% of cases, from poor people in 61% of cases.</w:t>
      </w:r>
    </w:p>
    <w:p w14:paraId="595BDCE3" w14:textId="77777777" w:rsidR="00902F84" w:rsidRDefault="005A10C5" w:rsidP="00A27377">
      <w:pPr>
        <w:spacing w:after="60"/>
        <w:ind w:firstLine="426"/>
        <w:jc w:val="center"/>
        <w:rPr>
          <w:rFonts w:ascii="Times New Roman" w:eastAsia="Times New Roman" w:hAnsi="Times New Roman" w:cs="Times New Roman"/>
          <w:sz w:val="24"/>
          <w:szCs w:val="24"/>
          <w:lang w:eastAsia="ru-RU"/>
        </w:rPr>
      </w:pPr>
      <w:r>
        <w:rPr>
          <w:noProof/>
          <w:lang w:eastAsia="ru-RU"/>
        </w:rPr>
        <w:drawing>
          <wp:inline distT="0" distB="0" distL="0" distR="0" wp14:anchorId="108B2987" wp14:editId="45C4DEE8">
            <wp:extent cx="5062118" cy="3547745"/>
            <wp:effectExtent l="0" t="0" r="5715" b="14605"/>
            <wp:docPr id="62" name="Chart 62">
              <a:extLst xmlns:a="http://schemas.openxmlformats.org/drawingml/2006/main">
                <a:ext uri="{FF2B5EF4-FFF2-40B4-BE49-F238E27FC236}">
                  <a16:creationId xmlns:a16="http://schemas.microsoft.com/office/drawing/2014/main" id="{00000000-0008-0000-06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BB3193D" w14:textId="77777777" w:rsidR="00255059" w:rsidRPr="00A62B8F" w:rsidRDefault="00255059" w:rsidP="00020441">
      <w:pPr>
        <w:tabs>
          <w:tab w:val="left" w:pos="709"/>
        </w:tabs>
        <w:spacing w:after="60"/>
        <w:ind w:firstLine="426"/>
        <w:jc w:val="both"/>
        <w:rPr>
          <w:rFonts w:ascii="Times New Roman" w:eastAsia="Times New Roman" w:hAnsi="Times New Roman" w:cs="Times New Roman"/>
          <w:sz w:val="24"/>
          <w:szCs w:val="24"/>
          <w:lang w:val="en-US" w:eastAsia="ru-RU"/>
        </w:rPr>
      </w:pPr>
    </w:p>
    <w:p w14:paraId="10DC067D" w14:textId="77777777" w:rsidR="006569CA" w:rsidRPr="00A62B8F" w:rsidRDefault="006569CA">
      <w:pPr>
        <w:rPr>
          <w:rFonts w:ascii="Times New Roman" w:eastAsia="Times New Roman" w:hAnsi="Times New Roman" w:cs="Times New Roman"/>
          <w:b/>
          <w:sz w:val="24"/>
          <w:szCs w:val="24"/>
          <w:lang w:val="en-US" w:eastAsia="ru-RU"/>
        </w:rPr>
      </w:pPr>
      <w:r w:rsidRPr="00A62B8F">
        <w:rPr>
          <w:rFonts w:ascii="Times New Roman" w:eastAsia="Times New Roman" w:hAnsi="Times New Roman" w:cs="Times New Roman"/>
          <w:b/>
          <w:sz w:val="24"/>
          <w:szCs w:val="24"/>
          <w:lang w:val="en-US" w:eastAsia="ru-RU"/>
        </w:rPr>
        <w:br w:type="page"/>
      </w:r>
    </w:p>
    <w:p w14:paraId="63F1AE44" w14:textId="77777777" w:rsidR="00B568B3" w:rsidRPr="006569CA" w:rsidRDefault="00B568B3" w:rsidP="00A762F9">
      <w:pPr>
        <w:tabs>
          <w:tab w:val="left" w:pos="709"/>
        </w:tabs>
        <w:spacing w:after="60"/>
        <w:ind w:firstLine="426"/>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val="en-US" w:eastAsia="ru-RU"/>
        </w:rPr>
        <w:lastRenderedPageBreak/>
        <w:t>Research findings</w:t>
      </w:r>
      <w:r w:rsidR="00242C79" w:rsidRPr="006569CA">
        <w:rPr>
          <w:rFonts w:ascii="Times New Roman" w:eastAsia="Times New Roman" w:hAnsi="Times New Roman" w:cs="Times New Roman"/>
          <w:b/>
          <w:sz w:val="28"/>
          <w:szCs w:val="24"/>
          <w:lang w:eastAsia="ru-RU"/>
        </w:rPr>
        <w:t>:</w:t>
      </w:r>
    </w:p>
    <w:p w14:paraId="49B76422" w14:textId="77777777" w:rsidR="00B568B3" w:rsidRPr="00A62B8F" w:rsidRDefault="00B568B3" w:rsidP="00130F50">
      <w:pPr>
        <w:pStyle w:val="ab"/>
        <w:numPr>
          <w:ilvl w:val="0"/>
          <w:numId w:val="14"/>
        </w:numPr>
        <w:tabs>
          <w:tab w:val="left" w:pos="709"/>
        </w:tabs>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average satisfaction indicator in project </w:t>
      </w:r>
      <w:r w:rsidR="00130F50" w:rsidRPr="00130F50">
        <w:rPr>
          <w:rFonts w:ascii="Times New Roman" w:eastAsia="Times New Roman" w:hAnsi="Times New Roman" w:cs="Times New Roman"/>
          <w:sz w:val="24"/>
          <w:szCs w:val="24"/>
          <w:lang w:val="en-US" w:eastAsia="ru-RU"/>
        </w:rPr>
        <w:t xml:space="preserve">regions </w:t>
      </w:r>
      <w:r w:rsidRPr="00A62B8F">
        <w:rPr>
          <w:rFonts w:ascii="Times New Roman" w:eastAsia="Times New Roman" w:hAnsi="Times New Roman" w:cs="Times New Roman"/>
          <w:sz w:val="24"/>
          <w:szCs w:val="24"/>
          <w:lang w:val="en-US" w:eastAsia="ru-RU"/>
        </w:rPr>
        <w:t xml:space="preserve">has already been achieved (54%), in the Jalal-Abad region </w:t>
      </w:r>
      <w:r w:rsidR="00130F50">
        <w:rPr>
          <w:rFonts w:ascii="Times New Roman" w:eastAsia="Times New Roman" w:hAnsi="Times New Roman" w:cs="Times New Roman"/>
          <w:sz w:val="24"/>
          <w:szCs w:val="24"/>
          <w:lang w:val="en-US" w:eastAsia="ru-RU"/>
        </w:rPr>
        <w:t xml:space="preserve">it </w:t>
      </w:r>
      <w:r w:rsidRPr="00A62B8F">
        <w:rPr>
          <w:rFonts w:ascii="Times New Roman" w:eastAsia="Times New Roman" w:hAnsi="Times New Roman" w:cs="Times New Roman"/>
          <w:sz w:val="24"/>
          <w:szCs w:val="24"/>
          <w:lang w:val="en-US" w:eastAsia="ru-RU"/>
        </w:rPr>
        <w:t xml:space="preserve">has not been reached by 3%, in the Issyk-Kul region </w:t>
      </w:r>
      <w:r w:rsidR="00130F50">
        <w:rPr>
          <w:rFonts w:ascii="Times New Roman" w:eastAsia="Times New Roman" w:hAnsi="Times New Roman" w:cs="Times New Roman"/>
          <w:sz w:val="24"/>
          <w:szCs w:val="24"/>
          <w:lang w:val="en-US" w:eastAsia="ru-RU"/>
        </w:rPr>
        <w:t xml:space="preserve">it </w:t>
      </w:r>
      <w:r w:rsidRPr="00A62B8F">
        <w:rPr>
          <w:rFonts w:ascii="Times New Roman" w:eastAsia="Times New Roman" w:hAnsi="Times New Roman" w:cs="Times New Roman"/>
          <w:sz w:val="24"/>
          <w:szCs w:val="24"/>
          <w:lang w:val="en-US" w:eastAsia="ru-RU"/>
        </w:rPr>
        <w:t>has been exceeded by 6%.</w:t>
      </w:r>
    </w:p>
    <w:p w14:paraId="1B8948BE" w14:textId="77777777" w:rsidR="00B568B3" w:rsidRPr="00A62B8F" w:rsidRDefault="00B568B3" w:rsidP="00130F50">
      <w:pPr>
        <w:pStyle w:val="ab"/>
        <w:numPr>
          <w:ilvl w:val="0"/>
          <w:numId w:val="14"/>
        </w:numPr>
        <w:tabs>
          <w:tab w:val="left" w:pos="709"/>
        </w:tabs>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There is a gender asymmetry in the performance of unpaid work: women participate in all types of unpaid work (housekeeping, raising children, </w:t>
      </w:r>
      <w:r w:rsidR="00130F50">
        <w:rPr>
          <w:rFonts w:ascii="Times New Roman" w:eastAsia="Times New Roman" w:hAnsi="Times New Roman" w:cs="Times New Roman"/>
          <w:sz w:val="24"/>
          <w:szCs w:val="24"/>
          <w:lang w:val="en-US" w:eastAsia="ru-RU"/>
        </w:rPr>
        <w:t>farming</w:t>
      </w:r>
      <w:r w:rsidRPr="00A62B8F">
        <w:rPr>
          <w:rFonts w:ascii="Times New Roman" w:eastAsia="Times New Roman" w:hAnsi="Times New Roman" w:cs="Times New Roman"/>
          <w:sz w:val="24"/>
          <w:szCs w:val="24"/>
          <w:lang w:val="en-US" w:eastAsia="ru-RU"/>
        </w:rPr>
        <w:t xml:space="preserve">, helping relatives and friends), while in general they spend more time on it </w:t>
      </w:r>
      <w:r w:rsidR="00130F50">
        <w:rPr>
          <w:rFonts w:ascii="Times New Roman" w:eastAsia="Times New Roman" w:hAnsi="Times New Roman" w:cs="Times New Roman"/>
          <w:sz w:val="24"/>
          <w:szCs w:val="24"/>
          <w:lang w:val="en-US" w:eastAsia="ru-RU"/>
        </w:rPr>
        <w:t>compared to men.</w:t>
      </w:r>
    </w:p>
    <w:p w14:paraId="7CB85312" w14:textId="2E5A98CD" w:rsidR="00130F50" w:rsidRPr="00A62B8F" w:rsidRDefault="00130F50" w:rsidP="00130F50">
      <w:pPr>
        <w:pStyle w:val="ab"/>
        <w:numPr>
          <w:ilvl w:val="0"/>
          <w:numId w:val="14"/>
        </w:numPr>
        <w:tabs>
          <w:tab w:val="left" w:pos="709"/>
        </w:tabs>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number of municipalities satisfied with the support of </w:t>
      </w:r>
      <w:r w:rsidR="0084379A">
        <w:rPr>
          <w:rFonts w:ascii="Times New Roman" w:eastAsia="Times New Roman" w:hAnsi="Times New Roman" w:cs="Times New Roman"/>
          <w:sz w:val="24"/>
          <w:szCs w:val="24"/>
          <w:lang w:val="en-US" w:eastAsia="ru-RU"/>
        </w:rPr>
        <w:t>SALSGIR</w:t>
      </w:r>
      <w:r w:rsidRPr="00A62B8F">
        <w:rPr>
          <w:rFonts w:ascii="Times New Roman" w:eastAsia="Times New Roman" w:hAnsi="Times New Roman" w:cs="Times New Roman"/>
          <w:sz w:val="24"/>
          <w:szCs w:val="24"/>
          <w:lang w:val="en-US" w:eastAsia="ru-RU"/>
        </w:rPr>
        <w:t xml:space="preserve"> in the field of organization and provision of services amounted to 31 out of 45 municipalities or 69% in two regions as a whole.</w:t>
      </w:r>
    </w:p>
    <w:p w14:paraId="4657E6A1" w14:textId="77777777" w:rsidR="00130F50" w:rsidRPr="00A62B8F" w:rsidRDefault="00130F50" w:rsidP="00130F50">
      <w:pPr>
        <w:pStyle w:val="ab"/>
        <w:numPr>
          <w:ilvl w:val="0"/>
          <w:numId w:val="14"/>
        </w:numPr>
        <w:tabs>
          <w:tab w:val="left" w:pos="709"/>
        </w:tabs>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Half of the municipalities in the project </w:t>
      </w:r>
      <w:r>
        <w:rPr>
          <w:rFonts w:ascii="Times New Roman" w:eastAsia="Times New Roman" w:hAnsi="Times New Roman" w:cs="Times New Roman"/>
          <w:sz w:val="24"/>
          <w:szCs w:val="24"/>
          <w:lang w:val="en-US" w:eastAsia="ru-RU"/>
        </w:rPr>
        <w:t>regions</w:t>
      </w:r>
      <w:r w:rsidRPr="00A62B8F">
        <w:rPr>
          <w:rFonts w:ascii="Times New Roman" w:eastAsia="Times New Roman" w:hAnsi="Times New Roman" w:cs="Times New Roman"/>
          <w:sz w:val="24"/>
          <w:szCs w:val="24"/>
          <w:lang w:val="en-US" w:eastAsia="ru-RU"/>
        </w:rPr>
        <w:t xml:space="preserve"> (50%) believe that there are framework conditions for the provision of municipal services. However, there are barriers and obstacles common to most municipalities regarding the involvement of the population in the process of monitoring services and supporting citizens' initiatives through incentive grants to the local community from the local budget.</w:t>
      </w:r>
    </w:p>
    <w:p w14:paraId="35378987" w14:textId="77777777" w:rsidR="00130F50" w:rsidRPr="00A62B8F" w:rsidRDefault="00130F50" w:rsidP="00130F50">
      <w:pPr>
        <w:pStyle w:val="ab"/>
        <w:numPr>
          <w:ilvl w:val="0"/>
          <w:numId w:val="14"/>
        </w:numPr>
        <w:tabs>
          <w:tab w:val="left" w:pos="709"/>
        </w:tabs>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 xml:space="preserve">The data from the questionnaire of the local self-government employees represent the situation in a more positive way than the results of the analysis of the documents requested by the </w:t>
      </w:r>
      <w:r>
        <w:rPr>
          <w:rFonts w:ascii="Times New Roman" w:eastAsia="Times New Roman" w:hAnsi="Times New Roman" w:cs="Times New Roman"/>
          <w:sz w:val="24"/>
          <w:szCs w:val="24"/>
          <w:lang w:val="en-US" w:eastAsia="ru-RU"/>
        </w:rPr>
        <w:t>AO</w:t>
      </w:r>
      <w:r w:rsidRPr="00A62B8F">
        <w:rPr>
          <w:rFonts w:ascii="Times New Roman" w:eastAsia="Times New Roman" w:hAnsi="Times New Roman" w:cs="Times New Roman"/>
          <w:sz w:val="24"/>
          <w:szCs w:val="24"/>
          <w:lang w:val="en-US" w:eastAsia="ru-RU"/>
        </w:rPr>
        <w:t xml:space="preserve">. For example, according to the results of the survey, 25 municipalities at the national level stated that they had knowledge and applied gender-oriented budgeting, while the analysis of strategic / program documents and budgets revealed that only in 4 </w:t>
      </w:r>
      <w:r>
        <w:rPr>
          <w:rFonts w:ascii="Times New Roman" w:eastAsia="Times New Roman" w:hAnsi="Times New Roman" w:cs="Times New Roman"/>
          <w:sz w:val="24"/>
          <w:szCs w:val="24"/>
          <w:lang w:val="en-US" w:eastAsia="ru-RU"/>
        </w:rPr>
        <w:t>municipalities</w:t>
      </w:r>
      <w:r w:rsidRPr="00A62B8F">
        <w:rPr>
          <w:rFonts w:ascii="Times New Roman" w:eastAsia="Times New Roman" w:hAnsi="Times New Roman" w:cs="Times New Roman"/>
          <w:sz w:val="24"/>
          <w:szCs w:val="24"/>
          <w:lang w:val="en-US" w:eastAsia="ru-RU"/>
        </w:rPr>
        <w:t xml:space="preserve"> did budgets include financing of gender-specific goals</w:t>
      </w:r>
      <w:r>
        <w:rPr>
          <w:rFonts w:ascii="Times New Roman" w:eastAsia="Times New Roman" w:hAnsi="Times New Roman" w:cs="Times New Roman"/>
          <w:sz w:val="24"/>
          <w:szCs w:val="24"/>
          <w:lang w:val="en-US" w:eastAsia="ru-RU"/>
        </w:rPr>
        <w:t xml:space="preserve">, </w:t>
      </w:r>
      <w:r w:rsidRPr="00A62B8F">
        <w:rPr>
          <w:rFonts w:ascii="Times New Roman" w:eastAsia="Times New Roman" w:hAnsi="Times New Roman" w:cs="Times New Roman"/>
          <w:sz w:val="24"/>
          <w:szCs w:val="24"/>
          <w:lang w:val="en-US" w:eastAsia="ru-RU"/>
        </w:rPr>
        <w:t>objectives</w:t>
      </w:r>
      <w:r>
        <w:rPr>
          <w:rFonts w:ascii="Times New Roman" w:eastAsia="Times New Roman" w:hAnsi="Times New Roman" w:cs="Times New Roman"/>
          <w:sz w:val="24"/>
          <w:szCs w:val="24"/>
          <w:lang w:val="en-US" w:eastAsia="ru-RU"/>
        </w:rPr>
        <w:t xml:space="preserve"> and activities. </w:t>
      </w:r>
    </w:p>
    <w:p w14:paraId="2EA3CE1F" w14:textId="77777777" w:rsidR="00130F50" w:rsidRPr="00A62B8F" w:rsidRDefault="00130F50" w:rsidP="00130F50">
      <w:pPr>
        <w:pStyle w:val="ab"/>
        <w:numPr>
          <w:ilvl w:val="0"/>
          <w:numId w:val="14"/>
        </w:numPr>
        <w:tabs>
          <w:tab w:val="left" w:pos="709"/>
        </w:tabs>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A high demand of the population for the implementation of measures of the national action plan to achieve gender equality has been identified.</w:t>
      </w:r>
    </w:p>
    <w:p w14:paraId="5D273913" w14:textId="77777777" w:rsidR="00130F50" w:rsidRPr="00A62B8F" w:rsidRDefault="00130F50" w:rsidP="00130F50">
      <w:pPr>
        <w:pStyle w:val="ab"/>
        <w:numPr>
          <w:ilvl w:val="0"/>
          <w:numId w:val="14"/>
        </w:numPr>
        <w:tabs>
          <w:tab w:val="left" w:pos="709"/>
        </w:tabs>
        <w:spacing w:after="60"/>
        <w:jc w:val="both"/>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t>Against the background of the general insufficient level of public participation in public hearings, gender differences were revealed in access to information about the hearings and the availability of free time to participate in them.</w:t>
      </w:r>
    </w:p>
    <w:p w14:paraId="44C5887C" w14:textId="77777777" w:rsidR="00D2421E" w:rsidRPr="00A62B8F" w:rsidRDefault="00D2421E" w:rsidP="00D2421E">
      <w:pPr>
        <w:tabs>
          <w:tab w:val="left" w:pos="709"/>
        </w:tabs>
        <w:spacing w:after="60"/>
        <w:jc w:val="both"/>
        <w:rPr>
          <w:rFonts w:ascii="Times New Roman" w:eastAsia="Times New Roman" w:hAnsi="Times New Roman" w:cs="Times New Roman"/>
          <w:sz w:val="24"/>
          <w:szCs w:val="24"/>
          <w:lang w:val="en-US" w:eastAsia="ru-RU"/>
        </w:rPr>
        <w:sectPr w:rsidR="00D2421E" w:rsidRPr="00A62B8F" w:rsidSect="00434AC6">
          <w:footerReference w:type="default" r:id="rId59"/>
          <w:footerReference w:type="first" r:id="rId60"/>
          <w:pgSz w:w="11906" w:h="16838"/>
          <w:pgMar w:top="567" w:right="567" w:bottom="450" w:left="1134" w:header="709" w:footer="709" w:gutter="0"/>
          <w:cols w:space="708"/>
          <w:titlePg/>
          <w:docGrid w:linePitch="360"/>
        </w:sectPr>
      </w:pPr>
    </w:p>
    <w:p w14:paraId="6911DD2D" w14:textId="77777777" w:rsidR="00D2421E" w:rsidRPr="006B035A" w:rsidRDefault="006B035A" w:rsidP="00D2421E">
      <w:pPr>
        <w:spacing w:before="1560" w:after="960"/>
        <w:jc w:val="center"/>
        <w:rPr>
          <w:rFonts w:ascii="Times New Roman" w:eastAsia="Times New Roman" w:hAnsi="Times New Roman" w:cs="Times New Roman"/>
          <w:b/>
          <w:sz w:val="32"/>
          <w:szCs w:val="24"/>
          <w:lang w:val="en-US" w:eastAsia="ru-RU"/>
        </w:rPr>
      </w:pPr>
      <w:r>
        <w:rPr>
          <w:rFonts w:ascii="Times New Roman" w:eastAsia="Times New Roman" w:hAnsi="Times New Roman" w:cs="Times New Roman"/>
          <w:b/>
          <w:sz w:val="32"/>
          <w:szCs w:val="24"/>
          <w:lang w:val="en-US" w:eastAsia="ru-RU"/>
        </w:rPr>
        <w:lastRenderedPageBreak/>
        <w:t>APPENDIX</w:t>
      </w:r>
    </w:p>
    <w:p w14:paraId="6D5F0945" w14:textId="77777777" w:rsidR="00D2421E" w:rsidRPr="00A62B8F" w:rsidRDefault="00D2421E">
      <w:pPr>
        <w:rPr>
          <w:rFonts w:ascii="Times New Roman" w:eastAsia="Times New Roman" w:hAnsi="Times New Roman" w:cs="Times New Roman"/>
          <w:sz w:val="24"/>
          <w:szCs w:val="24"/>
          <w:lang w:val="en-US" w:eastAsia="ru-RU"/>
        </w:rPr>
      </w:pPr>
      <w:r w:rsidRPr="00A62B8F">
        <w:rPr>
          <w:rFonts w:ascii="Times New Roman" w:eastAsia="Times New Roman" w:hAnsi="Times New Roman" w:cs="Times New Roman"/>
          <w:sz w:val="24"/>
          <w:szCs w:val="24"/>
          <w:lang w:val="en-US" w:eastAsia="ru-RU"/>
        </w:rPr>
        <w:br w:type="page"/>
      </w:r>
    </w:p>
    <w:p w14:paraId="71F39AEB" w14:textId="77777777" w:rsidR="00D2421E" w:rsidRPr="006B035A" w:rsidRDefault="006B035A" w:rsidP="00D2421E">
      <w:pPr>
        <w:spacing w:after="0" w:line="360" w:lineRule="auto"/>
        <w:jc w:val="center"/>
        <w:rPr>
          <w:rFonts w:ascii="Times New Roman" w:eastAsia="Times New Roman" w:hAnsi="Times New Roman" w:cs="Times New Roman"/>
          <w:b/>
          <w:sz w:val="26"/>
          <w:szCs w:val="26"/>
          <w:lang w:val="en-US" w:eastAsia="ru-RU"/>
        </w:rPr>
      </w:pPr>
      <w:r>
        <w:rPr>
          <w:rFonts w:ascii="Times New Roman" w:eastAsia="Times New Roman" w:hAnsi="Times New Roman" w:cs="Times New Roman"/>
          <w:b/>
          <w:sz w:val="26"/>
          <w:szCs w:val="26"/>
          <w:lang w:val="en-US" w:eastAsia="ru-RU"/>
        </w:rPr>
        <w:lastRenderedPageBreak/>
        <w:t>Table 1</w:t>
      </w:r>
    </w:p>
    <w:p w14:paraId="298B1725" w14:textId="77777777" w:rsidR="00D2421E" w:rsidRPr="00A62B8F" w:rsidRDefault="00617E6C" w:rsidP="00D2421E">
      <w:pPr>
        <w:spacing w:after="0"/>
        <w:jc w:val="center"/>
        <w:rPr>
          <w:rFonts w:ascii="Times New Roman" w:eastAsia="Times New Roman" w:hAnsi="Times New Roman" w:cs="Times New Roman"/>
          <w:b/>
          <w:sz w:val="26"/>
          <w:szCs w:val="26"/>
          <w:lang w:val="en-US" w:eastAsia="ru-RU"/>
        </w:rPr>
      </w:pPr>
      <w:r w:rsidRPr="00A62B8F">
        <w:rPr>
          <w:rFonts w:ascii="Times New Roman" w:eastAsia="Times New Roman" w:hAnsi="Times New Roman" w:cs="Times New Roman"/>
          <w:b/>
          <w:sz w:val="26"/>
          <w:szCs w:val="26"/>
          <w:lang w:val="en-US" w:eastAsia="ru-RU"/>
        </w:rPr>
        <w:t>Share</w:t>
      </w:r>
      <w:r w:rsidR="006264A8">
        <w:rPr>
          <w:rFonts w:ascii="Times New Roman" w:eastAsia="Times New Roman" w:hAnsi="Times New Roman" w:cs="Times New Roman"/>
          <w:b/>
          <w:sz w:val="26"/>
          <w:szCs w:val="26"/>
          <w:lang w:val="en-US" w:eastAsia="ru-RU"/>
        </w:rPr>
        <w:t>s</w:t>
      </w:r>
      <w:r w:rsidRPr="00A62B8F">
        <w:rPr>
          <w:rFonts w:ascii="Times New Roman" w:eastAsia="Times New Roman" w:hAnsi="Times New Roman" w:cs="Times New Roman"/>
          <w:b/>
          <w:sz w:val="26"/>
          <w:szCs w:val="26"/>
          <w:lang w:val="en-US" w:eastAsia="ru-RU"/>
        </w:rPr>
        <w:t xml:space="preserve"> of municipalities in the Kyrgyz Republic fully satisfied with services by criteria</w:t>
      </w:r>
    </w:p>
    <w:tbl>
      <w:tblPr>
        <w:tblW w:w="1509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2"/>
        <w:gridCol w:w="1975"/>
        <w:gridCol w:w="1711"/>
        <w:gridCol w:w="1984"/>
        <w:gridCol w:w="2029"/>
      </w:tblGrid>
      <w:tr w:rsidR="00617E6C" w:rsidRPr="00DE62F3" w14:paraId="0AD0366D" w14:textId="77777777" w:rsidTr="005427A0">
        <w:trPr>
          <w:trHeight w:val="20"/>
        </w:trPr>
        <w:tc>
          <w:tcPr>
            <w:tcW w:w="7392" w:type="dxa"/>
            <w:shd w:val="clear" w:color="auto" w:fill="auto"/>
            <w:noWrap/>
            <w:vAlign w:val="bottom"/>
            <w:hideMark/>
          </w:tcPr>
          <w:p w14:paraId="58039DF6" w14:textId="77777777" w:rsidR="00617E6C" w:rsidRPr="008A0552" w:rsidRDefault="00617E6C" w:rsidP="00617E6C">
            <w:pPr>
              <w:spacing w:after="0" w:line="240" w:lineRule="auto"/>
              <w:jc w:val="center"/>
              <w:rPr>
                <w:rFonts w:ascii="Times New Roman" w:hAnsi="Times New Roman"/>
                <w:b/>
                <w:color w:val="000000"/>
                <w:lang w:val="en-US"/>
              </w:rPr>
            </w:pPr>
            <w:r w:rsidRPr="008A0552">
              <w:rPr>
                <w:rFonts w:ascii="Times New Roman" w:hAnsi="Times New Roman"/>
                <w:b/>
                <w:color w:val="000000"/>
                <w:lang w:val="en-US"/>
              </w:rPr>
              <w:t>Services</w:t>
            </w:r>
          </w:p>
        </w:tc>
        <w:tc>
          <w:tcPr>
            <w:tcW w:w="1975" w:type="dxa"/>
            <w:shd w:val="clear" w:color="auto" w:fill="auto"/>
            <w:noWrap/>
            <w:vAlign w:val="bottom"/>
            <w:hideMark/>
          </w:tcPr>
          <w:p w14:paraId="1DCFD710" w14:textId="77777777" w:rsidR="00617E6C" w:rsidRPr="008A0552" w:rsidRDefault="00617E6C" w:rsidP="00617E6C">
            <w:pPr>
              <w:spacing w:after="0" w:line="240" w:lineRule="auto"/>
              <w:jc w:val="center"/>
              <w:rPr>
                <w:rFonts w:ascii="Times New Roman" w:hAnsi="Times New Roman"/>
                <w:b/>
                <w:color w:val="000000"/>
                <w:lang w:val="en-US"/>
              </w:rPr>
            </w:pPr>
            <w:r>
              <w:rPr>
                <w:rFonts w:ascii="Times New Roman" w:hAnsi="Times New Roman"/>
                <w:b/>
                <w:color w:val="000000"/>
                <w:lang w:val="en-US"/>
              </w:rPr>
              <w:t>Access</w:t>
            </w:r>
          </w:p>
        </w:tc>
        <w:tc>
          <w:tcPr>
            <w:tcW w:w="1711" w:type="dxa"/>
            <w:shd w:val="clear" w:color="auto" w:fill="auto"/>
            <w:noWrap/>
            <w:vAlign w:val="bottom"/>
            <w:hideMark/>
          </w:tcPr>
          <w:p w14:paraId="497A3B7B" w14:textId="77777777" w:rsidR="00617E6C" w:rsidRPr="008A0552" w:rsidRDefault="00617E6C" w:rsidP="00617E6C">
            <w:pPr>
              <w:spacing w:after="0" w:line="240" w:lineRule="auto"/>
              <w:jc w:val="center"/>
              <w:rPr>
                <w:rFonts w:ascii="Times New Roman" w:hAnsi="Times New Roman"/>
                <w:b/>
                <w:color w:val="000000"/>
                <w:lang w:val="en-US"/>
              </w:rPr>
            </w:pPr>
            <w:r>
              <w:rPr>
                <w:rFonts w:ascii="Times New Roman" w:hAnsi="Times New Roman"/>
                <w:b/>
                <w:color w:val="000000"/>
                <w:lang w:val="en-US"/>
              </w:rPr>
              <w:t>Quality</w:t>
            </w:r>
          </w:p>
        </w:tc>
        <w:tc>
          <w:tcPr>
            <w:tcW w:w="1984" w:type="dxa"/>
            <w:shd w:val="clear" w:color="auto" w:fill="auto"/>
            <w:noWrap/>
            <w:vAlign w:val="bottom"/>
            <w:hideMark/>
          </w:tcPr>
          <w:p w14:paraId="7148C023" w14:textId="77777777" w:rsidR="00617E6C" w:rsidRPr="008A0552" w:rsidRDefault="00617E6C" w:rsidP="00617E6C">
            <w:pPr>
              <w:spacing w:after="0" w:line="240" w:lineRule="auto"/>
              <w:jc w:val="center"/>
              <w:rPr>
                <w:rFonts w:ascii="Times New Roman" w:hAnsi="Times New Roman"/>
                <w:b/>
                <w:color w:val="000000"/>
                <w:lang w:val="en-US"/>
              </w:rPr>
            </w:pPr>
            <w:r>
              <w:rPr>
                <w:rFonts w:ascii="Times New Roman" w:hAnsi="Times New Roman"/>
                <w:b/>
                <w:color w:val="000000"/>
                <w:lang w:val="en-US"/>
              </w:rPr>
              <w:t>Staff Attitude</w:t>
            </w:r>
          </w:p>
        </w:tc>
        <w:tc>
          <w:tcPr>
            <w:tcW w:w="2029" w:type="dxa"/>
            <w:shd w:val="clear" w:color="auto" w:fill="auto"/>
            <w:noWrap/>
            <w:vAlign w:val="bottom"/>
            <w:hideMark/>
          </w:tcPr>
          <w:p w14:paraId="0EFFF27B" w14:textId="77777777" w:rsidR="00617E6C" w:rsidRDefault="00617E6C" w:rsidP="00617E6C">
            <w:pPr>
              <w:spacing w:after="0" w:line="240" w:lineRule="auto"/>
              <w:jc w:val="center"/>
              <w:rPr>
                <w:rFonts w:ascii="Times New Roman" w:hAnsi="Times New Roman"/>
                <w:b/>
                <w:color w:val="000000"/>
                <w:lang w:val="en-US"/>
              </w:rPr>
            </w:pPr>
            <w:r>
              <w:rPr>
                <w:rFonts w:ascii="Times New Roman" w:hAnsi="Times New Roman"/>
                <w:b/>
                <w:color w:val="000000"/>
                <w:lang w:val="en-US"/>
              </w:rPr>
              <w:t xml:space="preserve">Access and </w:t>
            </w:r>
          </w:p>
          <w:p w14:paraId="0C062497" w14:textId="77777777" w:rsidR="00617E6C" w:rsidRDefault="00617E6C" w:rsidP="00617E6C">
            <w:pPr>
              <w:spacing w:after="0" w:line="240" w:lineRule="auto"/>
              <w:jc w:val="center"/>
              <w:rPr>
                <w:rFonts w:ascii="Times New Roman" w:hAnsi="Times New Roman"/>
                <w:b/>
                <w:color w:val="000000"/>
                <w:lang w:val="en-US"/>
              </w:rPr>
            </w:pPr>
            <w:r>
              <w:rPr>
                <w:rFonts w:ascii="Times New Roman" w:hAnsi="Times New Roman"/>
                <w:b/>
                <w:color w:val="000000"/>
                <w:lang w:val="en-US"/>
              </w:rPr>
              <w:t xml:space="preserve">availability of </w:t>
            </w:r>
          </w:p>
          <w:p w14:paraId="62B66868" w14:textId="77777777" w:rsidR="00617E6C" w:rsidRPr="008A0552" w:rsidRDefault="00617E6C" w:rsidP="00617E6C">
            <w:pPr>
              <w:spacing w:after="0" w:line="240" w:lineRule="auto"/>
              <w:jc w:val="center"/>
              <w:rPr>
                <w:rFonts w:ascii="Times New Roman" w:hAnsi="Times New Roman"/>
                <w:b/>
                <w:color w:val="000000"/>
                <w:lang w:val="en-US"/>
              </w:rPr>
            </w:pPr>
            <w:r>
              <w:rPr>
                <w:rFonts w:ascii="Times New Roman" w:hAnsi="Times New Roman"/>
                <w:b/>
                <w:color w:val="000000"/>
                <w:lang w:val="en-US"/>
              </w:rPr>
              <w:t>information</w:t>
            </w:r>
          </w:p>
        </w:tc>
      </w:tr>
      <w:tr w:rsidR="00617E6C" w:rsidRPr="00D2421E" w14:paraId="52F4F494" w14:textId="77777777" w:rsidTr="005427A0">
        <w:trPr>
          <w:trHeight w:val="20"/>
        </w:trPr>
        <w:tc>
          <w:tcPr>
            <w:tcW w:w="7392" w:type="dxa"/>
            <w:shd w:val="clear" w:color="auto" w:fill="auto"/>
            <w:hideMark/>
          </w:tcPr>
          <w:p w14:paraId="70C4A280" w14:textId="77777777" w:rsidR="00617E6C" w:rsidRPr="00A62B8F" w:rsidRDefault="00617E6C" w:rsidP="00617E6C">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 xml:space="preserve">Information provision about activities of </w:t>
            </w:r>
            <w:r w:rsidRPr="00617E6C">
              <w:rPr>
                <w:rFonts w:ascii="Times New Roman" w:hAnsi="Times New Roman"/>
                <w:color w:val="000000"/>
                <w:sz w:val="24"/>
                <w:szCs w:val="24"/>
                <w:lang w:val="en-US"/>
              </w:rPr>
              <w:t>Local Self-Governing (</w:t>
            </w:r>
            <w:r w:rsidRPr="00A62B8F">
              <w:rPr>
                <w:rFonts w:ascii="Times New Roman" w:hAnsi="Times New Roman"/>
                <w:color w:val="000000"/>
                <w:sz w:val="24"/>
                <w:szCs w:val="24"/>
                <w:lang w:val="en-US"/>
              </w:rPr>
              <w:t>LSG</w:t>
            </w:r>
            <w:r w:rsidRPr="00617E6C">
              <w:rPr>
                <w:rFonts w:ascii="Times New Roman" w:hAnsi="Times New Roman"/>
                <w:color w:val="000000"/>
                <w:sz w:val="24"/>
                <w:szCs w:val="24"/>
                <w:lang w:val="en-US"/>
              </w:rPr>
              <w:t>)</w:t>
            </w:r>
            <w:r w:rsidRPr="00A62B8F">
              <w:rPr>
                <w:rFonts w:ascii="Times New Roman" w:hAnsi="Times New Roman"/>
                <w:color w:val="000000"/>
                <w:sz w:val="24"/>
                <w:szCs w:val="24"/>
                <w:lang w:val="en-US"/>
              </w:rPr>
              <w:t xml:space="preserve"> bodies</w:t>
            </w:r>
          </w:p>
        </w:tc>
        <w:tc>
          <w:tcPr>
            <w:tcW w:w="1975" w:type="dxa"/>
            <w:shd w:val="clear" w:color="auto" w:fill="auto"/>
            <w:noWrap/>
            <w:vAlign w:val="center"/>
          </w:tcPr>
          <w:p w14:paraId="429AFD77"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53%</w:t>
            </w:r>
          </w:p>
        </w:tc>
        <w:tc>
          <w:tcPr>
            <w:tcW w:w="1711" w:type="dxa"/>
            <w:shd w:val="clear" w:color="auto" w:fill="auto"/>
            <w:noWrap/>
            <w:vAlign w:val="center"/>
          </w:tcPr>
          <w:p w14:paraId="4EFA8689"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49%</w:t>
            </w:r>
          </w:p>
        </w:tc>
        <w:tc>
          <w:tcPr>
            <w:tcW w:w="1984" w:type="dxa"/>
            <w:shd w:val="clear" w:color="auto" w:fill="auto"/>
            <w:noWrap/>
            <w:vAlign w:val="center"/>
          </w:tcPr>
          <w:p w14:paraId="7C081A78"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55%</w:t>
            </w:r>
          </w:p>
        </w:tc>
        <w:tc>
          <w:tcPr>
            <w:tcW w:w="2029" w:type="dxa"/>
            <w:shd w:val="clear" w:color="auto" w:fill="auto"/>
            <w:noWrap/>
            <w:vAlign w:val="center"/>
          </w:tcPr>
          <w:p w14:paraId="5DEC7297"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51%</w:t>
            </w:r>
          </w:p>
        </w:tc>
      </w:tr>
      <w:tr w:rsidR="00617E6C" w:rsidRPr="00D2421E" w14:paraId="55371E86" w14:textId="77777777" w:rsidTr="005427A0">
        <w:trPr>
          <w:trHeight w:val="20"/>
        </w:trPr>
        <w:tc>
          <w:tcPr>
            <w:tcW w:w="7392" w:type="dxa"/>
            <w:shd w:val="clear" w:color="auto" w:fill="auto"/>
            <w:hideMark/>
          </w:tcPr>
          <w:p w14:paraId="1A57B6EC" w14:textId="77777777" w:rsidR="00617E6C" w:rsidRPr="00617E6C" w:rsidRDefault="00617E6C" w:rsidP="00617E6C">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Management of municipal lands</w:t>
            </w:r>
          </w:p>
        </w:tc>
        <w:tc>
          <w:tcPr>
            <w:tcW w:w="1975" w:type="dxa"/>
            <w:shd w:val="clear" w:color="auto" w:fill="auto"/>
            <w:noWrap/>
            <w:vAlign w:val="center"/>
          </w:tcPr>
          <w:p w14:paraId="32113774"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47%</w:t>
            </w:r>
          </w:p>
        </w:tc>
        <w:tc>
          <w:tcPr>
            <w:tcW w:w="1711" w:type="dxa"/>
            <w:shd w:val="clear" w:color="auto" w:fill="auto"/>
            <w:noWrap/>
            <w:vAlign w:val="center"/>
          </w:tcPr>
          <w:p w14:paraId="59892E10"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75%</w:t>
            </w:r>
          </w:p>
        </w:tc>
        <w:tc>
          <w:tcPr>
            <w:tcW w:w="1984" w:type="dxa"/>
            <w:shd w:val="clear" w:color="auto" w:fill="auto"/>
            <w:noWrap/>
            <w:vAlign w:val="center"/>
          </w:tcPr>
          <w:p w14:paraId="7EB8FC3E"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48%</w:t>
            </w:r>
          </w:p>
        </w:tc>
        <w:tc>
          <w:tcPr>
            <w:tcW w:w="2029" w:type="dxa"/>
            <w:shd w:val="clear" w:color="auto" w:fill="auto"/>
            <w:noWrap/>
            <w:vAlign w:val="center"/>
          </w:tcPr>
          <w:p w14:paraId="19B1CDF6"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46%</w:t>
            </w:r>
          </w:p>
        </w:tc>
      </w:tr>
      <w:tr w:rsidR="00617E6C" w:rsidRPr="00D2421E" w14:paraId="25C9A8F9" w14:textId="77777777" w:rsidTr="005427A0">
        <w:trPr>
          <w:trHeight w:val="20"/>
        </w:trPr>
        <w:tc>
          <w:tcPr>
            <w:tcW w:w="7392" w:type="dxa"/>
            <w:shd w:val="clear" w:color="auto" w:fill="auto"/>
            <w:hideMark/>
          </w:tcPr>
          <w:p w14:paraId="3E9AD172" w14:textId="44132910" w:rsidR="00617E6C" w:rsidRPr="00A62B8F" w:rsidRDefault="00617E6C" w:rsidP="00617E6C">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 xml:space="preserve">Social support of </w:t>
            </w:r>
            <w:r w:rsidR="006D25CF">
              <w:rPr>
                <w:rFonts w:ascii="Times New Roman" w:hAnsi="Times New Roman"/>
                <w:color w:val="000000"/>
                <w:sz w:val="24"/>
                <w:szCs w:val="24"/>
                <w:lang w:val="en-US"/>
              </w:rPr>
              <w:t>disadvantaged</w:t>
            </w:r>
            <w:r w:rsidRPr="00A62B8F">
              <w:rPr>
                <w:rFonts w:ascii="Times New Roman" w:hAnsi="Times New Roman"/>
                <w:color w:val="000000"/>
                <w:sz w:val="24"/>
                <w:szCs w:val="24"/>
                <w:lang w:val="en-US"/>
              </w:rPr>
              <w:t xml:space="preserve"> groups of population by </w:t>
            </w:r>
            <w:proofErr w:type="spellStart"/>
            <w:r w:rsidRPr="00617E6C">
              <w:rPr>
                <w:rFonts w:ascii="Times New Roman" w:hAnsi="Times New Roman"/>
                <w:color w:val="000000"/>
                <w:sz w:val="24"/>
                <w:szCs w:val="24"/>
                <w:lang w:val="en-US"/>
              </w:rPr>
              <w:t>A</w:t>
            </w:r>
            <w:r w:rsidRPr="00A62B8F">
              <w:rPr>
                <w:rFonts w:ascii="Times New Roman" w:hAnsi="Times New Roman"/>
                <w:color w:val="000000"/>
                <w:sz w:val="24"/>
                <w:szCs w:val="24"/>
                <w:lang w:val="en-US"/>
              </w:rPr>
              <w:t>yil</w:t>
            </w:r>
            <w:proofErr w:type="spellEnd"/>
            <w:r w:rsidRPr="00617E6C">
              <w:rPr>
                <w:rFonts w:ascii="Times New Roman" w:hAnsi="Times New Roman"/>
                <w:color w:val="000000"/>
                <w:sz w:val="24"/>
                <w:szCs w:val="24"/>
                <w:lang w:val="en-US"/>
              </w:rPr>
              <w:t xml:space="preserve"> </w:t>
            </w:r>
            <w:proofErr w:type="spellStart"/>
            <w:r w:rsidRPr="00617E6C">
              <w:rPr>
                <w:rFonts w:ascii="Times New Roman" w:hAnsi="Times New Roman"/>
                <w:color w:val="000000"/>
                <w:sz w:val="24"/>
                <w:szCs w:val="24"/>
                <w:lang w:val="en-US"/>
              </w:rPr>
              <w:t>O</w:t>
            </w:r>
            <w:r w:rsidRPr="00A62B8F">
              <w:rPr>
                <w:rFonts w:ascii="Times New Roman" w:hAnsi="Times New Roman"/>
                <w:color w:val="000000"/>
                <w:sz w:val="24"/>
                <w:szCs w:val="24"/>
                <w:lang w:val="en-US"/>
              </w:rPr>
              <w:t>kmotu</w:t>
            </w:r>
            <w:proofErr w:type="spellEnd"/>
          </w:p>
        </w:tc>
        <w:tc>
          <w:tcPr>
            <w:tcW w:w="1975" w:type="dxa"/>
            <w:shd w:val="clear" w:color="auto" w:fill="auto"/>
            <w:noWrap/>
            <w:vAlign w:val="center"/>
          </w:tcPr>
          <w:p w14:paraId="5461E94A"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48%</w:t>
            </w:r>
          </w:p>
        </w:tc>
        <w:tc>
          <w:tcPr>
            <w:tcW w:w="1711" w:type="dxa"/>
            <w:shd w:val="clear" w:color="auto" w:fill="auto"/>
            <w:noWrap/>
            <w:vAlign w:val="center"/>
          </w:tcPr>
          <w:p w14:paraId="4B3FA4C8"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45%</w:t>
            </w:r>
          </w:p>
        </w:tc>
        <w:tc>
          <w:tcPr>
            <w:tcW w:w="1984" w:type="dxa"/>
            <w:shd w:val="clear" w:color="auto" w:fill="auto"/>
            <w:noWrap/>
            <w:vAlign w:val="center"/>
          </w:tcPr>
          <w:p w14:paraId="63A171E2"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47%</w:t>
            </w:r>
          </w:p>
        </w:tc>
        <w:tc>
          <w:tcPr>
            <w:tcW w:w="2029" w:type="dxa"/>
            <w:shd w:val="clear" w:color="auto" w:fill="auto"/>
            <w:noWrap/>
            <w:vAlign w:val="center"/>
          </w:tcPr>
          <w:p w14:paraId="439AD427"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46%</w:t>
            </w:r>
          </w:p>
        </w:tc>
      </w:tr>
      <w:tr w:rsidR="00617E6C" w:rsidRPr="00D2421E" w14:paraId="3F56D391" w14:textId="77777777" w:rsidTr="005427A0">
        <w:trPr>
          <w:trHeight w:val="20"/>
        </w:trPr>
        <w:tc>
          <w:tcPr>
            <w:tcW w:w="7392" w:type="dxa"/>
            <w:shd w:val="clear" w:color="auto" w:fill="auto"/>
            <w:hideMark/>
          </w:tcPr>
          <w:p w14:paraId="446412E7" w14:textId="77777777" w:rsidR="00617E6C" w:rsidRPr="00617E6C" w:rsidRDefault="00617E6C" w:rsidP="00617E6C">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“Single Window” services</w:t>
            </w:r>
          </w:p>
        </w:tc>
        <w:tc>
          <w:tcPr>
            <w:tcW w:w="1975" w:type="dxa"/>
            <w:shd w:val="clear" w:color="auto" w:fill="auto"/>
            <w:noWrap/>
            <w:vAlign w:val="center"/>
          </w:tcPr>
          <w:p w14:paraId="4E35F578"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38%</w:t>
            </w:r>
          </w:p>
        </w:tc>
        <w:tc>
          <w:tcPr>
            <w:tcW w:w="1711" w:type="dxa"/>
            <w:shd w:val="clear" w:color="auto" w:fill="auto"/>
            <w:noWrap/>
            <w:vAlign w:val="center"/>
          </w:tcPr>
          <w:p w14:paraId="0716D65D"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37%</w:t>
            </w:r>
          </w:p>
        </w:tc>
        <w:tc>
          <w:tcPr>
            <w:tcW w:w="1984" w:type="dxa"/>
            <w:shd w:val="clear" w:color="auto" w:fill="auto"/>
            <w:noWrap/>
            <w:vAlign w:val="center"/>
          </w:tcPr>
          <w:p w14:paraId="122A5221"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37%</w:t>
            </w:r>
          </w:p>
        </w:tc>
        <w:tc>
          <w:tcPr>
            <w:tcW w:w="2029" w:type="dxa"/>
            <w:shd w:val="clear" w:color="auto" w:fill="auto"/>
            <w:noWrap/>
            <w:vAlign w:val="center"/>
          </w:tcPr>
          <w:p w14:paraId="7C9D7322"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39%</w:t>
            </w:r>
          </w:p>
        </w:tc>
      </w:tr>
      <w:tr w:rsidR="00617E6C" w:rsidRPr="00D2421E" w14:paraId="013BB095" w14:textId="77777777" w:rsidTr="005427A0">
        <w:trPr>
          <w:trHeight w:val="20"/>
        </w:trPr>
        <w:tc>
          <w:tcPr>
            <w:tcW w:w="7392" w:type="dxa"/>
            <w:shd w:val="clear" w:color="auto" w:fill="auto"/>
            <w:hideMark/>
          </w:tcPr>
          <w:p w14:paraId="00FF3107" w14:textId="77777777" w:rsidR="00617E6C" w:rsidRPr="00A62B8F" w:rsidRDefault="00617E6C" w:rsidP="00617E6C">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Issuance of certificates and documents</w:t>
            </w:r>
          </w:p>
        </w:tc>
        <w:tc>
          <w:tcPr>
            <w:tcW w:w="1975" w:type="dxa"/>
            <w:shd w:val="clear" w:color="auto" w:fill="auto"/>
            <w:noWrap/>
            <w:vAlign w:val="center"/>
          </w:tcPr>
          <w:p w14:paraId="59089ABB"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71%</w:t>
            </w:r>
          </w:p>
        </w:tc>
        <w:tc>
          <w:tcPr>
            <w:tcW w:w="1711" w:type="dxa"/>
            <w:shd w:val="clear" w:color="auto" w:fill="auto"/>
            <w:noWrap/>
            <w:vAlign w:val="center"/>
          </w:tcPr>
          <w:p w14:paraId="3A24D2D3"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71%</w:t>
            </w:r>
          </w:p>
        </w:tc>
        <w:tc>
          <w:tcPr>
            <w:tcW w:w="1984" w:type="dxa"/>
            <w:shd w:val="clear" w:color="auto" w:fill="auto"/>
            <w:noWrap/>
            <w:vAlign w:val="center"/>
          </w:tcPr>
          <w:p w14:paraId="31B8B442"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70%</w:t>
            </w:r>
          </w:p>
        </w:tc>
        <w:tc>
          <w:tcPr>
            <w:tcW w:w="2029" w:type="dxa"/>
            <w:shd w:val="clear" w:color="auto" w:fill="auto"/>
            <w:noWrap/>
            <w:vAlign w:val="center"/>
          </w:tcPr>
          <w:p w14:paraId="15E80605"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70%</w:t>
            </w:r>
          </w:p>
        </w:tc>
      </w:tr>
      <w:tr w:rsidR="00617E6C" w:rsidRPr="00D2421E" w14:paraId="5E40E363" w14:textId="77777777" w:rsidTr="005427A0">
        <w:trPr>
          <w:trHeight w:val="20"/>
        </w:trPr>
        <w:tc>
          <w:tcPr>
            <w:tcW w:w="7392" w:type="dxa"/>
            <w:shd w:val="clear" w:color="auto" w:fill="auto"/>
            <w:hideMark/>
          </w:tcPr>
          <w:p w14:paraId="69F1F189" w14:textId="77777777" w:rsidR="00617E6C" w:rsidRPr="00A62B8F" w:rsidRDefault="00617E6C" w:rsidP="00617E6C">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Allocati</w:t>
            </w:r>
            <w:r w:rsidRPr="00617E6C">
              <w:rPr>
                <w:rFonts w:ascii="Times New Roman" w:hAnsi="Times New Roman"/>
                <w:color w:val="000000"/>
                <w:sz w:val="24"/>
                <w:szCs w:val="24"/>
                <w:lang w:val="en-US"/>
              </w:rPr>
              <w:t>on</w:t>
            </w:r>
            <w:r w:rsidRPr="00A62B8F">
              <w:rPr>
                <w:rFonts w:ascii="Times New Roman" w:hAnsi="Times New Roman"/>
                <w:color w:val="000000"/>
                <w:sz w:val="24"/>
                <w:szCs w:val="24"/>
                <w:lang w:val="en-US"/>
              </w:rPr>
              <w:t xml:space="preserve"> </w:t>
            </w:r>
            <w:r w:rsidRPr="00617E6C">
              <w:rPr>
                <w:rFonts w:ascii="Times New Roman" w:hAnsi="Times New Roman"/>
                <w:color w:val="000000"/>
                <w:sz w:val="24"/>
                <w:szCs w:val="24"/>
                <w:lang w:val="en-US"/>
              </w:rPr>
              <w:t>of</w:t>
            </w:r>
            <w:r w:rsidRPr="00A62B8F">
              <w:rPr>
                <w:rFonts w:ascii="Times New Roman" w:hAnsi="Times New Roman"/>
                <w:color w:val="000000"/>
                <w:sz w:val="24"/>
                <w:szCs w:val="24"/>
                <w:lang w:val="en-US"/>
              </w:rPr>
              <w:t xml:space="preserve"> land plot</w:t>
            </w:r>
            <w:r w:rsidRPr="00617E6C">
              <w:rPr>
                <w:rFonts w:ascii="Times New Roman" w:hAnsi="Times New Roman"/>
                <w:color w:val="000000"/>
                <w:sz w:val="24"/>
                <w:szCs w:val="24"/>
                <w:lang w:val="en-US"/>
              </w:rPr>
              <w:t>s</w:t>
            </w:r>
            <w:r w:rsidRPr="00A62B8F">
              <w:rPr>
                <w:rFonts w:ascii="Times New Roman" w:hAnsi="Times New Roman"/>
                <w:color w:val="000000"/>
                <w:sz w:val="24"/>
                <w:szCs w:val="24"/>
                <w:lang w:val="en-US"/>
              </w:rPr>
              <w:t xml:space="preserve"> for housing</w:t>
            </w:r>
            <w:r w:rsidRPr="00617E6C">
              <w:rPr>
                <w:rFonts w:ascii="Times New Roman" w:hAnsi="Times New Roman"/>
                <w:color w:val="000000"/>
                <w:sz w:val="24"/>
                <w:szCs w:val="24"/>
                <w:lang w:val="en-US"/>
              </w:rPr>
              <w:t xml:space="preserve"> </w:t>
            </w:r>
          </w:p>
        </w:tc>
        <w:tc>
          <w:tcPr>
            <w:tcW w:w="1975" w:type="dxa"/>
            <w:shd w:val="clear" w:color="auto" w:fill="auto"/>
            <w:noWrap/>
            <w:vAlign w:val="center"/>
          </w:tcPr>
          <w:p w14:paraId="01CBF176"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20%</w:t>
            </w:r>
          </w:p>
        </w:tc>
        <w:tc>
          <w:tcPr>
            <w:tcW w:w="1711" w:type="dxa"/>
            <w:shd w:val="clear" w:color="auto" w:fill="auto"/>
            <w:noWrap/>
            <w:vAlign w:val="center"/>
          </w:tcPr>
          <w:p w14:paraId="07FAEEE6"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19%</w:t>
            </w:r>
          </w:p>
        </w:tc>
        <w:tc>
          <w:tcPr>
            <w:tcW w:w="1984" w:type="dxa"/>
            <w:shd w:val="clear" w:color="auto" w:fill="auto"/>
            <w:noWrap/>
            <w:vAlign w:val="center"/>
          </w:tcPr>
          <w:p w14:paraId="40AB956B"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28%</w:t>
            </w:r>
          </w:p>
        </w:tc>
        <w:tc>
          <w:tcPr>
            <w:tcW w:w="2029" w:type="dxa"/>
            <w:shd w:val="clear" w:color="auto" w:fill="auto"/>
            <w:noWrap/>
            <w:vAlign w:val="center"/>
          </w:tcPr>
          <w:p w14:paraId="11900C9F"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28%</w:t>
            </w:r>
          </w:p>
        </w:tc>
      </w:tr>
      <w:tr w:rsidR="00617E6C" w:rsidRPr="00D2421E" w14:paraId="3CF199CA" w14:textId="77777777" w:rsidTr="005427A0">
        <w:trPr>
          <w:trHeight w:val="20"/>
        </w:trPr>
        <w:tc>
          <w:tcPr>
            <w:tcW w:w="7392" w:type="dxa"/>
            <w:shd w:val="clear" w:color="auto" w:fill="auto"/>
            <w:hideMark/>
          </w:tcPr>
          <w:p w14:paraId="7A602C92" w14:textId="77777777" w:rsidR="00617E6C" w:rsidRPr="00617E6C" w:rsidRDefault="00617E6C" w:rsidP="00617E6C">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Drinking water</w:t>
            </w:r>
          </w:p>
        </w:tc>
        <w:tc>
          <w:tcPr>
            <w:tcW w:w="1975" w:type="dxa"/>
            <w:shd w:val="clear" w:color="auto" w:fill="auto"/>
            <w:noWrap/>
            <w:vAlign w:val="center"/>
          </w:tcPr>
          <w:p w14:paraId="569AD48C"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53%</w:t>
            </w:r>
          </w:p>
        </w:tc>
        <w:tc>
          <w:tcPr>
            <w:tcW w:w="1711" w:type="dxa"/>
            <w:shd w:val="clear" w:color="auto" w:fill="auto"/>
            <w:noWrap/>
            <w:vAlign w:val="center"/>
          </w:tcPr>
          <w:p w14:paraId="0CD8F447"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52%</w:t>
            </w:r>
          </w:p>
        </w:tc>
        <w:tc>
          <w:tcPr>
            <w:tcW w:w="1984" w:type="dxa"/>
            <w:shd w:val="clear" w:color="auto" w:fill="auto"/>
            <w:noWrap/>
            <w:vAlign w:val="center"/>
          </w:tcPr>
          <w:p w14:paraId="7A1FED1B"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57%</w:t>
            </w:r>
          </w:p>
        </w:tc>
        <w:tc>
          <w:tcPr>
            <w:tcW w:w="2029" w:type="dxa"/>
            <w:shd w:val="clear" w:color="auto" w:fill="auto"/>
            <w:noWrap/>
            <w:vAlign w:val="center"/>
          </w:tcPr>
          <w:p w14:paraId="35D8102F"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57%</w:t>
            </w:r>
          </w:p>
        </w:tc>
      </w:tr>
      <w:tr w:rsidR="00617E6C" w:rsidRPr="00D2421E" w14:paraId="6CA61B2E" w14:textId="77777777" w:rsidTr="005427A0">
        <w:trPr>
          <w:trHeight w:val="20"/>
        </w:trPr>
        <w:tc>
          <w:tcPr>
            <w:tcW w:w="7392" w:type="dxa"/>
            <w:shd w:val="clear" w:color="auto" w:fill="auto"/>
            <w:hideMark/>
          </w:tcPr>
          <w:p w14:paraId="1BA5B580" w14:textId="77777777" w:rsidR="00617E6C" w:rsidRPr="00617E6C" w:rsidRDefault="00617E6C" w:rsidP="00617E6C">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Roads, bridges</w:t>
            </w:r>
          </w:p>
        </w:tc>
        <w:tc>
          <w:tcPr>
            <w:tcW w:w="1975" w:type="dxa"/>
            <w:shd w:val="clear" w:color="auto" w:fill="auto"/>
            <w:noWrap/>
            <w:vAlign w:val="center"/>
          </w:tcPr>
          <w:p w14:paraId="3F309E2E"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32%</w:t>
            </w:r>
          </w:p>
        </w:tc>
        <w:tc>
          <w:tcPr>
            <w:tcW w:w="1711" w:type="dxa"/>
            <w:shd w:val="clear" w:color="auto" w:fill="auto"/>
            <w:noWrap/>
            <w:vAlign w:val="center"/>
          </w:tcPr>
          <w:p w14:paraId="47312AC5"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30%</w:t>
            </w:r>
          </w:p>
        </w:tc>
        <w:tc>
          <w:tcPr>
            <w:tcW w:w="1984" w:type="dxa"/>
            <w:shd w:val="clear" w:color="auto" w:fill="auto"/>
            <w:noWrap/>
            <w:vAlign w:val="center"/>
          </w:tcPr>
          <w:p w14:paraId="44429C29"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40%</w:t>
            </w:r>
          </w:p>
        </w:tc>
        <w:tc>
          <w:tcPr>
            <w:tcW w:w="2029" w:type="dxa"/>
            <w:shd w:val="clear" w:color="auto" w:fill="auto"/>
            <w:noWrap/>
            <w:vAlign w:val="center"/>
          </w:tcPr>
          <w:p w14:paraId="4A6DAD81"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40%</w:t>
            </w:r>
          </w:p>
        </w:tc>
      </w:tr>
      <w:tr w:rsidR="00617E6C" w:rsidRPr="00D2421E" w14:paraId="09B1B381" w14:textId="77777777" w:rsidTr="005427A0">
        <w:trPr>
          <w:trHeight w:val="20"/>
        </w:trPr>
        <w:tc>
          <w:tcPr>
            <w:tcW w:w="7392" w:type="dxa"/>
            <w:shd w:val="clear" w:color="auto" w:fill="auto"/>
            <w:hideMark/>
          </w:tcPr>
          <w:p w14:paraId="3B6DB470" w14:textId="77777777" w:rsidR="00617E6C" w:rsidRPr="00617E6C" w:rsidRDefault="00617E6C" w:rsidP="00617E6C">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Solid</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domestic</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waste</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garbage</w:t>
            </w:r>
            <w:proofErr w:type="spellEnd"/>
            <w:r w:rsidRPr="00617E6C">
              <w:rPr>
                <w:rFonts w:ascii="Times New Roman" w:hAnsi="Times New Roman"/>
                <w:color w:val="000000"/>
                <w:sz w:val="24"/>
                <w:szCs w:val="24"/>
              </w:rPr>
              <w:t>)</w:t>
            </w:r>
          </w:p>
        </w:tc>
        <w:tc>
          <w:tcPr>
            <w:tcW w:w="1975" w:type="dxa"/>
            <w:shd w:val="clear" w:color="auto" w:fill="auto"/>
            <w:noWrap/>
            <w:vAlign w:val="center"/>
          </w:tcPr>
          <w:p w14:paraId="7AB008EC"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52%</w:t>
            </w:r>
          </w:p>
        </w:tc>
        <w:tc>
          <w:tcPr>
            <w:tcW w:w="1711" w:type="dxa"/>
            <w:shd w:val="clear" w:color="auto" w:fill="auto"/>
            <w:noWrap/>
            <w:vAlign w:val="center"/>
          </w:tcPr>
          <w:p w14:paraId="4E533693"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51%</w:t>
            </w:r>
          </w:p>
        </w:tc>
        <w:tc>
          <w:tcPr>
            <w:tcW w:w="1984" w:type="dxa"/>
            <w:shd w:val="clear" w:color="auto" w:fill="auto"/>
            <w:noWrap/>
            <w:vAlign w:val="center"/>
          </w:tcPr>
          <w:p w14:paraId="69619485"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55%</w:t>
            </w:r>
          </w:p>
        </w:tc>
        <w:tc>
          <w:tcPr>
            <w:tcW w:w="2029" w:type="dxa"/>
            <w:shd w:val="clear" w:color="auto" w:fill="auto"/>
            <w:noWrap/>
            <w:vAlign w:val="center"/>
          </w:tcPr>
          <w:p w14:paraId="5F8B9A77"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53%</w:t>
            </w:r>
          </w:p>
        </w:tc>
      </w:tr>
      <w:tr w:rsidR="00617E6C" w:rsidRPr="00D2421E" w14:paraId="5C8D872D" w14:textId="77777777" w:rsidTr="005427A0">
        <w:trPr>
          <w:trHeight w:val="20"/>
        </w:trPr>
        <w:tc>
          <w:tcPr>
            <w:tcW w:w="7392" w:type="dxa"/>
            <w:shd w:val="clear" w:color="auto" w:fill="auto"/>
            <w:hideMark/>
          </w:tcPr>
          <w:p w14:paraId="01402167" w14:textId="77777777" w:rsidR="00617E6C" w:rsidRPr="00617E6C" w:rsidRDefault="00617E6C" w:rsidP="00617E6C">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Culture</w:t>
            </w:r>
          </w:p>
        </w:tc>
        <w:tc>
          <w:tcPr>
            <w:tcW w:w="1975" w:type="dxa"/>
            <w:shd w:val="clear" w:color="auto" w:fill="auto"/>
            <w:noWrap/>
            <w:vAlign w:val="center"/>
          </w:tcPr>
          <w:p w14:paraId="144E0F1D"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48%</w:t>
            </w:r>
          </w:p>
        </w:tc>
        <w:tc>
          <w:tcPr>
            <w:tcW w:w="1711" w:type="dxa"/>
            <w:shd w:val="clear" w:color="auto" w:fill="auto"/>
            <w:noWrap/>
            <w:vAlign w:val="center"/>
          </w:tcPr>
          <w:p w14:paraId="11A682D6"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46%</w:t>
            </w:r>
          </w:p>
        </w:tc>
        <w:tc>
          <w:tcPr>
            <w:tcW w:w="1984" w:type="dxa"/>
            <w:shd w:val="clear" w:color="auto" w:fill="auto"/>
            <w:noWrap/>
            <w:vAlign w:val="center"/>
          </w:tcPr>
          <w:p w14:paraId="3BF60CAB"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51%</w:t>
            </w:r>
          </w:p>
        </w:tc>
        <w:tc>
          <w:tcPr>
            <w:tcW w:w="2029" w:type="dxa"/>
            <w:shd w:val="clear" w:color="auto" w:fill="auto"/>
            <w:noWrap/>
            <w:vAlign w:val="center"/>
          </w:tcPr>
          <w:p w14:paraId="6950D1CD"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49%</w:t>
            </w:r>
          </w:p>
        </w:tc>
      </w:tr>
      <w:tr w:rsidR="00617E6C" w:rsidRPr="00D2421E" w14:paraId="0D284748" w14:textId="77777777" w:rsidTr="005427A0">
        <w:trPr>
          <w:trHeight w:val="20"/>
        </w:trPr>
        <w:tc>
          <w:tcPr>
            <w:tcW w:w="7392" w:type="dxa"/>
            <w:shd w:val="clear" w:color="auto" w:fill="auto"/>
            <w:hideMark/>
          </w:tcPr>
          <w:p w14:paraId="3C87C428" w14:textId="77777777" w:rsidR="00617E6C" w:rsidRPr="00A62B8F" w:rsidRDefault="00617E6C" w:rsidP="00617E6C">
            <w:pPr>
              <w:spacing w:after="0" w:line="240" w:lineRule="auto"/>
              <w:rPr>
                <w:rFonts w:ascii="Times New Roman" w:eastAsia="Times New Roman" w:hAnsi="Times New Roman" w:cs="Times New Roman"/>
                <w:color w:val="000000"/>
                <w:sz w:val="24"/>
                <w:szCs w:val="24"/>
                <w:lang w:val="en-US" w:eastAsia="ru-RU"/>
              </w:rPr>
            </w:pPr>
            <w:r w:rsidRPr="00A62B8F">
              <w:rPr>
                <w:rFonts w:ascii="Times New Roman" w:eastAsia="Times New Roman" w:hAnsi="Times New Roman" w:cs="Times New Roman"/>
                <w:color w:val="000000"/>
                <w:sz w:val="24"/>
                <w:szCs w:val="24"/>
                <w:lang w:val="en-US" w:eastAsia="ru-RU"/>
              </w:rPr>
              <w:t xml:space="preserve">Youth </w:t>
            </w:r>
            <w:r w:rsidRPr="00617E6C">
              <w:rPr>
                <w:rFonts w:ascii="Times New Roman" w:eastAsia="Times New Roman" w:hAnsi="Times New Roman" w:cs="Times New Roman"/>
                <w:color w:val="000000"/>
                <w:sz w:val="24"/>
                <w:szCs w:val="24"/>
                <w:lang w:val="en-US" w:eastAsia="ru-RU"/>
              </w:rPr>
              <w:t xml:space="preserve">leisure </w:t>
            </w:r>
            <w:r w:rsidRPr="00A62B8F">
              <w:rPr>
                <w:rFonts w:ascii="Times New Roman" w:eastAsia="Times New Roman" w:hAnsi="Times New Roman" w:cs="Times New Roman"/>
                <w:color w:val="000000"/>
                <w:sz w:val="24"/>
                <w:szCs w:val="24"/>
                <w:lang w:val="en-US" w:eastAsia="ru-RU"/>
              </w:rPr>
              <w:t xml:space="preserve">and </w:t>
            </w:r>
            <w:r w:rsidRPr="00617E6C">
              <w:rPr>
                <w:rFonts w:ascii="Times New Roman" w:eastAsia="Times New Roman" w:hAnsi="Times New Roman" w:cs="Times New Roman"/>
                <w:color w:val="000000"/>
                <w:sz w:val="24"/>
                <w:szCs w:val="24"/>
                <w:lang w:val="en-US" w:eastAsia="ru-RU"/>
              </w:rPr>
              <w:t>s</w:t>
            </w:r>
            <w:r w:rsidRPr="00A62B8F">
              <w:rPr>
                <w:rFonts w:ascii="Times New Roman" w:eastAsia="Times New Roman" w:hAnsi="Times New Roman" w:cs="Times New Roman"/>
                <w:color w:val="000000"/>
                <w:sz w:val="24"/>
                <w:szCs w:val="24"/>
                <w:lang w:val="en-US" w:eastAsia="ru-RU"/>
              </w:rPr>
              <w:t xml:space="preserve">ports </w:t>
            </w:r>
            <w:r w:rsidRPr="00617E6C">
              <w:rPr>
                <w:rFonts w:ascii="Times New Roman" w:eastAsia="Times New Roman" w:hAnsi="Times New Roman" w:cs="Times New Roman"/>
                <w:color w:val="000000"/>
                <w:sz w:val="24"/>
                <w:szCs w:val="24"/>
                <w:lang w:val="en-US" w:eastAsia="ru-RU"/>
              </w:rPr>
              <w:t>d</w:t>
            </w:r>
            <w:r w:rsidRPr="00A62B8F">
              <w:rPr>
                <w:rFonts w:ascii="Times New Roman" w:eastAsia="Times New Roman" w:hAnsi="Times New Roman" w:cs="Times New Roman"/>
                <w:color w:val="000000"/>
                <w:sz w:val="24"/>
                <w:szCs w:val="24"/>
                <w:lang w:val="en-US" w:eastAsia="ru-RU"/>
              </w:rPr>
              <w:t>evelopment</w:t>
            </w:r>
          </w:p>
        </w:tc>
        <w:tc>
          <w:tcPr>
            <w:tcW w:w="1975" w:type="dxa"/>
            <w:shd w:val="clear" w:color="auto" w:fill="auto"/>
            <w:noWrap/>
            <w:vAlign w:val="center"/>
          </w:tcPr>
          <w:p w14:paraId="3F7D0135"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54%</w:t>
            </w:r>
          </w:p>
        </w:tc>
        <w:tc>
          <w:tcPr>
            <w:tcW w:w="1711" w:type="dxa"/>
            <w:shd w:val="clear" w:color="auto" w:fill="auto"/>
            <w:noWrap/>
            <w:vAlign w:val="center"/>
          </w:tcPr>
          <w:p w14:paraId="39A41D74"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54%</w:t>
            </w:r>
          </w:p>
        </w:tc>
        <w:tc>
          <w:tcPr>
            <w:tcW w:w="1984" w:type="dxa"/>
            <w:shd w:val="clear" w:color="auto" w:fill="auto"/>
            <w:noWrap/>
            <w:vAlign w:val="center"/>
          </w:tcPr>
          <w:p w14:paraId="680AC4C1"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57%</w:t>
            </w:r>
          </w:p>
        </w:tc>
        <w:tc>
          <w:tcPr>
            <w:tcW w:w="2029" w:type="dxa"/>
            <w:shd w:val="clear" w:color="auto" w:fill="auto"/>
            <w:noWrap/>
            <w:vAlign w:val="center"/>
          </w:tcPr>
          <w:p w14:paraId="002B033F"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58%</w:t>
            </w:r>
          </w:p>
        </w:tc>
      </w:tr>
      <w:tr w:rsidR="00617E6C" w:rsidRPr="00D2421E" w14:paraId="1F07F4A1" w14:textId="77777777" w:rsidTr="005427A0">
        <w:trPr>
          <w:trHeight w:val="20"/>
        </w:trPr>
        <w:tc>
          <w:tcPr>
            <w:tcW w:w="7392" w:type="dxa"/>
            <w:shd w:val="clear" w:color="auto" w:fill="auto"/>
            <w:hideMark/>
          </w:tcPr>
          <w:p w14:paraId="5D433BE5" w14:textId="77777777" w:rsidR="00617E6C" w:rsidRPr="00617E6C" w:rsidRDefault="00617E6C" w:rsidP="00617E6C">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Street lighting</w:t>
            </w:r>
          </w:p>
        </w:tc>
        <w:tc>
          <w:tcPr>
            <w:tcW w:w="1975" w:type="dxa"/>
            <w:shd w:val="clear" w:color="auto" w:fill="auto"/>
            <w:noWrap/>
            <w:vAlign w:val="center"/>
          </w:tcPr>
          <w:p w14:paraId="775DA4E2"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50%</w:t>
            </w:r>
          </w:p>
        </w:tc>
        <w:tc>
          <w:tcPr>
            <w:tcW w:w="1711" w:type="dxa"/>
            <w:shd w:val="clear" w:color="auto" w:fill="auto"/>
            <w:noWrap/>
            <w:vAlign w:val="center"/>
          </w:tcPr>
          <w:p w14:paraId="5E8B67D0"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47%</w:t>
            </w:r>
          </w:p>
        </w:tc>
        <w:tc>
          <w:tcPr>
            <w:tcW w:w="1984" w:type="dxa"/>
            <w:shd w:val="clear" w:color="auto" w:fill="auto"/>
            <w:noWrap/>
            <w:vAlign w:val="center"/>
          </w:tcPr>
          <w:p w14:paraId="251A7E31"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52%</w:t>
            </w:r>
          </w:p>
        </w:tc>
        <w:tc>
          <w:tcPr>
            <w:tcW w:w="2029" w:type="dxa"/>
            <w:shd w:val="clear" w:color="auto" w:fill="auto"/>
            <w:noWrap/>
            <w:vAlign w:val="center"/>
          </w:tcPr>
          <w:p w14:paraId="0467D94C"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50%</w:t>
            </w:r>
          </w:p>
        </w:tc>
      </w:tr>
      <w:tr w:rsidR="00617E6C" w:rsidRPr="00D2421E" w14:paraId="22168801" w14:textId="77777777" w:rsidTr="005427A0">
        <w:trPr>
          <w:trHeight w:val="20"/>
        </w:trPr>
        <w:tc>
          <w:tcPr>
            <w:tcW w:w="7392" w:type="dxa"/>
            <w:shd w:val="clear" w:color="auto" w:fill="auto"/>
            <w:hideMark/>
          </w:tcPr>
          <w:p w14:paraId="0F408AED" w14:textId="77777777" w:rsidR="00617E6C" w:rsidRPr="00617E6C" w:rsidRDefault="00617E6C" w:rsidP="00617E6C">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Landscaping</w:t>
            </w:r>
            <w:proofErr w:type="spellEnd"/>
            <w:r w:rsidRPr="00617E6C">
              <w:rPr>
                <w:rFonts w:ascii="Times New Roman" w:hAnsi="Times New Roman"/>
                <w:color w:val="000000"/>
                <w:sz w:val="24"/>
                <w:szCs w:val="24"/>
              </w:rPr>
              <w:t xml:space="preserve"> and </w:t>
            </w:r>
            <w:proofErr w:type="spellStart"/>
            <w:r w:rsidRPr="00617E6C">
              <w:rPr>
                <w:rFonts w:ascii="Times New Roman" w:hAnsi="Times New Roman"/>
                <w:color w:val="000000"/>
                <w:sz w:val="24"/>
                <w:szCs w:val="24"/>
              </w:rPr>
              <w:t>improvement</w:t>
            </w:r>
            <w:proofErr w:type="spellEnd"/>
          </w:p>
        </w:tc>
        <w:tc>
          <w:tcPr>
            <w:tcW w:w="1975" w:type="dxa"/>
            <w:shd w:val="clear" w:color="auto" w:fill="auto"/>
            <w:noWrap/>
            <w:vAlign w:val="center"/>
          </w:tcPr>
          <w:p w14:paraId="3A1E4FAF"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40%</w:t>
            </w:r>
          </w:p>
        </w:tc>
        <w:tc>
          <w:tcPr>
            <w:tcW w:w="1711" w:type="dxa"/>
            <w:shd w:val="clear" w:color="auto" w:fill="auto"/>
            <w:noWrap/>
            <w:vAlign w:val="center"/>
          </w:tcPr>
          <w:p w14:paraId="37E3BF25"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37%</w:t>
            </w:r>
          </w:p>
        </w:tc>
        <w:tc>
          <w:tcPr>
            <w:tcW w:w="1984" w:type="dxa"/>
            <w:shd w:val="clear" w:color="auto" w:fill="auto"/>
            <w:noWrap/>
            <w:vAlign w:val="center"/>
          </w:tcPr>
          <w:p w14:paraId="3728CEBA"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39%</w:t>
            </w:r>
          </w:p>
        </w:tc>
        <w:tc>
          <w:tcPr>
            <w:tcW w:w="2029" w:type="dxa"/>
            <w:shd w:val="clear" w:color="auto" w:fill="auto"/>
            <w:noWrap/>
            <w:vAlign w:val="center"/>
          </w:tcPr>
          <w:p w14:paraId="338F78B5"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40%</w:t>
            </w:r>
          </w:p>
        </w:tc>
      </w:tr>
      <w:tr w:rsidR="00617E6C" w:rsidRPr="00D2421E" w14:paraId="0FEAAC79" w14:textId="77777777" w:rsidTr="005427A0">
        <w:trPr>
          <w:trHeight w:val="20"/>
        </w:trPr>
        <w:tc>
          <w:tcPr>
            <w:tcW w:w="7392" w:type="dxa"/>
            <w:shd w:val="clear" w:color="auto" w:fill="auto"/>
            <w:hideMark/>
          </w:tcPr>
          <w:p w14:paraId="556C5671" w14:textId="77777777" w:rsidR="00617E6C" w:rsidRPr="00617E6C" w:rsidRDefault="00617E6C" w:rsidP="00617E6C">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Public transport</w:t>
            </w:r>
          </w:p>
        </w:tc>
        <w:tc>
          <w:tcPr>
            <w:tcW w:w="1975" w:type="dxa"/>
            <w:shd w:val="clear" w:color="auto" w:fill="auto"/>
            <w:noWrap/>
            <w:vAlign w:val="center"/>
          </w:tcPr>
          <w:p w14:paraId="383D2337"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45%</w:t>
            </w:r>
          </w:p>
        </w:tc>
        <w:tc>
          <w:tcPr>
            <w:tcW w:w="1711" w:type="dxa"/>
            <w:shd w:val="clear" w:color="auto" w:fill="auto"/>
            <w:noWrap/>
            <w:vAlign w:val="center"/>
          </w:tcPr>
          <w:p w14:paraId="1C7CB99E"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45%</w:t>
            </w:r>
          </w:p>
        </w:tc>
        <w:tc>
          <w:tcPr>
            <w:tcW w:w="1984" w:type="dxa"/>
            <w:shd w:val="clear" w:color="auto" w:fill="auto"/>
            <w:noWrap/>
            <w:vAlign w:val="center"/>
          </w:tcPr>
          <w:p w14:paraId="77E9A48F"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43%</w:t>
            </w:r>
          </w:p>
        </w:tc>
        <w:tc>
          <w:tcPr>
            <w:tcW w:w="2029" w:type="dxa"/>
            <w:shd w:val="clear" w:color="auto" w:fill="auto"/>
            <w:noWrap/>
            <w:vAlign w:val="center"/>
          </w:tcPr>
          <w:p w14:paraId="595AEAB3"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44%</w:t>
            </w:r>
          </w:p>
        </w:tc>
      </w:tr>
      <w:tr w:rsidR="00617E6C" w:rsidRPr="00D2421E" w14:paraId="469076FC" w14:textId="77777777" w:rsidTr="005427A0">
        <w:trPr>
          <w:trHeight w:val="20"/>
        </w:trPr>
        <w:tc>
          <w:tcPr>
            <w:tcW w:w="7392" w:type="dxa"/>
            <w:shd w:val="clear" w:color="auto" w:fill="auto"/>
            <w:hideMark/>
          </w:tcPr>
          <w:p w14:paraId="38E75076" w14:textId="77777777" w:rsidR="00617E6C" w:rsidRPr="00A62B8F" w:rsidRDefault="00617E6C" w:rsidP="00617E6C">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Creation of conditions for the development of the local economy</w:t>
            </w:r>
          </w:p>
        </w:tc>
        <w:tc>
          <w:tcPr>
            <w:tcW w:w="1975" w:type="dxa"/>
            <w:shd w:val="clear" w:color="auto" w:fill="auto"/>
            <w:noWrap/>
            <w:vAlign w:val="center"/>
          </w:tcPr>
          <w:p w14:paraId="1D0682AE"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25%</w:t>
            </w:r>
          </w:p>
        </w:tc>
        <w:tc>
          <w:tcPr>
            <w:tcW w:w="1711" w:type="dxa"/>
            <w:shd w:val="clear" w:color="auto" w:fill="auto"/>
            <w:noWrap/>
            <w:vAlign w:val="center"/>
          </w:tcPr>
          <w:p w14:paraId="1DD00F73"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24%</w:t>
            </w:r>
          </w:p>
        </w:tc>
        <w:tc>
          <w:tcPr>
            <w:tcW w:w="1984" w:type="dxa"/>
            <w:shd w:val="clear" w:color="auto" w:fill="auto"/>
            <w:noWrap/>
            <w:vAlign w:val="center"/>
          </w:tcPr>
          <w:p w14:paraId="51ED7822"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31%</w:t>
            </w:r>
          </w:p>
        </w:tc>
        <w:tc>
          <w:tcPr>
            <w:tcW w:w="2029" w:type="dxa"/>
            <w:shd w:val="clear" w:color="auto" w:fill="auto"/>
            <w:noWrap/>
            <w:vAlign w:val="center"/>
          </w:tcPr>
          <w:p w14:paraId="1E268386"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28%</w:t>
            </w:r>
          </w:p>
        </w:tc>
      </w:tr>
      <w:tr w:rsidR="00617E6C" w:rsidRPr="00D2421E" w14:paraId="10CB8446" w14:textId="77777777" w:rsidTr="005427A0">
        <w:trPr>
          <w:trHeight w:val="20"/>
        </w:trPr>
        <w:tc>
          <w:tcPr>
            <w:tcW w:w="7392" w:type="dxa"/>
            <w:shd w:val="clear" w:color="auto" w:fill="auto"/>
            <w:hideMark/>
          </w:tcPr>
          <w:p w14:paraId="2F316A14" w14:textId="77777777" w:rsidR="00617E6C" w:rsidRPr="00A62B8F" w:rsidRDefault="00617E6C" w:rsidP="00617E6C">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Infrastructure maintenance (schools, kindergartens,  etc.)</w:t>
            </w:r>
          </w:p>
        </w:tc>
        <w:tc>
          <w:tcPr>
            <w:tcW w:w="1975" w:type="dxa"/>
            <w:shd w:val="clear" w:color="auto" w:fill="auto"/>
            <w:noWrap/>
            <w:vAlign w:val="center"/>
          </w:tcPr>
          <w:p w14:paraId="15BF5484"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60%</w:t>
            </w:r>
          </w:p>
        </w:tc>
        <w:tc>
          <w:tcPr>
            <w:tcW w:w="1711" w:type="dxa"/>
            <w:shd w:val="clear" w:color="auto" w:fill="auto"/>
            <w:noWrap/>
            <w:vAlign w:val="center"/>
          </w:tcPr>
          <w:p w14:paraId="6819F7DC"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59%</w:t>
            </w:r>
          </w:p>
        </w:tc>
        <w:tc>
          <w:tcPr>
            <w:tcW w:w="1984" w:type="dxa"/>
            <w:shd w:val="clear" w:color="auto" w:fill="auto"/>
            <w:noWrap/>
            <w:vAlign w:val="center"/>
          </w:tcPr>
          <w:p w14:paraId="47469DB2"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63%</w:t>
            </w:r>
          </w:p>
        </w:tc>
        <w:tc>
          <w:tcPr>
            <w:tcW w:w="2029" w:type="dxa"/>
            <w:shd w:val="clear" w:color="auto" w:fill="auto"/>
            <w:noWrap/>
            <w:vAlign w:val="center"/>
          </w:tcPr>
          <w:p w14:paraId="7B1C8948"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61%</w:t>
            </w:r>
          </w:p>
        </w:tc>
      </w:tr>
      <w:tr w:rsidR="00617E6C" w:rsidRPr="00D2421E" w14:paraId="1F61F447" w14:textId="77777777" w:rsidTr="005427A0">
        <w:trPr>
          <w:trHeight w:val="20"/>
        </w:trPr>
        <w:tc>
          <w:tcPr>
            <w:tcW w:w="7392" w:type="dxa"/>
            <w:shd w:val="clear" w:color="auto" w:fill="auto"/>
            <w:hideMark/>
          </w:tcPr>
          <w:p w14:paraId="6A9E214E" w14:textId="77777777" w:rsidR="00617E6C" w:rsidRPr="00A62B8F" w:rsidRDefault="00617E6C" w:rsidP="00617E6C">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Land management Farmland State Fund</w:t>
            </w:r>
          </w:p>
        </w:tc>
        <w:tc>
          <w:tcPr>
            <w:tcW w:w="1975" w:type="dxa"/>
            <w:shd w:val="clear" w:color="auto" w:fill="auto"/>
            <w:noWrap/>
            <w:vAlign w:val="center"/>
          </w:tcPr>
          <w:p w14:paraId="4F70B029"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47%</w:t>
            </w:r>
          </w:p>
        </w:tc>
        <w:tc>
          <w:tcPr>
            <w:tcW w:w="1711" w:type="dxa"/>
            <w:shd w:val="clear" w:color="auto" w:fill="auto"/>
            <w:noWrap/>
            <w:vAlign w:val="center"/>
          </w:tcPr>
          <w:p w14:paraId="3122F448"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46%</w:t>
            </w:r>
          </w:p>
        </w:tc>
        <w:tc>
          <w:tcPr>
            <w:tcW w:w="1984" w:type="dxa"/>
            <w:shd w:val="clear" w:color="auto" w:fill="auto"/>
            <w:noWrap/>
            <w:vAlign w:val="center"/>
          </w:tcPr>
          <w:p w14:paraId="25022A67"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48%</w:t>
            </w:r>
          </w:p>
        </w:tc>
        <w:tc>
          <w:tcPr>
            <w:tcW w:w="2029" w:type="dxa"/>
            <w:shd w:val="clear" w:color="auto" w:fill="auto"/>
            <w:noWrap/>
            <w:vAlign w:val="center"/>
          </w:tcPr>
          <w:p w14:paraId="5F216664"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49%</w:t>
            </w:r>
          </w:p>
        </w:tc>
      </w:tr>
      <w:tr w:rsidR="00617E6C" w:rsidRPr="00D2421E" w14:paraId="60D00B8B" w14:textId="77777777" w:rsidTr="005427A0">
        <w:trPr>
          <w:trHeight w:val="20"/>
        </w:trPr>
        <w:tc>
          <w:tcPr>
            <w:tcW w:w="7392" w:type="dxa"/>
            <w:shd w:val="clear" w:color="auto" w:fill="auto"/>
            <w:hideMark/>
          </w:tcPr>
          <w:p w14:paraId="0BE51B7E" w14:textId="77777777" w:rsidR="00617E6C" w:rsidRPr="00617E6C" w:rsidRDefault="00617E6C" w:rsidP="00617E6C">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Preschool</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education</w:t>
            </w:r>
            <w:proofErr w:type="spellEnd"/>
          </w:p>
        </w:tc>
        <w:tc>
          <w:tcPr>
            <w:tcW w:w="1975" w:type="dxa"/>
            <w:shd w:val="clear" w:color="auto" w:fill="auto"/>
            <w:noWrap/>
            <w:vAlign w:val="center"/>
          </w:tcPr>
          <w:p w14:paraId="6F5C6020"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62%</w:t>
            </w:r>
          </w:p>
        </w:tc>
        <w:tc>
          <w:tcPr>
            <w:tcW w:w="1711" w:type="dxa"/>
            <w:shd w:val="clear" w:color="auto" w:fill="auto"/>
            <w:noWrap/>
            <w:vAlign w:val="center"/>
          </w:tcPr>
          <w:p w14:paraId="45E0A409"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59%</w:t>
            </w:r>
          </w:p>
        </w:tc>
        <w:tc>
          <w:tcPr>
            <w:tcW w:w="1984" w:type="dxa"/>
            <w:shd w:val="clear" w:color="auto" w:fill="auto"/>
            <w:noWrap/>
            <w:vAlign w:val="center"/>
          </w:tcPr>
          <w:p w14:paraId="5601C336"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59%</w:t>
            </w:r>
          </w:p>
        </w:tc>
        <w:tc>
          <w:tcPr>
            <w:tcW w:w="2029" w:type="dxa"/>
            <w:shd w:val="clear" w:color="auto" w:fill="auto"/>
            <w:noWrap/>
            <w:vAlign w:val="center"/>
          </w:tcPr>
          <w:p w14:paraId="1CAAD592"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62%</w:t>
            </w:r>
          </w:p>
        </w:tc>
      </w:tr>
      <w:tr w:rsidR="00617E6C" w:rsidRPr="00D2421E" w14:paraId="2F05EF8C" w14:textId="77777777" w:rsidTr="005427A0">
        <w:trPr>
          <w:trHeight w:val="20"/>
        </w:trPr>
        <w:tc>
          <w:tcPr>
            <w:tcW w:w="7392" w:type="dxa"/>
            <w:shd w:val="clear" w:color="auto" w:fill="auto"/>
            <w:hideMark/>
          </w:tcPr>
          <w:p w14:paraId="2857B49B" w14:textId="77777777" w:rsidR="00617E6C" w:rsidRPr="00617E6C" w:rsidRDefault="00617E6C" w:rsidP="00617E6C">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School</w:t>
            </w:r>
          </w:p>
        </w:tc>
        <w:tc>
          <w:tcPr>
            <w:tcW w:w="1975" w:type="dxa"/>
            <w:shd w:val="clear" w:color="auto" w:fill="auto"/>
            <w:noWrap/>
            <w:vAlign w:val="center"/>
          </w:tcPr>
          <w:p w14:paraId="47B8615F"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72%</w:t>
            </w:r>
          </w:p>
        </w:tc>
        <w:tc>
          <w:tcPr>
            <w:tcW w:w="1711" w:type="dxa"/>
            <w:shd w:val="clear" w:color="auto" w:fill="auto"/>
            <w:noWrap/>
            <w:vAlign w:val="center"/>
          </w:tcPr>
          <w:p w14:paraId="077C42CC"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73%</w:t>
            </w:r>
          </w:p>
        </w:tc>
        <w:tc>
          <w:tcPr>
            <w:tcW w:w="1984" w:type="dxa"/>
            <w:shd w:val="clear" w:color="auto" w:fill="auto"/>
            <w:noWrap/>
            <w:vAlign w:val="center"/>
          </w:tcPr>
          <w:p w14:paraId="451B31F3"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74%</w:t>
            </w:r>
          </w:p>
        </w:tc>
        <w:tc>
          <w:tcPr>
            <w:tcW w:w="2029" w:type="dxa"/>
            <w:shd w:val="clear" w:color="auto" w:fill="auto"/>
            <w:noWrap/>
            <w:vAlign w:val="center"/>
          </w:tcPr>
          <w:p w14:paraId="3F5806B4"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75%</w:t>
            </w:r>
          </w:p>
        </w:tc>
      </w:tr>
      <w:tr w:rsidR="00617E6C" w:rsidRPr="00D2421E" w14:paraId="54EEF28E" w14:textId="77777777" w:rsidTr="005427A0">
        <w:trPr>
          <w:trHeight w:val="20"/>
        </w:trPr>
        <w:tc>
          <w:tcPr>
            <w:tcW w:w="7392" w:type="dxa"/>
            <w:shd w:val="clear" w:color="auto" w:fill="auto"/>
            <w:hideMark/>
          </w:tcPr>
          <w:p w14:paraId="11C3A4A1" w14:textId="77777777" w:rsidR="00617E6C" w:rsidRPr="00A62B8F" w:rsidRDefault="00617E6C" w:rsidP="00617E6C">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Services to reduce the risks of emergencies (dams, ravines, etc.)</w:t>
            </w:r>
          </w:p>
        </w:tc>
        <w:tc>
          <w:tcPr>
            <w:tcW w:w="1975" w:type="dxa"/>
            <w:shd w:val="clear" w:color="auto" w:fill="auto"/>
            <w:noWrap/>
            <w:vAlign w:val="center"/>
          </w:tcPr>
          <w:p w14:paraId="198F7501"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28%</w:t>
            </w:r>
          </w:p>
        </w:tc>
        <w:tc>
          <w:tcPr>
            <w:tcW w:w="1711" w:type="dxa"/>
            <w:shd w:val="clear" w:color="auto" w:fill="auto"/>
            <w:noWrap/>
            <w:vAlign w:val="center"/>
          </w:tcPr>
          <w:p w14:paraId="2F8869E7"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33%</w:t>
            </w:r>
          </w:p>
        </w:tc>
        <w:tc>
          <w:tcPr>
            <w:tcW w:w="1984" w:type="dxa"/>
            <w:shd w:val="clear" w:color="auto" w:fill="auto"/>
            <w:noWrap/>
            <w:vAlign w:val="center"/>
          </w:tcPr>
          <w:p w14:paraId="1F5381C9"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38%</w:t>
            </w:r>
          </w:p>
        </w:tc>
        <w:tc>
          <w:tcPr>
            <w:tcW w:w="2029" w:type="dxa"/>
            <w:shd w:val="clear" w:color="auto" w:fill="auto"/>
            <w:noWrap/>
            <w:vAlign w:val="center"/>
          </w:tcPr>
          <w:p w14:paraId="61A6BEB4"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34%</w:t>
            </w:r>
          </w:p>
        </w:tc>
      </w:tr>
      <w:tr w:rsidR="00617E6C" w:rsidRPr="00D2421E" w14:paraId="6BFF336A" w14:textId="77777777" w:rsidTr="005427A0">
        <w:trPr>
          <w:trHeight w:val="20"/>
        </w:trPr>
        <w:tc>
          <w:tcPr>
            <w:tcW w:w="7392" w:type="dxa"/>
            <w:shd w:val="clear" w:color="auto" w:fill="auto"/>
            <w:hideMark/>
          </w:tcPr>
          <w:p w14:paraId="6DDC1264" w14:textId="77777777" w:rsidR="00617E6C" w:rsidRPr="00617E6C" w:rsidRDefault="00617E6C" w:rsidP="00617E6C">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Sanitation</w:t>
            </w:r>
            <w:proofErr w:type="spellEnd"/>
            <w:r w:rsidRPr="00617E6C">
              <w:rPr>
                <w:rFonts w:ascii="Times New Roman" w:hAnsi="Times New Roman"/>
                <w:color w:val="000000"/>
                <w:sz w:val="24"/>
                <w:szCs w:val="24"/>
              </w:rPr>
              <w:t xml:space="preserve"> and </w:t>
            </w:r>
            <w:proofErr w:type="spellStart"/>
            <w:r w:rsidRPr="00617E6C">
              <w:rPr>
                <w:rFonts w:ascii="Times New Roman" w:hAnsi="Times New Roman"/>
                <w:color w:val="000000"/>
                <w:sz w:val="24"/>
                <w:szCs w:val="24"/>
              </w:rPr>
              <w:t>hygiene</w:t>
            </w:r>
            <w:proofErr w:type="spellEnd"/>
          </w:p>
        </w:tc>
        <w:tc>
          <w:tcPr>
            <w:tcW w:w="1975" w:type="dxa"/>
            <w:shd w:val="clear" w:color="auto" w:fill="auto"/>
            <w:noWrap/>
            <w:vAlign w:val="center"/>
          </w:tcPr>
          <w:p w14:paraId="2EBA7A3E"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33%</w:t>
            </w:r>
          </w:p>
        </w:tc>
        <w:tc>
          <w:tcPr>
            <w:tcW w:w="1711" w:type="dxa"/>
            <w:shd w:val="clear" w:color="auto" w:fill="auto"/>
            <w:noWrap/>
            <w:vAlign w:val="center"/>
          </w:tcPr>
          <w:p w14:paraId="42F0765D"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31%</w:t>
            </w:r>
          </w:p>
        </w:tc>
        <w:tc>
          <w:tcPr>
            <w:tcW w:w="1984" w:type="dxa"/>
            <w:shd w:val="clear" w:color="auto" w:fill="auto"/>
            <w:noWrap/>
            <w:vAlign w:val="center"/>
          </w:tcPr>
          <w:p w14:paraId="1DF99F76"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37%</w:t>
            </w:r>
          </w:p>
        </w:tc>
        <w:tc>
          <w:tcPr>
            <w:tcW w:w="2029" w:type="dxa"/>
            <w:shd w:val="clear" w:color="auto" w:fill="auto"/>
            <w:noWrap/>
            <w:vAlign w:val="center"/>
          </w:tcPr>
          <w:p w14:paraId="0C6724E6"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35%</w:t>
            </w:r>
          </w:p>
        </w:tc>
      </w:tr>
      <w:tr w:rsidR="00617E6C" w:rsidRPr="00D2421E" w14:paraId="17BC033D" w14:textId="77777777" w:rsidTr="005427A0">
        <w:trPr>
          <w:trHeight w:val="20"/>
        </w:trPr>
        <w:tc>
          <w:tcPr>
            <w:tcW w:w="7392" w:type="dxa"/>
            <w:shd w:val="clear" w:color="auto" w:fill="auto"/>
            <w:hideMark/>
          </w:tcPr>
          <w:p w14:paraId="38645BA0" w14:textId="6231AE26" w:rsidR="00617E6C" w:rsidRPr="00A62B8F" w:rsidRDefault="00617E6C" w:rsidP="00617E6C">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 xml:space="preserve">Identification and registration of socially </w:t>
            </w:r>
            <w:r w:rsidR="006D25CF">
              <w:rPr>
                <w:rFonts w:ascii="Times New Roman" w:hAnsi="Times New Roman"/>
                <w:color w:val="000000"/>
                <w:sz w:val="24"/>
                <w:szCs w:val="24"/>
                <w:lang w:val="en-US"/>
              </w:rPr>
              <w:t>disadvantaged</w:t>
            </w:r>
            <w:r w:rsidRPr="00A62B8F">
              <w:rPr>
                <w:rFonts w:ascii="Times New Roman" w:hAnsi="Times New Roman"/>
                <w:color w:val="000000"/>
                <w:sz w:val="24"/>
                <w:szCs w:val="24"/>
                <w:lang w:val="en-US"/>
              </w:rPr>
              <w:t xml:space="preserve"> groups </w:t>
            </w:r>
            <w:r w:rsidRPr="00617E6C">
              <w:rPr>
                <w:rFonts w:ascii="Times New Roman" w:hAnsi="Times New Roman"/>
                <w:color w:val="000000"/>
                <w:sz w:val="24"/>
                <w:szCs w:val="24"/>
                <w:lang w:val="en-US"/>
              </w:rPr>
              <w:t>to obtain</w:t>
            </w:r>
            <w:r w:rsidRPr="00A62B8F">
              <w:rPr>
                <w:rFonts w:ascii="Times New Roman" w:hAnsi="Times New Roman"/>
                <w:color w:val="000000"/>
                <w:sz w:val="24"/>
                <w:szCs w:val="24"/>
                <w:lang w:val="en-US"/>
              </w:rPr>
              <w:t xml:space="preserve"> state</w:t>
            </w:r>
            <w:r w:rsidRPr="00617E6C">
              <w:rPr>
                <w:rFonts w:ascii="Times New Roman" w:hAnsi="Times New Roman"/>
                <w:color w:val="000000"/>
                <w:sz w:val="24"/>
                <w:szCs w:val="24"/>
                <w:lang w:val="en-US"/>
              </w:rPr>
              <w:t xml:space="preserve"> and </w:t>
            </w:r>
            <w:r w:rsidRPr="00A62B8F">
              <w:rPr>
                <w:rFonts w:ascii="Times New Roman" w:hAnsi="Times New Roman"/>
                <w:color w:val="000000"/>
                <w:sz w:val="24"/>
                <w:szCs w:val="24"/>
                <w:lang w:val="en-US"/>
              </w:rPr>
              <w:t>social benefits</w:t>
            </w:r>
          </w:p>
        </w:tc>
        <w:tc>
          <w:tcPr>
            <w:tcW w:w="1975" w:type="dxa"/>
            <w:shd w:val="clear" w:color="auto" w:fill="auto"/>
            <w:noWrap/>
            <w:vAlign w:val="center"/>
          </w:tcPr>
          <w:p w14:paraId="7D1BD52C"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51%</w:t>
            </w:r>
          </w:p>
        </w:tc>
        <w:tc>
          <w:tcPr>
            <w:tcW w:w="1711" w:type="dxa"/>
            <w:shd w:val="clear" w:color="auto" w:fill="auto"/>
            <w:noWrap/>
            <w:vAlign w:val="center"/>
          </w:tcPr>
          <w:p w14:paraId="2FCE0733"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49%</w:t>
            </w:r>
          </w:p>
        </w:tc>
        <w:tc>
          <w:tcPr>
            <w:tcW w:w="1984" w:type="dxa"/>
            <w:shd w:val="clear" w:color="auto" w:fill="auto"/>
            <w:noWrap/>
            <w:vAlign w:val="center"/>
          </w:tcPr>
          <w:p w14:paraId="0DF70014"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51%</w:t>
            </w:r>
          </w:p>
        </w:tc>
        <w:tc>
          <w:tcPr>
            <w:tcW w:w="2029" w:type="dxa"/>
            <w:shd w:val="clear" w:color="auto" w:fill="auto"/>
            <w:noWrap/>
            <w:vAlign w:val="center"/>
          </w:tcPr>
          <w:p w14:paraId="57CABCDB"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47%</w:t>
            </w:r>
          </w:p>
        </w:tc>
      </w:tr>
      <w:tr w:rsidR="00617E6C" w:rsidRPr="00D2421E" w14:paraId="7CFDA99B" w14:textId="77777777" w:rsidTr="00D2421E">
        <w:trPr>
          <w:trHeight w:val="20"/>
        </w:trPr>
        <w:tc>
          <w:tcPr>
            <w:tcW w:w="7392" w:type="dxa"/>
            <w:shd w:val="clear" w:color="auto" w:fill="auto"/>
            <w:vAlign w:val="bottom"/>
            <w:hideMark/>
          </w:tcPr>
          <w:p w14:paraId="22D5014C" w14:textId="77777777" w:rsidR="00617E6C" w:rsidRPr="00617E6C" w:rsidRDefault="00617E6C" w:rsidP="00617E6C">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Services for children with disabilities</w:t>
            </w:r>
          </w:p>
        </w:tc>
        <w:tc>
          <w:tcPr>
            <w:tcW w:w="1975" w:type="dxa"/>
            <w:shd w:val="clear" w:color="auto" w:fill="auto"/>
            <w:noWrap/>
            <w:vAlign w:val="center"/>
          </w:tcPr>
          <w:p w14:paraId="609F74AF"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49%</w:t>
            </w:r>
          </w:p>
        </w:tc>
        <w:tc>
          <w:tcPr>
            <w:tcW w:w="1711" w:type="dxa"/>
            <w:shd w:val="clear" w:color="auto" w:fill="auto"/>
            <w:noWrap/>
            <w:vAlign w:val="center"/>
          </w:tcPr>
          <w:p w14:paraId="604C40A1"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48%</w:t>
            </w:r>
          </w:p>
        </w:tc>
        <w:tc>
          <w:tcPr>
            <w:tcW w:w="1984" w:type="dxa"/>
            <w:shd w:val="clear" w:color="auto" w:fill="auto"/>
            <w:noWrap/>
            <w:vAlign w:val="center"/>
          </w:tcPr>
          <w:p w14:paraId="68583F45"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49%</w:t>
            </w:r>
          </w:p>
        </w:tc>
        <w:tc>
          <w:tcPr>
            <w:tcW w:w="2029" w:type="dxa"/>
            <w:shd w:val="clear" w:color="auto" w:fill="auto"/>
            <w:noWrap/>
            <w:vAlign w:val="center"/>
          </w:tcPr>
          <w:p w14:paraId="1C8031A8"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48%</w:t>
            </w:r>
          </w:p>
        </w:tc>
      </w:tr>
      <w:tr w:rsidR="00617E6C" w:rsidRPr="00D2421E" w14:paraId="472740A6" w14:textId="77777777" w:rsidTr="00D2421E">
        <w:trPr>
          <w:trHeight w:val="20"/>
        </w:trPr>
        <w:tc>
          <w:tcPr>
            <w:tcW w:w="7392" w:type="dxa"/>
            <w:shd w:val="clear" w:color="auto" w:fill="auto"/>
            <w:vAlign w:val="bottom"/>
          </w:tcPr>
          <w:p w14:paraId="2A60ACA0" w14:textId="77777777" w:rsidR="00617E6C" w:rsidRPr="00A62B8F" w:rsidRDefault="00617E6C" w:rsidP="00617E6C">
            <w:pPr>
              <w:spacing w:after="0" w:line="240" w:lineRule="auto"/>
              <w:rPr>
                <w:rFonts w:ascii="Times New Roman" w:eastAsia="Times New Roman" w:hAnsi="Times New Roman" w:cs="Times New Roman"/>
                <w:color w:val="000000"/>
                <w:sz w:val="24"/>
                <w:szCs w:val="24"/>
                <w:lang w:val="en-US" w:eastAsia="ru-RU"/>
              </w:rPr>
            </w:pPr>
            <w:r w:rsidRPr="00617E6C">
              <w:rPr>
                <w:rFonts w:ascii="Times New Roman" w:eastAsia="Times New Roman" w:hAnsi="Times New Roman" w:cs="Times New Roman"/>
                <w:color w:val="000000"/>
                <w:sz w:val="24"/>
                <w:szCs w:val="24"/>
                <w:lang w:val="en-US" w:eastAsia="ru-RU"/>
              </w:rPr>
              <w:t>Protection services</w:t>
            </w:r>
            <w:r w:rsidRPr="00A62B8F">
              <w:rPr>
                <w:rFonts w:ascii="Times New Roman" w:eastAsia="Times New Roman" w:hAnsi="Times New Roman" w:cs="Times New Roman"/>
                <w:color w:val="000000"/>
                <w:sz w:val="24"/>
                <w:szCs w:val="24"/>
                <w:lang w:val="en-US" w:eastAsia="ru-RU"/>
              </w:rPr>
              <w:t xml:space="preserve"> against domestic violence</w:t>
            </w:r>
          </w:p>
        </w:tc>
        <w:tc>
          <w:tcPr>
            <w:tcW w:w="1975" w:type="dxa"/>
            <w:shd w:val="clear" w:color="auto" w:fill="auto"/>
            <w:noWrap/>
            <w:vAlign w:val="center"/>
          </w:tcPr>
          <w:p w14:paraId="59CB3FC7"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54%</w:t>
            </w:r>
          </w:p>
        </w:tc>
        <w:tc>
          <w:tcPr>
            <w:tcW w:w="1711" w:type="dxa"/>
            <w:shd w:val="clear" w:color="auto" w:fill="auto"/>
            <w:noWrap/>
            <w:vAlign w:val="center"/>
          </w:tcPr>
          <w:p w14:paraId="655AA456"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53%</w:t>
            </w:r>
          </w:p>
        </w:tc>
        <w:tc>
          <w:tcPr>
            <w:tcW w:w="1984" w:type="dxa"/>
            <w:shd w:val="clear" w:color="auto" w:fill="auto"/>
            <w:noWrap/>
            <w:vAlign w:val="center"/>
          </w:tcPr>
          <w:p w14:paraId="615F586C"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55%</w:t>
            </w:r>
          </w:p>
        </w:tc>
        <w:tc>
          <w:tcPr>
            <w:tcW w:w="2029" w:type="dxa"/>
            <w:shd w:val="clear" w:color="auto" w:fill="auto"/>
            <w:noWrap/>
            <w:vAlign w:val="center"/>
          </w:tcPr>
          <w:p w14:paraId="21D017A1" w14:textId="77777777" w:rsidR="00617E6C" w:rsidRPr="00D2421E" w:rsidRDefault="00617E6C" w:rsidP="00617E6C">
            <w:pPr>
              <w:spacing w:after="0" w:line="240" w:lineRule="auto"/>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52%</w:t>
            </w:r>
          </w:p>
        </w:tc>
      </w:tr>
      <w:tr w:rsidR="00D2421E" w:rsidRPr="00D2421E" w14:paraId="264372D2" w14:textId="77777777" w:rsidTr="00D2421E">
        <w:trPr>
          <w:trHeight w:val="20"/>
        </w:trPr>
        <w:tc>
          <w:tcPr>
            <w:tcW w:w="7392" w:type="dxa"/>
            <w:shd w:val="clear" w:color="auto" w:fill="auto"/>
            <w:vAlign w:val="bottom"/>
          </w:tcPr>
          <w:p w14:paraId="47E7ECE2" w14:textId="77777777" w:rsidR="00D2421E" w:rsidRPr="00617E6C" w:rsidRDefault="00617E6C" w:rsidP="00D2421E">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Average</w:t>
            </w:r>
          </w:p>
        </w:tc>
        <w:tc>
          <w:tcPr>
            <w:tcW w:w="1975" w:type="dxa"/>
            <w:shd w:val="clear" w:color="auto" w:fill="auto"/>
            <w:noWrap/>
            <w:vAlign w:val="bottom"/>
          </w:tcPr>
          <w:p w14:paraId="27776601" w14:textId="77777777" w:rsidR="00D2421E" w:rsidRPr="00D2421E" w:rsidRDefault="00D2421E" w:rsidP="00D2421E">
            <w:pPr>
              <w:spacing w:after="0" w:line="240" w:lineRule="auto"/>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47%</w:t>
            </w:r>
          </w:p>
        </w:tc>
        <w:tc>
          <w:tcPr>
            <w:tcW w:w="1711" w:type="dxa"/>
            <w:shd w:val="clear" w:color="auto" w:fill="auto"/>
            <w:noWrap/>
            <w:vAlign w:val="bottom"/>
          </w:tcPr>
          <w:p w14:paraId="2A910E47" w14:textId="77777777" w:rsidR="00D2421E" w:rsidRPr="00D2421E" w:rsidRDefault="00D2421E" w:rsidP="00D2421E">
            <w:pPr>
              <w:spacing w:after="0" w:line="240" w:lineRule="auto"/>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47%</w:t>
            </w:r>
          </w:p>
        </w:tc>
        <w:tc>
          <w:tcPr>
            <w:tcW w:w="1984" w:type="dxa"/>
            <w:shd w:val="clear" w:color="auto" w:fill="auto"/>
            <w:noWrap/>
            <w:vAlign w:val="bottom"/>
          </w:tcPr>
          <w:p w14:paraId="19DD9270" w14:textId="77777777" w:rsidR="00D2421E" w:rsidRPr="00D2421E" w:rsidRDefault="00D2421E" w:rsidP="00D2421E">
            <w:pPr>
              <w:spacing w:after="0" w:line="240" w:lineRule="auto"/>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49%</w:t>
            </w:r>
          </w:p>
        </w:tc>
        <w:tc>
          <w:tcPr>
            <w:tcW w:w="2029" w:type="dxa"/>
            <w:shd w:val="clear" w:color="auto" w:fill="auto"/>
            <w:noWrap/>
            <w:vAlign w:val="bottom"/>
          </w:tcPr>
          <w:p w14:paraId="64478197" w14:textId="77777777" w:rsidR="00D2421E" w:rsidRPr="00D2421E" w:rsidRDefault="00D2421E" w:rsidP="00D2421E">
            <w:pPr>
              <w:spacing w:after="0" w:line="240" w:lineRule="auto"/>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48%</w:t>
            </w:r>
          </w:p>
        </w:tc>
      </w:tr>
    </w:tbl>
    <w:p w14:paraId="0498AA86" w14:textId="77777777" w:rsidR="00D2421E" w:rsidRPr="00D2421E" w:rsidRDefault="00D2421E" w:rsidP="00D2421E">
      <w:pPr>
        <w:spacing w:after="0"/>
        <w:rPr>
          <w:rFonts w:ascii="Times New Roman" w:eastAsia="Times New Roman" w:hAnsi="Times New Roman" w:cs="Times New Roman"/>
          <w:sz w:val="24"/>
          <w:szCs w:val="24"/>
          <w:lang w:eastAsia="ru-RU"/>
        </w:rPr>
      </w:pPr>
    </w:p>
    <w:p w14:paraId="6FD28E0D" w14:textId="77777777" w:rsidR="00D2421E" w:rsidRPr="00D2421E" w:rsidRDefault="00D2421E" w:rsidP="00D2421E">
      <w:pPr>
        <w:rPr>
          <w:rFonts w:ascii="Times New Roman" w:eastAsia="Times New Roman" w:hAnsi="Times New Roman" w:cs="Times New Roman"/>
          <w:b/>
          <w:sz w:val="26"/>
          <w:szCs w:val="26"/>
          <w:lang w:eastAsia="ru-RU"/>
        </w:rPr>
      </w:pPr>
      <w:r w:rsidRPr="00D2421E">
        <w:rPr>
          <w:rFonts w:ascii="Times New Roman" w:eastAsia="Times New Roman" w:hAnsi="Times New Roman" w:cs="Times New Roman"/>
          <w:b/>
          <w:sz w:val="26"/>
          <w:szCs w:val="26"/>
          <w:lang w:eastAsia="ru-RU"/>
        </w:rPr>
        <w:br w:type="page"/>
      </w:r>
    </w:p>
    <w:p w14:paraId="7BA06B7A" w14:textId="77777777" w:rsidR="006264A8" w:rsidRPr="00A62B8F" w:rsidRDefault="006264A8" w:rsidP="006264A8">
      <w:pPr>
        <w:spacing w:after="0"/>
        <w:jc w:val="center"/>
        <w:rPr>
          <w:rFonts w:ascii="Times New Roman" w:eastAsia="Times New Roman" w:hAnsi="Times New Roman" w:cs="Times New Roman"/>
          <w:b/>
          <w:sz w:val="26"/>
          <w:szCs w:val="26"/>
          <w:lang w:val="en-US" w:eastAsia="ru-RU"/>
        </w:rPr>
      </w:pPr>
      <w:r w:rsidRPr="00A62B8F">
        <w:rPr>
          <w:rFonts w:ascii="Times New Roman" w:eastAsia="Times New Roman" w:hAnsi="Times New Roman" w:cs="Times New Roman"/>
          <w:b/>
          <w:sz w:val="26"/>
          <w:szCs w:val="26"/>
          <w:lang w:val="en-US" w:eastAsia="ru-RU"/>
        </w:rPr>
        <w:lastRenderedPageBreak/>
        <w:t>Share</w:t>
      </w:r>
      <w:r>
        <w:rPr>
          <w:rFonts w:ascii="Times New Roman" w:eastAsia="Times New Roman" w:hAnsi="Times New Roman" w:cs="Times New Roman"/>
          <w:b/>
          <w:sz w:val="26"/>
          <w:szCs w:val="26"/>
          <w:lang w:val="en-US" w:eastAsia="ru-RU"/>
        </w:rPr>
        <w:t>s</w:t>
      </w:r>
      <w:r w:rsidRPr="00A62B8F">
        <w:rPr>
          <w:rFonts w:ascii="Times New Roman" w:eastAsia="Times New Roman" w:hAnsi="Times New Roman" w:cs="Times New Roman"/>
          <w:b/>
          <w:sz w:val="26"/>
          <w:szCs w:val="26"/>
          <w:lang w:val="en-US" w:eastAsia="ru-RU"/>
        </w:rPr>
        <w:t xml:space="preserve"> of municipalities in the </w:t>
      </w:r>
      <w:r>
        <w:rPr>
          <w:rFonts w:ascii="Times New Roman" w:eastAsia="Times New Roman" w:hAnsi="Times New Roman" w:cs="Times New Roman"/>
          <w:b/>
          <w:sz w:val="26"/>
          <w:szCs w:val="26"/>
          <w:lang w:val="en-US" w:eastAsia="ru-RU"/>
        </w:rPr>
        <w:t>Issyk-Kul region</w:t>
      </w:r>
      <w:r w:rsidRPr="00A62B8F">
        <w:rPr>
          <w:rFonts w:ascii="Times New Roman" w:eastAsia="Times New Roman" w:hAnsi="Times New Roman" w:cs="Times New Roman"/>
          <w:b/>
          <w:sz w:val="26"/>
          <w:szCs w:val="26"/>
          <w:lang w:val="en-US" w:eastAsia="ru-RU"/>
        </w:rPr>
        <w:t xml:space="preserve"> fully satisfied with services by criteria</w:t>
      </w:r>
    </w:p>
    <w:p w14:paraId="544810BE" w14:textId="77777777" w:rsidR="00D2421E" w:rsidRPr="00A62B8F" w:rsidRDefault="00D2421E" w:rsidP="00D2421E">
      <w:pPr>
        <w:spacing w:after="0"/>
        <w:jc w:val="center"/>
        <w:rPr>
          <w:rFonts w:ascii="Times New Roman" w:eastAsia="Times New Roman" w:hAnsi="Times New Roman" w:cs="Times New Roman"/>
          <w:b/>
          <w:sz w:val="26"/>
          <w:szCs w:val="26"/>
          <w:lang w:val="en-US" w:eastAsia="ru-RU"/>
        </w:rPr>
      </w:pPr>
    </w:p>
    <w:tbl>
      <w:tblPr>
        <w:tblW w:w="1480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9"/>
        <w:gridCol w:w="1975"/>
        <w:gridCol w:w="1711"/>
        <w:gridCol w:w="1984"/>
        <w:gridCol w:w="2029"/>
      </w:tblGrid>
      <w:tr w:rsidR="006264A8" w:rsidRPr="00DE62F3" w14:paraId="3C86D743" w14:textId="77777777" w:rsidTr="005427A0">
        <w:trPr>
          <w:trHeight w:val="20"/>
        </w:trPr>
        <w:tc>
          <w:tcPr>
            <w:tcW w:w="7109" w:type="dxa"/>
            <w:shd w:val="clear" w:color="auto" w:fill="auto"/>
            <w:noWrap/>
            <w:vAlign w:val="bottom"/>
            <w:hideMark/>
          </w:tcPr>
          <w:p w14:paraId="6BB738BD" w14:textId="77777777" w:rsidR="006264A8" w:rsidRPr="008A0552" w:rsidRDefault="006264A8" w:rsidP="006264A8">
            <w:pPr>
              <w:spacing w:after="0" w:line="240" w:lineRule="auto"/>
              <w:jc w:val="center"/>
              <w:rPr>
                <w:rFonts w:ascii="Times New Roman" w:hAnsi="Times New Roman"/>
                <w:b/>
                <w:color w:val="000000"/>
                <w:lang w:val="en-US"/>
              </w:rPr>
            </w:pPr>
            <w:r w:rsidRPr="008A0552">
              <w:rPr>
                <w:rFonts w:ascii="Times New Roman" w:hAnsi="Times New Roman"/>
                <w:b/>
                <w:color w:val="000000"/>
                <w:lang w:val="en-US"/>
              </w:rPr>
              <w:t>Services</w:t>
            </w:r>
          </w:p>
        </w:tc>
        <w:tc>
          <w:tcPr>
            <w:tcW w:w="1975" w:type="dxa"/>
            <w:shd w:val="clear" w:color="auto" w:fill="auto"/>
            <w:noWrap/>
            <w:vAlign w:val="bottom"/>
            <w:hideMark/>
          </w:tcPr>
          <w:p w14:paraId="6F08A431" w14:textId="77777777" w:rsidR="006264A8" w:rsidRPr="008A0552"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Access</w:t>
            </w:r>
          </w:p>
        </w:tc>
        <w:tc>
          <w:tcPr>
            <w:tcW w:w="1711" w:type="dxa"/>
            <w:shd w:val="clear" w:color="auto" w:fill="auto"/>
            <w:noWrap/>
            <w:vAlign w:val="bottom"/>
            <w:hideMark/>
          </w:tcPr>
          <w:p w14:paraId="398FDD9E" w14:textId="77777777" w:rsidR="006264A8" w:rsidRPr="008A0552"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Quality</w:t>
            </w:r>
          </w:p>
        </w:tc>
        <w:tc>
          <w:tcPr>
            <w:tcW w:w="1984" w:type="dxa"/>
            <w:shd w:val="clear" w:color="auto" w:fill="auto"/>
            <w:noWrap/>
            <w:vAlign w:val="bottom"/>
            <w:hideMark/>
          </w:tcPr>
          <w:p w14:paraId="5F35CCF0" w14:textId="77777777" w:rsidR="006264A8" w:rsidRPr="008A0552"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Staff Attitude</w:t>
            </w:r>
          </w:p>
        </w:tc>
        <w:tc>
          <w:tcPr>
            <w:tcW w:w="2029" w:type="dxa"/>
            <w:shd w:val="clear" w:color="auto" w:fill="auto"/>
            <w:noWrap/>
            <w:vAlign w:val="bottom"/>
            <w:hideMark/>
          </w:tcPr>
          <w:p w14:paraId="2E040B86" w14:textId="77777777" w:rsidR="006264A8"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 xml:space="preserve">Access and </w:t>
            </w:r>
          </w:p>
          <w:p w14:paraId="6C3AE294" w14:textId="77777777" w:rsidR="006264A8"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 xml:space="preserve">availability of </w:t>
            </w:r>
          </w:p>
          <w:p w14:paraId="2A132BDF" w14:textId="77777777" w:rsidR="006264A8" w:rsidRPr="008A0552"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information</w:t>
            </w:r>
          </w:p>
        </w:tc>
      </w:tr>
      <w:tr w:rsidR="006264A8" w:rsidRPr="00D2421E" w14:paraId="00C44E97" w14:textId="77777777" w:rsidTr="005427A0">
        <w:trPr>
          <w:trHeight w:val="20"/>
        </w:trPr>
        <w:tc>
          <w:tcPr>
            <w:tcW w:w="7109" w:type="dxa"/>
            <w:shd w:val="clear" w:color="auto" w:fill="auto"/>
            <w:hideMark/>
          </w:tcPr>
          <w:p w14:paraId="1BFD0999"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 xml:space="preserve">Information provision about activities of </w:t>
            </w:r>
            <w:r w:rsidRPr="00617E6C">
              <w:rPr>
                <w:rFonts w:ascii="Times New Roman" w:hAnsi="Times New Roman"/>
                <w:color w:val="000000"/>
                <w:sz w:val="24"/>
                <w:szCs w:val="24"/>
                <w:lang w:val="en-US"/>
              </w:rPr>
              <w:t>Local Self-Governing (</w:t>
            </w:r>
            <w:r w:rsidRPr="00A62B8F">
              <w:rPr>
                <w:rFonts w:ascii="Times New Roman" w:hAnsi="Times New Roman"/>
                <w:color w:val="000000"/>
                <w:sz w:val="24"/>
                <w:szCs w:val="24"/>
                <w:lang w:val="en-US"/>
              </w:rPr>
              <w:t>LSG</w:t>
            </w:r>
            <w:r w:rsidRPr="00617E6C">
              <w:rPr>
                <w:rFonts w:ascii="Times New Roman" w:hAnsi="Times New Roman"/>
                <w:color w:val="000000"/>
                <w:sz w:val="24"/>
                <w:szCs w:val="24"/>
                <w:lang w:val="en-US"/>
              </w:rPr>
              <w:t>)</w:t>
            </w:r>
            <w:r w:rsidRPr="00A62B8F">
              <w:rPr>
                <w:rFonts w:ascii="Times New Roman" w:hAnsi="Times New Roman"/>
                <w:color w:val="000000"/>
                <w:sz w:val="24"/>
                <w:szCs w:val="24"/>
                <w:lang w:val="en-US"/>
              </w:rPr>
              <w:t xml:space="preserve"> bodies</w:t>
            </w:r>
          </w:p>
        </w:tc>
        <w:tc>
          <w:tcPr>
            <w:tcW w:w="1975" w:type="dxa"/>
            <w:shd w:val="clear" w:color="auto" w:fill="auto"/>
            <w:noWrap/>
            <w:vAlign w:val="center"/>
          </w:tcPr>
          <w:p w14:paraId="5565E768"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61%</w:t>
            </w:r>
          </w:p>
        </w:tc>
        <w:tc>
          <w:tcPr>
            <w:tcW w:w="1711" w:type="dxa"/>
            <w:shd w:val="clear" w:color="auto" w:fill="auto"/>
            <w:noWrap/>
            <w:vAlign w:val="center"/>
          </w:tcPr>
          <w:p w14:paraId="416B5CC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59%</w:t>
            </w:r>
          </w:p>
        </w:tc>
        <w:tc>
          <w:tcPr>
            <w:tcW w:w="1984" w:type="dxa"/>
            <w:shd w:val="clear" w:color="auto" w:fill="auto"/>
            <w:noWrap/>
            <w:vAlign w:val="center"/>
          </w:tcPr>
          <w:p w14:paraId="4ED3B3AF"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61%</w:t>
            </w:r>
          </w:p>
        </w:tc>
        <w:tc>
          <w:tcPr>
            <w:tcW w:w="2029" w:type="dxa"/>
            <w:shd w:val="clear" w:color="auto" w:fill="auto"/>
            <w:noWrap/>
            <w:vAlign w:val="center"/>
          </w:tcPr>
          <w:p w14:paraId="2AA1158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59%</w:t>
            </w:r>
          </w:p>
        </w:tc>
      </w:tr>
      <w:tr w:rsidR="006264A8" w:rsidRPr="00D2421E" w14:paraId="24D6904F" w14:textId="77777777" w:rsidTr="005427A0">
        <w:trPr>
          <w:trHeight w:val="20"/>
        </w:trPr>
        <w:tc>
          <w:tcPr>
            <w:tcW w:w="7109" w:type="dxa"/>
            <w:shd w:val="clear" w:color="auto" w:fill="auto"/>
            <w:hideMark/>
          </w:tcPr>
          <w:p w14:paraId="0607A936"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Management of municipal lands</w:t>
            </w:r>
          </w:p>
        </w:tc>
        <w:tc>
          <w:tcPr>
            <w:tcW w:w="1975" w:type="dxa"/>
            <w:shd w:val="clear" w:color="auto" w:fill="auto"/>
            <w:noWrap/>
            <w:vAlign w:val="center"/>
          </w:tcPr>
          <w:p w14:paraId="6EF3327D"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53%</w:t>
            </w:r>
          </w:p>
        </w:tc>
        <w:tc>
          <w:tcPr>
            <w:tcW w:w="1711" w:type="dxa"/>
            <w:shd w:val="clear" w:color="auto" w:fill="auto"/>
            <w:noWrap/>
            <w:vAlign w:val="center"/>
          </w:tcPr>
          <w:p w14:paraId="02E4E1C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52%</w:t>
            </w:r>
          </w:p>
        </w:tc>
        <w:tc>
          <w:tcPr>
            <w:tcW w:w="1984" w:type="dxa"/>
            <w:shd w:val="clear" w:color="auto" w:fill="auto"/>
            <w:noWrap/>
            <w:vAlign w:val="center"/>
          </w:tcPr>
          <w:p w14:paraId="21B5526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55%</w:t>
            </w:r>
          </w:p>
        </w:tc>
        <w:tc>
          <w:tcPr>
            <w:tcW w:w="2029" w:type="dxa"/>
            <w:shd w:val="clear" w:color="auto" w:fill="auto"/>
            <w:noWrap/>
            <w:vAlign w:val="center"/>
          </w:tcPr>
          <w:p w14:paraId="4426F01E"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53%</w:t>
            </w:r>
          </w:p>
        </w:tc>
      </w:tr>
      <w:tr w:rsidR="006264A8" w:rsidRPr="00D2421E" w14:paraId="4940C24D" w14:textId="77777777" w:rsidTr="005427A0">
        <w:trPr>
          <w:trHeight w:val="20"/>
        </w:trPr>
        <w:tc>
          <w:tcPr>
            <w:tcW w:w="7109" w:type="dxa"/>
            <w:shd w:val="clear" w:color="auto" w:fill="auto"/>
            <w:hideMark/>
          </w:tcPr>
          <w:p w14:paraId="566ADF45" w14:textId="4CD00806"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 xml:space="preserve">Social support of </w:t>
            </w:r>
            <w:r w:rsidR="006D25CF">
              <w:rPr>
                <w:rFonts w:ascii="Times New Roman" w:hAnsi="Times New Roman"/>
                <w:color w:val="000000"/>
                <w:sz w:val="24"/>
                <w:szCs w:val="24"/>
                <w:lang w:val="en-US"/>
              </w:rPr>
              <w:t>disadvantaged</w:t>
            </w:r>
            <w:r w:rsidRPr="00A62B8F">
              <w:rPr>
                <w:rFonts w:ascii="Times New Roman" w:hAnsi="Times New Roman"/>
                <w:color w:val="000000"/>
                <w:sz w:val="24"/>
                <w:szCs w:val="24"/>
                <w:lang w:val="en-US"/>
              </w:rPr>
              <w:t xml:space="preserve"> groups of population by </w:t>
            </w:r>
            <w:proofErr w:type="spellStart"/>
            <w:r w:rsidRPr="00617E6C">
              <w:rPr>
                <w:rFonts w:ascii="Times New Roman" w:hAnsi="Times New Roman"/>
                <w:color w:val="000000"/>
                <w:sz w:val="24"/>
                <w:szCs w:val="24"/>
                <w:lang w:val="en-US"/>
              </w:rPr>
              <w:t>A</w:t>
            </w:r>
            <w:r w:rsidRPr="00A62B8F">
              <w:rPr>
                <w:rFonts w:ascii="Times New Roman" w:hAnsi="Times New Roman"/>
                <w:color w:val="000000"/>
                <w:sz w:val="24"/>
                <w:szCs w:val="24"/>
                <w:lang w:val="en-US"/>
              </w:rPr>
              <w:t>yil</w:t>
            </w:r>
            <w:proofErr w:type="spellEnd"/>
            <w:r w:rsidRPr="00617E6C">
              <w:rPr>
                <w:rFonts w:ascii="Times New Roman" w:hAnsi="Times New Roman"/>
                <w:color w:val="000000"/>
                <w:sz w:val="24"/>
                <w:szCs w:val="24"/>
                <w:lang w:val="en-US"/>
              </w:rPr>
              <w:t xml:space="preserve"> </w:t>
            </w:r>
            <w:proofErr w:type="spellStart"/>
            <w:r w:rsidRPr="00617E6C">
              <w:rPr>
                <w:rFonts w:ascii="Times New Roman" w:hAnsi="Times New Roman"/>
                <w:color w:val="000000"/>
                <w:sz w:val="24"/>
                <w:szCs w:val="24"/>
                <w:lang w:val="en-US"/>
              </w:rPr>
              <w:t>O</w:t>
            </w:r>
            <w:r w:rsidRPr="00A62B8F">
              <w:rPr>
                <w:rFonts w:ascii="Times New Roman" w:hAnsi="Times New Roman"/>
                <w:color w:val="000000"/>
                <w:sz w:val="24"/>
                <w:szCs w:val="24"/>
                <w:lang w:val="en-US"/>
              </w:rPr>
              <w:t>kmotu</w:t>
            </w:r>
            <w:proofErr w:type="spellEnd"/>
          </w:p>
        </w:tc>
        <w:tc>
          <w:tcPr>
            <w:tcW w:w="1975" w:type="dxa"/>
            <w:shd w:val="clear" w:color="auto" w:fill="auto"/>
            <w:noWrap/>
            <w:vAlign w:val="center"/>
          </w:tcPr>
          <w:p w14:paraId="5D04393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52%</w:t>
            </w:r>
          </w:p>
        </w:tc>
        <w:tc>
          <w:tcPr>
            <w:tcW w:w="1711" w:type="dxa"/>
            <w:shd w:val="clear" w:color="auto" w:fill="auto"/>
            <w:noWrap/>
            <w:vAlign w:val="center"/>
          </w:tcPr>
          <w:p w14:paraId="061433C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52%</w:t>
            </w:r>
          </w:p>
        </w:tc>
        <w:tc>
          <w:tcPr>
            <w:tcW w:w="1984" w:type="dxa"/>
            <w:shd w:val="clear" w:color="auto" w:fill="auto"/>
            <w:noWrap/>
            <w:vAlign w:val="center"/>
          </w:tcPr>
          <w:p w14:paraId="5012F444"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52%</w:t>
            </w:r>
          </w:p>
        </w:tc>
        <w:tc>
          <w:tcPr>
            <w:tcW w:w="2029" w:type="dxa"/>
            <w:shd w:val="clear" w:color="auto" w:fill="auto"/>
            <w:noWrap/>
            <w:vAlign w:val="center"/>
          </w:tcPr>
          <w:p w14:paraId="0231BD88"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52%</w:t>
            </w:r>
          </w:p>
        </w:tc>
      </w:tr>
      <w:tr w:rsidR="006264A8" w:rsidRPr="00D2421E" w14:paraId="7C81C2B5" w14:textId="77777777" w:rsidTr="005427A0">
        <w:trPr>
          <w:trHeight w:val="20"/>
        </w:trPr>
        <w:tc>
          <w:tcPr>
            <w:tcW w:w="7109" w:type="dxa"/>
            <w:shd w:val="clear" w:color="auto" w:fill="auto"/>
            <w:hideMark/>
          </w:tcPr>
          <w:p w14:paraId="546AF125"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“Single Window” services</w:t>
            </w:r>
          </w:p>
        </w:tc>
        <w:tc>
          <w:tcPr>
            <w:tcW w:w="1975" w:type="dxa"/>
            <w:shd w:val="clear" w:color="auto" w:fill="auto"/>
            <w:noWrap/>
            <w:vAlign w:val="center"/>
          </w:tcPr>
          <w:p w14:paraId="25B1FBE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61%</w:t>
            </w:r>
          </w:p>
        </w:tc>
        <w:tc>
          <w:tcPr>
            <w:tcW w:w="1711" w:type="dxa"/>
            <w:shd w:val="clear" w:color="auto" w:fill="auto"/>
            <w:noWrap/>
            <w:vAlign w:val="center"/>
          </w:tcPr>
          <w:p w14:paraId="3818754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61%</w:t>
            </w:r>
          </w:p>
        </w:tc>
        <w:tc>
          <w:tcPr>
            <w:tcW w:w="1984" w:type="dxa"/>
            <w:shd w:val="clear" w:color="auto" w:fill="auto"/>
            <w:noWrap/>
            <w:vAlign w:val="center"/>
          </w:tcPr>
          <w:p w14:paraId="1D57E16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62%</w:t>
            </w:r>
          </w:p>
        </w:tc>
        <w:tc>
          <w:tcPr>
            <w:tcW w:w="2029" w:type="dxa"/>
            <w:shd w:val="clear" w:color="auto" w:fill="auto"/>
            <w:noWrap/>
            <w:vAlign w:val="center"/>
          </w:tcPr>
          <w:p w14:paraId="4F6F50F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61%</w:t>
            </w:r>
          </w:p>
        </w:tc>
      </w:tr>
      <w:tr w:rsidR="006264A8" w:rsidRPr="00D2421E" w14:paraId="354831E5" w14:textId="77777777" w:rsidTr="005427A0">
        <w:trPr>
          <w:trHeight w:val="20"/>
        </w:trPr>
        <w:tc>
          <w:tcPr>
            <w:tcW w:w="7109" w:type="dxa"/>
            <w:shd w:val="clear" w:color="auto" w:fill="auto"/>
            <w:hideMark/>
          </w:tcPr>
          <w:p w14:paraId="191795B0"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Issuance of certificates and documents</w:t>
            </w:r>
          </w:p>
        </w:tc>
        <w:tc>
          <w:tcPr>
            <w:tcW w:w="1975" w:type="dxa"/>
            <w:shd w:val="clear" w:color="auto" w:fill="auto"/>
            <w:noWrap/>
            <w:vAlign w:val="center"/>
          </w:tcPr>
          <w:p w14:paraId="38D6453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90%</w:t>
            </w:r>
          </w:p>
        </w:tc>
        <w:tc>
          <w:tcPr>
            <w:tcW w:w="1711" w:type="dxa"/>
            <w:shd w:val="clear" w:color="auto" w:fill="auto"/>
            <w:noWrap/>
            <w:vAlign w:val="center"/>
          </w:tcPr>
          <w:p w14:paraId="0F297B3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90%</w:t>
            </w:r>
          </w:p>
        </w:tc>
        <w:tc>
          <w:tcPr>
            <w:tcW w:w="1984" w:type="dxa"/>
            <w:shd w:val="clear" w:color="auto" w:fill="auto"/>
            <w:noWrap/>
            <w:vAlign w:val="center"/>
          </w:tcPr>
          <w:p w14:paraId="45689D9C"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90%</w:t>
            </w:r>
          </w:p>
        </w:tc>
        <w:tc>
          <w:tcPr>
            <w:tcW w:w="2029" w:type="dxa"/>
            <w:shd w:val="clear" w:color="auto" w:fill="auto"/>
            <w:noWrap/>
            <w:vAlign w:val="center"/>
          </w:tcPr>
          <w:p w14:paraId="59733F1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90%</w:t>
            </w:r>
          </w:p>
        </w:tc>
      </w:tr>
      <w:tr w:rsidR="006264A8" w:rsidRPr="00D2421E" w14:paraId="32202990" w14:textId="77777777" w:rsidTr="005427A0">
        <w:trPr>
          <w:trHeight w:val="20"/>
        </w:trPr>
        <w:tc>
          <w:tcPr>
            <w:tcW w:w="7109" w:type="dxa"/>
            <w:shd w:val="clear" w:color="auto" w:fill="auto"/>
            <w:hideMark/>
          </w:tcPr>
          <w:p w14:paraId="2DAEDE2E"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Allocati</w:t>
            </w:r>
            <w:r w:rsidRPr="00617E6C">
              <w:rPr>
                <w:rFonts w:ascii="Times New Roman" w:hAnsi="Times New Roman"/>
                <w:color w:val="000000"/>
                <w:sz w:val="24"/>
                <w:szCs w:val="24"/>
                <w:lang w:val="en-US"/>
              </w:rPr>
              <w:t>on</w:t>
            </w:r>
            <w:r w:rsidRPr="00A62B8F">
              <w:rPr>
                <w:rFonts w:ascii="Times New Roman" w:hAnsi="Times New Roman"/>
                <w:color w:val="000000"/>
                <w:sz w:val="24"/>
                <w:szCs w:val="24"/>
                <w:lang w:val="en-US"/>
              </w:rPr>
              <w:t xml:space="preserve"> </w:t>
            </w:r>
            <w:r w:rsidRPr="00617E6C">
              <w:rPr>
                <w:rFonts w:ascii="Times New Roman" w:hAnsi="Times New Roman"/>
                <w:color w:val="000000"/>
                <w:sz w:val="24"/>
                <w:szCs w:val="24"/>
                <w:lang w:val="en-US"/>
              </w:rPr>
              <w:t>of</w:t>
            </w:r>
            <w:r w:rsidRPr="00A62B8F">
              <w:rPr>
                <w:rFonts w:ascii="Times New Roman" w:hAnsi="Times New Roman"/>
                <w:color w:val="000000"/>
                <w:sz w:val="24"/>
                <w:szCs w:val="24"/>
                <w:lang w:val="en-US"/>
              </w:rPr>
              <w:t xml:space="preserve"> land plot</w:t>
            </w:r>
            <w:r w:rsidRPr="00617E6C">
              <w:rPr>
                <w:rFonts w:ascii="Times New Roman" w:hAnsi="Times New Roman"/>
                <w:color w:val="000000"/>
                <w:sz w:val="24"/>
                <w:szCs w:val="24"/>
                <w:lang w:val="en-US"/>
              </w:rPr>
              <w:t>s</w:t>
            </w:r>
            <w:r w:rsidRPr="00A62B8F">
              <w:rPr>
                <w:rFonts w:ascii="Times New Roman" w:hAnsi="Times New Roman"/>
                <w:color w:val="000000"/>
                <w:sz w:val="24"/>
                <w:szCs w:val="24"/>
                <w:lang w:val="en-US"/>
              </w:rPr>
              <w:t xml:space="preserve"> for housing</w:t>
            </w:r>
            <w:r w:rsidRPr="00617E6C">
              <w:rPr>
                <w:rFonts w:ascii="Times New Roman" w:hAnsi="Times New Roman"/>
                <w:color w:val="000000"/>
                <w:sz w:val="24"/>
                <w:szCs w:val="24"/>
                <w:lang w:val="en-US"/>
              </w:rPr>
              <w:t xml:space="preserve"> </w:t>
            </w:r>
          </w:p>
        </w:tc>
        <w:tc>
          <w:tcPr>
            <w:tcW w:w="1975" w:type="dxa"/>
            <w:shd w:val="clear" w:color="auto" w:fill="auto"/>
            <w:noWrap/>
            <w:vAlign w:val="center"/>
          </w:tcPr>
          <w:p w14:paraId="288E693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w:t>
            </w:r>
          </w:p>
        </w:tc>
        <w:tc>
          <w:tcPr>
            <w:tcW w:w="1711" w:type="dxa"/>
            <w:shd w:val="clear" w:color="auto" w:fill="auto"/>
            <w:noWrap/>
            <w:vAlign w:val="center"/>
          </w:tcPr>
          <w:p w14:paraId="7A667EE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w:t>
            </w:r>
          </w:p>
        </w:tc>
        <w:tc>
          <w:tcPr>
            <w:tcW w:w="1984" w:type="dxa"/>
            <w:shd w:val="clear" w:color="auto" w:fill="auto"/>
            <w:noWrap/>
            <w:vAlign w:val="center"/>
          </w:tcPr>
          <w:p w14:paraId="491E3DCD"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w:t>
            </w:r>
          </w:p>
        </w:tc>
        <w:tc>
          <w:tcPr>
            <w:tcW w:w="2029" w:type="dxa"/>
            <w:shd w:val="clear" w:color="auto" w:fill="auto"/>
            <w:noWrap/>
            <w:vAlign w:val="center"/>
          </w:tcPr>
          <w:p w14:paraId="2835C70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w:t>
            </w:r>
          </w:p>
        </w:tc>
      </w:tr>
      <w:tr w:rsidR="006264A8" w:rsidRPr="00D2421E" w14:paraId="70B39AF8" w14:textId="77777777" w:rsidTr="005427A0">
        <w:trPr>
          <w:trHeight w:val="20"/>
        </w:trPr>
        <w:tc>
          <w:tcPr>
            <w:tcW w:w="7109" w:type="dxa"/>
            <w:shd w:val="clear" w:color="auto" w:fill="auto"/>
            <w:hideMark/>
          </w:tcPr>
          <w:p w14:paraId="16E735A2"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Drinking water</w:t>
            </w:r>
          </w:p>
        </w:tc>
        <w:tc>
          <w:tcPr>
            <w:tcW w:w="1975" w:type="dxa"/>
            <w:shd w:val="clear" w:color="auto" w:fill="auto"/>
            <w:noWrap/>
            <w:vAlign w:val="center"/>
          </w:tcPr>
          <w:p w14:paraId="3F0143C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77%</w:t>
            </w:r>
          </w:p>
        </w:tc>
        <w:tc>
          <w:tcPr>
            <w:tcW w:w="1711" w:type="dxa"/>
            <w:shd w:val="clear" w:color="auto" w:fill="auto"/>
            <w:noWrap/>
            <w:vAlign w:val="center"/>
          </w:tcPr>
          <w:p w14:paraId="2E92A89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77%</w:t>
            </w:r>
          </w:p>
        </w:tc>
        <w:tc>
          <w:tcPr>
            <w:tcW w:w="1984" w:type="dxa"/>
            <w:shd w:val="clear" w:color="auto" w:fill="auto"/>
            <w:noWrap/>
            <w:vAlign w:val="center"/>
          </w:tcPr>
          <w:p w14:paraId="4B59E37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77%</w:t>
            </w:r>
          </w:p>
        </w:tc>
        <w:tc>
          <w:tcPr>
            <w:tcW w:w="2029" w:type="dxa"/>
            <w:shd w:val="clear" w:color="auto" w:fill="auto"/>
            <w:noWrap/>
            <w:vAlign w:val="center"/>
          </w:tcPr>
          <w:p w14:paraId="52786B2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77%</w:t>
            </w:r>
          </w:p>
        </w:tc>
      </w:tr>
      <w:tr w:rsidR="006264A8" w:rsidRPr="00D2421E" w14:paraId="79A07D59" w14:textId="77777777" w:rsidTr="005427A0">
        <w:trPr>
          <w:trHeight w:val="20"/>
        </w:trPr>
        <w:tc>
          <w:tcPr>
            <w:tcW w:w="7109" w:type="dxa"/>
            <w:shd w:val="clear" w:color="auto" w:fill="auto"/>
            <w:hideMark/>
          </w:tcPr>
          <w:p w14:paraId="354D1A33"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Roads, bridges</w:t>
            </w:r>
          </w:p>
        </w:tc>
        <w:tc>
          <w:tcPr>
            <w:tcW w:w="1975" w:type="dxa"/>
            <w:shd w:val="clear" w:color="auto" w:fill="auto"/>
            <w:noWrap/>
            <w:vAlign w:val="center"/>
          </w:tcPr>
          <w:p w14:paraId="69F2E4F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24%</w:t>
            </w:r>
          </w:p>
        </w:tc>
        <w:tc>
          <w:tcPr>
            <w:tcW w:w="1711" w:type="dxa"/>
            <w:shd w:val="clear" w:color="auto" w:fill="auto"/>
            <w:noWrap/>
            <w:vAlign w:val="center"/>
          </w:tcPr>
          <w:p w14:paraId="26472B7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23%</w:t>
            </w:r>
          </w:p>
        </w:tc>
        <w:tc>
          <w:tcPr>
            <w:tcW w:w="1984" w:type="dxa"/>
            <w:shd w:val="clear" w:color="auto" w:fill="auto"/>
            <w:noWrap/>
            <w:vAlign w:val="center"/>
          </w:tcPr>
          <w:p w14:paraId="135BCD4D"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23%</w:t>
            </w:r>
          </w:p>
        </w:tc>
        <w:tc>
          <w:tcPr>
            <w:tcW w:w="2029" w:type="dxa"/>
            <w:shd w:val="clear" w:color="auto" w:fill="auto"/>
            <w:noWrap/>
            <w:vAlign w:val="center"/>
          </w:tcPr>
          <w:p w14:paraId="43DFBE9E"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23%</w:t>
            </w:r>
          </w:p>
        </w:tc>
      </w:tr>
      <w:tr w:rsidR="006264A8" w:rsidRPr="00D2421E" w14:paraId="1C05F133" w14:textId="77777777" w:rsidTr="005427A0">
        <w:trPr>
          <w:trHeight w:val="20"/>
        </w:trPr>
        <w:tc>
          <w:tcPr>
            <w:tcW w:w="7109" w:type="dxa"/>
            <w:shd w:val="clear" w:color="auto" w:fill="auto"/>
            <w:hideMark/>
          </w:tcPr>
          <w:p w14:paraId="1CF5CA40" w14:textId="77777777" w:rsidR="006264A8" w:rsidRPr="00617E6C" w:rsidRDefault="006264A8" w:rsidP="006264A8">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Solid</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domestic</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waste</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garbage</w:t>
            </w:r>
            <w:proofErr w:type="spellEnd"/>
            <w:r w:rsidRPr="00617E6C">
              <w:rPr>
                <w:rFonts w:ascii="Times New Roman" w:hAnsi="Times New Roman"/>
                <w:color w:val="000000"/>
                <w:sz w:val="24"/>
                <w:szCs w:val="24"/>
              </w:rPr>
              <w:t>)</w:t>
            </w:r>
          </w:p>
        </w:tc>
        <w:tc>
          <w:tcPr>
            <w:tcW w:w="1975" w:type="dxa"/>
            <w:shd w:val="clear" w:color="auto" w:fill="auto"/>
            <w:noWrap/>
            <w:vAlign w:val="center"/>
          </w:tcPr>
          <w:p w14:paraId="1C5CCA1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70%</w:t>
            </w:r>
          </w:p>
        </w:tc>
        <w:tc>
          <w:tcPr>
            <w:tcW w:w="1711" w:type="dxa"/>
            <w:shd w:val="clear" w:color="auto" w:fill="auto"/>
            <w:noWrap/>
            <w:vAlign w:val="center"/>
          </w:tcPr>
          <w:p w14:paraId="2EC1FA8C"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71%</w:t>
            </w:r>
          </w:p>
        </w:tc>
        <w:tc>
          <w:tcPr>
            <w:tcW w:w="1984" w:type="dxa"/>
            <w:shd w:val="clear" w:color="auto" w:fill="auto"/>
            <w:noWrap/>
            <w:vAlign w:val="center"/>
          </w:tcPr>
          <w:p w14:paraId="62B5A20D"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71%</w:t>
            </w:r>
          </w:p>
        </w:tc>
        <w:tc>
          <w:tcPr>
            <w:tcW w:w="2029" w:type="dxa"/>
            <w:shd w:val="clear" w:color="auto" w:fill="auto"/>
            <w:noWrap/>
            <w:vAlign w:val="center"/>
          </w:tcPr>
          <w:p w14:paraId="6D16BAB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71%</w:t>
            </w:r>
          </w:p>
        </w:tc>
      </w:tr>
      <w:tr w:rsidR="006264A8" w:rsidRPr="00D2421E" w14:paraId="4A113E70" w14:textId="77777777" w:rsidTr="005427A0">
        <w:trPr>
          <w:trHeight w:val="20"/>
        </w:trPr>
        <w:tc>
          <w:tcPr>
            <w:tcW w:w="7109" w:type="dxa"/>
            <w:shd w:val="clear" w:color="auto" w:fill="auto"/>
            <w:hideMark/>
          </w:tcPr>
          <w:p w14:paraId="2B02E89A"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Culture</w:t>
            </w:r>
          </w:p>
        </w:tc>
        <w:tc>
          <w:tcPr>
            <w:tcW w:w="1975" w:type="dxa"/>
            <w:shd w:val="clear" w:color="auto" w:fill="auto"/>
            <w:noWrap/>
            <w:vAlign w:val="center"/>
          </w:tcPr>
          <w:p w14:paraId="29A222D4"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c>
          <w:tcPr>
            <w:tcW w:w="1711" w:type="dxa"/>
            <w:shd w:val="clear" w:color="auto" w:fill="auto"/>
            <w:noWrap/>
            <w:vAlign w:val="center"/>
          </w:tcPr>
          <w:p w14:paraId="4C1EF26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c>
          <w:tcPr>
            <w:tcW w:w="1984" w:type="dxa"/>
            <w:shd w:val="clear" w:color="auto" w:fill="auto"/>
            <w:noWrap/>
            <w:vAlign w:val="center"/>
          </w:tcPr>
          <w:p w14:paraId="5A46865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c>
          <w:tcPr>
            <w:tcW w:w="2029" w:type="dxa"/>
            <w:shd w:val="clear" w:color="auto" w:fill="auto"/>
            <w:noWrap/>
            <w:vAlign w:val="center"/>
          </w:tcPr>
          <w:p w14:paraId="5E9D0D3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r>
      <w:tr w:rsidR="006264A8" w:rsidRPr="00D2421E" w14:paraId="4D44A705" w14:textId="77777777" w:rsidTr="005427A0">
        <w:trPr>
          <w:trHeight w:val="20"/>
        </w:trPr>
        <w:tc>
          <w:tcPr>
            <w:tcW w:w="7109" w:type="dxa"/>
            <w:shd w:val="clear" w:color="auto" w:fill="auto"/>
            <w:hideMark/>
          </w:tcPr>
          <w:p w14:paraId="12953CC3" w14:textId="77777777" w:rsidR="006264A8" w:rsidRPr="00A62B8F" w:rsidRDefault="006264A8" w:rsidP="006264A8">
            <w:pPr>
              <w:spacing w:after="0" w:line="240" w:lineRule="auto"/>
              <w:rPr>
                <w:rFonts w:ascii="Times New Roman" w:eastAsia="Times New Roman" w:hAnsi="Times New Roman" w:cs="Times New Roman"/>
                <w:color w:val="000000"/>
                <w:sz w:val="24"/>
                <w:szCs w:val="24"/>
                <w:lang w:val="en-US" w:eastAsia="ru-RU"/>
              </w:rPr>
            </w:pPr>
            <w:r w:rsidRPr="00A62B8F">
              <w:rPr>
                <w:rFonts w:ascii="Times New Roman" w:eastAsia="Times New Roman" w:hAnsi="Times New Roman" w:cs="Times New Roman"/>
                <w:color w:val="000000"/>
                <w:sz w:val="24"/>
                <w:szCs w:val="24"/>
                <w:lang w:val="en-US" w:eastAsia="ru-RU"/>
              </w:rPr>
              <w:t xml:space="preserve">Youth </w:t>
            </w:r>
            <w:r w:rsidRPr="00617E6C">
              <w:rPr>
                <w:rFonts w:ascii="Times New Roman" w:eastAsia="Times New Roman" w:hAnsi="Times New Roman" w:cs="Times New Roman"/>
                <w:color w:val="000000"/>
                <w:sz w:val="24"/>
                <w:szCs w:val="24"/>
                <w:lang w:val="en-US" w:eastAsia="ru-RU"/>
              </w:rPr>
              <w:t xml:space="preserve">leisure </w:t>
            </w:r>
            <w:r w:rsidRPr="00A62B8F">
              <w:rPr>
                <w:rFonts w:ascii="Times New Roman" w:eastAsia="Times New Roman" w:hAnsi="Times New Roman" w:cs="Times New Roman"/>
                <w:color w:val="000000"/>
                <w:sz w:val="24"/>
                <w:szCs w:val="24"/>
                <w:lang w:val="en-US" w:eastAsia="ru-RU"/>
              </w:rPr>
              <w:t xml:space="preserve">and </w:t>
            </w:r>
            <w:r w:rsidRPr="00617E6C">
              <w:rPr>
                <w:rFonts w:ascii="Times New Roman" w:eastAsia="Times New Roman" w:hAnsi="Times New Roman" w:cs="Times New Roman"/>
                <w:color w:val="000000"/>
                <w:sz w:val="24"/>
                <w:szCs w:val="24"/>
                <w:lang w:val="en-US" w:eastAsia="ru-RU"/>
              </w:rPr>
              <w:t>s</w:t>
            </w:r>
            <w:r w:rsidRPr="00A62B8F">
              <w:rPr>
                <w:rFonts w:ascii="Times New Roman" w:eastAsia="Times New Roman" w:hAnsi="Times New Roman" w:cs="Times New Roman"/>
                <w:color w:val="000000"/>
                <w:sz w:val="24"/>
                <w:szCs w:val="24"/>
                <w:lang w:val="en-US" w:eastAsia="ru-RU"/>
              </w:rPr>
              <w:t xml:space="preserve">ports </w:t>
            </w:r>
            <w:r w:rsidRPr="00617E6C">
              <w:rPr>
                <w:rFonts w:ascii="Times New Roman" w:eastAsia="Times New Roman" w:hAnsi="Times New Roman" w:cs="Times New Roman"/>
                <w:color w:val="000000"/>
                <w:sz w:val="24"/>
                <w:szCs w:val="24"/>
                <w:lang w:val="en-US" w:eastAsia="ru-RU"/>
              </w:rPr>
              <w:t>d</w:t>
            </w:r>
            <w:r w:rsidRPr="00A62B8F">
              <w:rPr>
                <w:rFonts w:ascii="Times New Roman" w:eastAsia="Times New Roman" w:hAnsi="Times New Roman" w:cs="Times New Roman"/>
                <w:color w:val="000000"/>
                <w:sz w:val="24"/>
                <w:szCs w:val="24"/>
                <w:lang w:val="en-US" w:eastAsia="ru-RU"/>
              </w:rPr>
              <w:t>evelopment</w:t>
            </w:r>
          </w:p>
        </w:tc>
        <w:tc>
          <w:tcPr>
            <w:tcW w:w="1975" w:type="dxa"/>
            <w:shd w:val="clear" w:color="auto" w:fill="auto"/>
            <w:noWrap/>
            <w:vAlign w:val="center"/>
          </w:tcPr>
          <w:p w14:paraId="0248B1CD"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74%</w:t>
            </w:r>
          </w:p>
        </w:tc>
        <w:tc>
          <w:tcPr>
            <w:tcW w:w="1711" w:type="dxa"/>
            <w:shd w:val="clear" w:color="auto" w:fill="auto"/>
            <w:noWrap/>
            <w:vAlign w:val="center"/>
          </w:tcPr>
          <w:p w14:paraId="39D9B85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74%</w:t>
            </w:r>
          </w:p>
        </w:tc>
        <w:tc>
          <w:tcPr>
            <w:tcW w:w="1984" w:type="dxa"/>
            <w:shd w:val="clear" w:color="auto" w:fill="auto"/>
            <w:noWrap/>
            <w:vAlign w:val="center"/>
          </w:tcPr>
          <w:p w14:paraId="708214FC"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74%</w:t>
            </w:r>
          </w:p>
        </w:tc>
        <w:tc>
          <w:tcPr>
            <w:tcW w:w="2029" w:type="dxa"/>
            <w:shd w:val="clear" w:color="auto" w:fill="auto"/>
            <w:noWrap/>
            <w:vAlign w:val="center"/>
          </w:tcPr>
          <w:p w14:paraId="496BF28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74%</w:t>
            </w:r>
          </w:p>
        </w:tc>
      </w:tr>
      <w:tr w:rsidR="006264A8" w:rsidRPr="00D2421E" w14:paraId="5BDCE6EB" w14:textId="77777777" w:rsidTr="005427A0">
        <w:trPr>
          <w:trHeight w:val="20"/>
        </w:trPr>
        <w:tc>
          <w:tcPr>
            <w:tcW w:w="7109" w:type="dxa"/>
            <w:shd w:val="clear" w:color="auto" w:fill="auto"/>
            <w:hideMark/>
          </w:tcPr>
          <w:p w14:paraId="5DC85391"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Street lighting</w:t>
            </w:r>
          </w:p>
        </w:tc>
        <w:tc>
          <w:tcPr>
            <w:tcW w:w="1975" w:type="dxa"/>
            <w:shd w:val="clear" w:color="auto" w:fill="auto"/>
            <w:noWrap/>
            <w:vAlign w:val="center"/>
          </w:tcPr>
          <w:p w14:paraId="693AB8F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50%</w:t>
            </w:r>
          </w:p>
        </w:tc>
        <w:tc>
          <w:tcPr>
            <w:tcW w:w="1711" w:type="dxa"/>
            <w:shd w:val="clear" w:color="auto" w:fill="auto"/>
            <w:noWrap/>
            <w:vAlign w:val="center"/>
          </w:tcPr>
          <w:p w14:paraId="0CD6CD0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49%</w:t>
            </w:r>
          </w:p>
        </w:tc>
        <w:tc>
          <w:tcPr>
            <w:tcW w:w="1984" w:type="dxa"/>
            <w:shd w:val="clear" w:color="auto" w:fill="auto"/>
            <w:noWrap/>
            <w:vAlign w:val="center"/>
          </w:tcPr>
          <w:p w14:paraId="27842B3C"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53%</w:t>
            </w:r>
          </w:p>
        </w:tc>
        <w:tc>
          <w:tcPr>
            <w:tcW w:w="2029" w:type="dxa"/>
            <w:shd w:val="clear" w:color="auto" w:fill="auto"/>
            <w:noWrap/>
            <w:vAlign w:val="center"/>
          </w:tcPr>
          <w:p w14:paraId="147B5E4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51%</w:t>
            </w:r>
          </w:p>
        </w:tc>
      </w:tr>
      <w:tr w:rsidR="006264A8" w:rsidRPr="00D2421E" w14:paraId="1FD3818D" w14:textId="77777777" w:rsidTr="005427A0">
        <w:trPr>
          <w:trHeight w:val="20"/>
        </w:trPr>
        <w:tc>
          <w:tcPr>
            <w:tcW w:w="7109" w:type="dxa"/>
            <w:shd w:val="clear" w:color="auto" w:fill="auto"/>
            <w:hideMark/>
          </w:tcPr>
          <w:p w14:paraId="44939B64" w14:textId="77777777" w:rsidR="006264A8" w:rsidRPr="00617E6C" w:rsidRDefault="006264A8" w:rsidP="006264A8">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Landscaping</w:t>
            </w:r>
            <w:proofErr w:type="spellEnd"/>
            <w:r w:rsidRPr="00617E6C">
              <w:rPr>
                <w:rFonts w:ascii="Times New Roman" w:hAnsi="Times New Roman"/>
                <w:color w:val="000000"/>
                <w:sz w:val="24"/>
                <w:szCs w:val="24"/>
              </w:rPr>
              <w:t xml:space="preserve"> and </w:t>
            </w:r>
            <w:proofErr w:type="spellStart"/>
            <w:r w:rsidRPr="00617E6C">
              <w:rPr>
                <w:rFonts w:ascii="Times New Roman" w:hAnsi="Times New Roman"/>
                <w:color w:val="000000"/>
                <w:sz w:val="24"/>
                <w:szCs w:val="24"/>
              </w:rPr>
              <w:t>improvement</w:t>
            </w:r>
            <w:proofErr w:type="spellEnd"/>
          </w:p>
        </w:tc>
        <w:tc>
          <w:tcPr>
            <w:tcW w:w="1975" w:type="dxa"/>
            <w:shd w:val="clear" w:color="auto" w:fill="auto"/>
            <w:noWrap/>
            <w:vAlign w:val="center"/>
          </w:tcPr>
          <w:p w14:paraId="6DBD12E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46%</w:t>
            </w:r>
          </w:p>
        </w:tc>
        <w:tc>
          <w:tcPr>
            <w:tcW w:w="1711" w:type="dxa"/>
            <w:shd w:val="clear" w:color="auto" w:fill="auto"/>
            <w:noWrap/>
            <w:vAlign w:val="center"/>
          </w:tcPr>
          <w:p w14:paraId="098A53D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44%</w:t>
            </w:r>
          </w:p>
        </w:tc>
        <w:tc>
          <w:tcPr>
            <w:tcW w:w="1984" w:type="dxa"/>
            <w:shd w:val="clear" w:color="auto" w:fill="auto"/>
            <w:noWrap/>
            <w:vAlign w:val="center"/>
          </w:tcPr>
          <w:p w14:paraId="1ABF8D7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46%</w:t>
            </w:r>
          </w:p>
        </w:tc>
        <w:tc>
          <w:tcPr>
            <w:tcW w:w="2029" w:type="dxa"/>
            <w:shd w:val="clear" w:color="auto" w:fill="auto"/>
            <w:noWrap/>
            <w:vAlign w:val="center"/>
          </w:tcPr>
          <w:p w14:paraId="41A2DBB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44%</w:t>
            </w:r>
          </w:p>
        </w:tc>
      </w:tr>
      <w:tr w:rsidR="006264A8" w:rsidRPr="00D2421E" w14:paraId="0BD05093" w14:textId="77777777" w:rsidTr="005427A0">
        <w:trPr>
          <w:trHeight w:val="20"/>
        </w:trPr>
        <w:tc>
          <w:tcPr>
            <w:tcW w:w="7109" w:type="dxa"/>
            <w:shd w:val="clear" w:color="auto" w:fill="auto"/>
            <w:hideMark/>
          </w:tcPr>
          <w:p w14:paraId="101DCD0D"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Public transport</w:t>
            </w:r>
          </w:p>
        </w:tc>
        <w:tc>
          <w:tcPr>
            <w:tcW w:w="1975" w:type="dxa"/>
            <w:shd w:val="clear" w:color="auto" w:fill="auto"/>
            <w:noWrap/>
            <w:vAlign w:val="center"/>
          </w:tcPr>
          <w:p w14:paraId="6250227E"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c>
          <w:tcPr>
            <w:tcW w:w="1711" w:type="dxa"/>
            <w:shd w:val="clear" w:color="auto" w:fill="auto"/>
            <w:noWrap/>
            <w:vAlign w:val="center"/>
          </w:tcPr>
          <w:p w14:paraId="3748338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c>
          <w:tcPr>
            <w:tcW w:w="1984" w:type="dxa"/>
            <w:shd w:val="clear" w:color="auto" w:fill="auto"/>
            <w:noWrap/>
            <w:vAlign w:val="center"/>
          </w:tcPr>
          <w:p w14:paraId="67ECE61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64%</w:t>
            </w:r>
          </w:p>
        </w:tc>
        <w:tc>
          <w:tcPr>
            <w:tcW w:w="2029" w:type="dxa"/>
            <w:shd w:val="clear" w:color="auto" w:fill="auto"/>
            <w:noWrap/>
            <w:vAlign w:val="center"/>
          </w:tcPr>
          <w:p w14:paraId="0644788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64%</w:t>
            </w:r>
          </w:p>
        </w:tc>
      </w:tr>
      <w:tr w:rsidR="006264A8" w:rsidRPr="00D2421E" w14:paraId="7538CC06" w14:textId="77777777" w:rsidTr="005427A0">
        <w:trPr>
          <w:trHeight w:val="20"/>
        </w:trPr>
        <w:tc>
          <w:tcPr>
            <w:tcW w:w="7109" w:type="dxa"/>
            <w:shd w:val="clear" w:color="auto" w:fill="auto"/>
            <w:hideMark/>
          </w:tcPr>
          <w:p w14:paraId="51AFCB1A"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Creation of conditions for the development of the local economy</w:t>
            </w:r>
          </w:p>
        </w:tc>
        <w:tc>
          <w:tcPr>
            <w:tcW w:w="1975" w:type="dxa"/>
            <w:shd w:val="clear" w:color="auto" w:fill="auto"/>
            <w:noWrap/>
            <w:vAlign w:val="center"/>
          </w:tcPr>
          <w:p w14:paraId="600F8B0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30%</w:t>
            </w:r>
          </w:p>
        </w:tc>
        <w:tc>
          <w:tcPr>
            <w:tcW w:w="1711" w:type="dxa"/>
            <w:shd w:val="clear" w:color="auto" w:fill="auto"/>
            <w:noWrap/>
            <w:vAlign w:val="center"/>
          </w:tcPr>
          <w:p w14:paraId="4F55323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31%</w:t>
            </w:r>
          </w:p>
        </w:tc>
        <w:tc>
          <w:tcPr>
            <w:tcW w:w="1984" w:type="dxa"/>
            <w:shd w:val="clear" w:color="auto" w:fill="auto"/>
            <w:noWrap/>
            <w:vAlign w:val="center"/>
          </w:tcPr>
          <w:p w14:paraId="1273EA9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31%</w:t>
            </w:r>
          </w:p>
        </w:tc>
        <w:tc>
          <w:tcPr>
            <w:tcW w:w="2029" w:type="dxa"/>
            <w:shd w:val="clear" w:color="auto" w:fill="auto"/>
            <w:noWrap/>
            <w:vAlign w:val="center"/>
          </w:tcPr>
          <w:p w14:paraId="03FBFD8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32%</w:t>
            </w:r>
          </w:p>
        </w:tc>
      </w:tr>
      <w:tr w:rsidR="006264A8" w:rsidRPr="00D2421E" w14:paraId="2A4E7CD3" w14:textId="77777777" w:rsidTr="005427A0">
        <w:trPr>
          <w:trHeight w:val="20"/>
        </w:trPr>
        <w:tc>
          <w:tcPr>
            <w:tcW w:w="7109" w:type="dxa"/>
            <w:shd w:val="clear" w:color="auto" w:fill="auto"/>
            <w:hideMark/>
          </w:tcPr>
          <w:p w14:paraId="1EF7E8AF"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Infrastructure maintenance (schools, kindergartens,  etc.)</w:t>
            </w:r>
          </w:p>
        </w:tc>
        <w:tc>
          <w:tcPr>
            <w:tcW w:w="1975" w:type="dxa"/>
            <w:shd w:val="clear" w:color="auto" w:fill="auto"/>
            <w:noWrap/>
            <w:vAlign w:val="center"/>
          </w:tcPr>
          <w:p w14:paraId="27A647A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78%</w:t>
            </w:r>
          </w:p>
        </w:tc>
        <w:tc>
          <w:tcPr>
            <w:tcW w:w="1711" w:type="dxa"/>
            <w:shd w:val="clear" w:color="auto" w:fill="auto"/>
            <w:noWrap/>
            <w:vAlign w:val="center"/>
          </w:tcPr>
          <w:p w14:paraId="3116E55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78%</w:t>
            </w:r>
          </w:p>
        </w:tc>
        <w:tc>
          <w:tcPr>
            <w:tcW w:w="1984" w:type="dxa"/>
            <w:shd w:val="clear" w:color="auto" w:fill="auto"/>
            <w:noWrap/>
            <w:vAlign w:val="center"/>
          </w:tcPr>
          <w:p w14:paraId="566861F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77%</w:t>
            </w:r>
          </w:p>
        </w:tc>
        <w:tc>
          <w:tcPr>
            <w:tcW w:w="2029" w:type="dxa"/>
            <w:shd w:val="clear" w:color="auto" w:fill="auto"/>
            <w:noWrap/>
            <w:vAlign w:val="center"/>
          </w:tcPr>
          <w:p w14:paraId="7D831F2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80%</w:t>
            </w:r>
          </w:p>
        </w:tc>
      </w:tr>
      <w:tr w:rsidR="006264A8" w:rsidRPr="00D2421E" w14:paraId="7106E098" w14:textId="77777777" w:rsidTr="005427A0">
        <w:trPr>
          <w:trHeight w:val="20"/>
        </w:trPr>
        <w:tc>
          <w:tcPr>
            <w:tcW w:w="7109" w:type="dxa"/>
            <w:shd w:val="clear" w:color="auto" w:fill="auto"/>
            <w:hideMark/>
          </w:tcPr>
          <w:p w14:paraId="20176EEA"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Land management Farmland State Fund</w:t>
            </w:r>
          </w:p>
        </w:tc>
        <w:tc>
          <w:tcPr>
            <w:tcW w:w="1975" w:type="dxa"/>
            <w:shd w:val="clear" w:color="auto" w:fill="auto"/>
            <w:noWrap/>
            <w:vAlign w:val="center"/>
          </w:tcPr>
          <w:p w14:paraId="3E06CCB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76%</w:t>
            </w:r>
          </w:p>
        </w:tc>
        <w:tc>
          <w:tcPr>
            <w:tcW w:w="1711" w:type="dxa"/>
            <w:shd w:val="clear" w:color="auto" w:fill="auto"/>
            <w:noWrap/>
            <w:vAlign w:val="center"/>
          </w:tcPr>
          <w:p w14:paraId="25E7794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76%</w:t>
            </w:r>
          </w:p>
        </w:tc>
        <w:tc>
          <w:tcPr>
            <w:tcW w:w="1984" w:type="dxa"/>
            <w:shd w:val="clear" w:color="auto" w:fill="auto"/>
            <w:noWrap/>
            <w:vAlign w:val="center"/>
          </w:tcPr>
          <w:p w14:paraId="3C2507A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76%</w:t>
            </w:r>
          </w:p>
        </w:tc>
        <w:tc>
          <w:tcPr>
            <w:tcW w:w="2029" w:type="dxa"/>
            <w:shd w:val="clear" w:color="auto" w:fill="auto"/>
            <w:noWrap/>
            <w:vAlign w:val="center"/>
          </w:tcPr>
          <w:p w14:paraId="73A3E14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76%</w:t>
            </w:r>
          </w:p>
        </w:tc>
      </w:tr>
      <w:tr w:rsidR="006264A8" w:rsidRPr="00D2421E" w14:paraId="5B34555E" w14:textId="77777777" w:rsidTr="005427A0">
        <w:trPr>
          <w:trHeight w:val="20"/>
        </w:trPr>
        <w:tc>
          <w:tcPr>
            <w:tcW w:w="7109" w:type="dxa"/>
            <w:shd w:val="clear" w:color="auto" w:fill="auto"/>
            <w:hideMark/>
          </w:tcPr>
          <w:p w14:paraId="2FE32C38" w14:textId="77777777" w:rsidR="006264A8" w:rsidRPr="00617E6C" w:rsidRDefault="006264A8" w:rsidP="006264A8">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Preschool</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education</w:t>
            </w:r>
            <w:proofErr w:type="spellEnd"/>
          </w:p>
        </w:tc>
        <w:tc>
          <w:tcPr>
            <w:tcW w:w="1975" w:type="dxa"/>
            <w:shd w:val="clear" w:color="auto" w:fill="auto"/>
            <w:noWrap/>
            <w:vAlign w:val="center"/>
          </w:tcPr>
          <w:p w14:paraId="392423B4"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63%</w:t>
            </w:r>
          </w:p>
        </w:tc>
        <w:tc>
          <w:tcPr>
            <w:tcW w:w="1711" w:type="dxa"/>
            <w:shd w:val="clear" w:color="auto" w:fill="auto"/>
            <w:noWrap/>
            <w:vAlign w:val="center"/>
          </w:tcPr>
          <w:p w14:paraId="3A7A958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63%</w:t>
            </w:r>
          </w:p>
        </w:tc>
        <w:tc>
          <w:tcPr>
            <w:tcW w:w="1984" w:type="dxa"/>
            <w:shd w:val="clear" w:color="auto" w:fill="auto"/>
            <w:noWrap/>
            <w:vAlign w:val="center"/>
          </w:tcPr>
          <w:p w14:paraId="0BC7D79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63%</w:t>
            </w:r>
          </w:p>
        </w:tc>
        <w:tc>
          <w:tcPr>
            <w:tcW w:w="2029" w:type="dxa"/>
            <w:shd w:val="clear" w:color="auto" w:fill="auto"/>
            <w:noWrap/>
            <w:vAlign w:val="center"/>
          </w:tcPr>
          <w:p w14:paraId="0CA619B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63%</w:t>
            </w:r>
          </w:p>
        </w:tc>
      </w:tr>
      <w:tr w:rsidR="006264A8" w:rsidRPr="00D2421E" w14:paraId="22E673B5" w14:textId="77777777" w:rsidTr="005427A0">
        <w:trPr>
          <w:trHeight w:val="20"/>
        </w:trPr>
        <w:tc>
          <w:tcPr>
            <w:tcW w:w="7109" w:type="dxa"/>
            <w:shd w:val="clear" w:color="auto" w:fill="auto"/>
            <w:hideMark/>
          </w:tcPr>
          <w:p w14:paraId="01BBEE97"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School</w:t>
            </w:r>
          </w:p>
        </w:tc>
        <w:tc>
          <w:tcPr>
            <w:tcW w:w="1975" w:type="dxa"/>
            <w:shd w:val="clear" w:color="auto" w:fill="auto"/>
            <w:noWrap/>
            <w:vAlign w:val="center"/>
          </w:tcPr>
          <w:p w14:paraId="21BCB88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92%</w:t>
            </w:r>
          </w:p>
        </w:tc>
        <w:tc>
          <w:tcPr>
            <w:tcW w:w="1711" w:type="dxa"/>
            <w:shd w:val="clear" w:color="auto" w:fill="auto"/>
            <w:noWrap/>
            <w:vAlign w:val="center"/>
          </w:tcPr>
          <w:p w14:paraId="5FFECF5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92%</w:t>
            </w:r>
          </w:p>
        </w:tc>
        <w:tc>
          <w:tcPr>
            <w:tcW w:w="1984" w:type="dxa"/>
            <w:shd w:val="clear" w:color="auto" w:fill="auto"/>
            <w:noWrap/>
            <w:vAlign w:val="center"/>
          </w:tcPr>
          <w:p w14:paraId="4D64CFA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92%</w:t>
            </w:r>
          </w:p>
        </w:tc>
        <w:tc>
          <w:tcPr>
            <w:tcW w:w="2029" w:type="dxa"/>
            <w:shd w:val="clear" w:color="auto" w:fill="auto"/>
            <w:noWrap/>
            <w:vAlign w:val="center"/>
          </w:tcPr>
          <w:p w14:paraId="2F7E7F4D"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92%</w:t>
            </w:r>
          </w:p>
        </w:tc>
      </w:tr>
      <w:tr w:rsidR="006264A8" w:rsidRPr="00D2421E" w14:paraId="18DC6B94" w14:textId="77777777" w:rsidTr="005427A0">
        <w:trPr>
          <w:trHeight w:val="20"/>
        </w:trPr>
        <w:tc>
          <w:tcPr>
            <w:tcW w:w="7109" w:type="dxa"/>
            <w:shd w:val="clear" w:color="auto" w:fill="auto"/>
            <w:hideMark/>
          </w:tcPr>
          <w:p w14:paraId="7DF1AC35"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Services to reduce the risks of emergencies (dams, ravines, etc.)</w:t>
            </w:r>
          </w:p>
        </w:tc>
        <w:tc>
          <w:tcPr>
            <w:tcW w:w="1975" w:type="dxa"/>
            <w:shd w:val="clear" w:color="auto" w:fill="auto"/>
            <w:noWrap/>
            <w:vAlign w:val="center"/>
          </w:tcPr>
          <w:p w14:paraId="3B687C1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46%</w:t>
            </w:r>
          </w:p>
        </w:tc>
        <w:tc>
          <w:tcPr>
            <w:tcW w:w="1711" w:type="dxa"/>
            <w:shd w:val="clear" w:color="auto" w:fill="auto"/>
            <w:noWrap/>
            <w:vAlign w:val="center"/>
          </w:tcPr>
          <w:p w14:paraId="326C7A1C"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46%</w:t>
            </w:r>
          </w:p>
        </w:tc>
        <w:tc>
          <w:tcPr>
            <w:tcW w:w="1984" w:type="dxa"/>
            <w:shd w:val="clear" w:color="auto" w:fill="auto"/>
            <w:noWrap/>
            <w:vAlign w:val="center"/>
          </w:tcPr>
          <w:p w14:paraId="0695472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45%</w:t>
            </w:r>
          </w:p>
        </w:tc>
        <w:tc>
          <w:tcPr>
            <w:tcW w:w="2029" w:type="dxa"/>
            <w:shd w:val="clear" w:color="auto" w:fill="auto"/>
            <w:noWrap/>
            <w:vAlign w:val="center"/>
          </w:tcPr>
          <w:p w14:paraId="27D7B23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45%</w:t>
            </w:r>
          </w:p>
        </w:tc>
      </w:tr>
      <w:tr w:rsidR="006264A8" w:rsidRPr="00D2421E" w14:paraId="1EAAA3FA" w14:textId="77777777" w:rsidTr="005427A0">
        <w:trPr>
          <w:trHeight w:val="20"/>
        </w:trPr>
        <w:tc>
          <w:tcPr>
            <w:tcW w:w="7109" w:type="dxa"/>
            <w:shd w:val="clear" w:color="auto" w:fill="auto"/>
            <w:hideMark/>
          </w:tcPr>
          <w:p w14:paraId="5B17DBD0" w14:textId="77777777" w:rsidR="006264A8" w:rsidRPr="00617E6C" w:rsidRDefault="006264A8" w:rsidP="006264A8">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Sanitation</w:t>
            </w:r>
            <w:proofErr w:type="spellEnd"/>
            <w:r w:rsidRPr="00617E6C">
              <w:rPr>
                <w:rFonts w:ascii="Times New Roman" w:hAnsi="Times New Roman"/>
                <w:color w:val="000000"/>
                <w:sz w:val="24"/>
                <w:szCs w:val="24"/>
              </w:rPr>
              <w:t xml:space="preserve"> and </w:t>
            </w:r>
            <w:proofErr w:type="spellStart"/>
            <w:r w:rsidRPr="00617E6C">
              <w:rPr>
                <w:rFonts w:ascii="Times New Roman" w:hAnsi="Times New Roman"/>
                <w:color w:val="000000"/>
                <w:sz w:val="24"/>
                <w:szCs w:val="24"/>
              </w:rPr>
              <w:t>hygiene</w:t>
            </w:r>
            <w:proofErr w:type="spellEnd"/>
          </w:p>
        </w:tc>
        <w:tc>
          <w:tcPr>
            <w:tcW w:w="1975" w:type="dxa"/>
            <w:shd w:val="clear" w:color="auto" w:fill="auto"/>
            <w:noWrap/>
            <w:vAlign w:val="center"/>
          </w:tcPr>
          <w:p w14:paraId="3D58AC9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38%</w:t>
            </w:r>
          </w:p>
        </w:tc>
        <w:tc>
          <w:tcPr>
            <w:tcW w:w="1711" w:type="dxa"/>
            <w:shd w:val="clear" w:color="auto" w:fill="auto"/>
            <w:noWrap/>
            <w:vAlign w:val="center"/>
          </w:tcPr>
          <w:p w14:paraId="0DE27B5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41%</w:t>
            </w:r>
          </w:p>
        </w:tc>
        <w:tc>
          <w:tcPr>
            <w:tcW w:w="1984" w:type="dxa"/>
            <w:shd w:val="clear" w:color="auto" w:fill="auto"/>
            <w:noWrap/>
            <w:vAlign w:val="center"/>
          </w:tcPr>
          <w:p w14:paraId="44A1B76E"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38%</w:t>
            </w:r>
          </w:p>
        </w:tc>
        <w:tc>
          <w:tcPr>
            <w:tcW w:w="2029" w:type="dxa"/>
            <w:shd w:val="clear" w:color="auto" w:fill="auto"/>
            <w:noWrap/>
            <w:vAlign w:val="center"/>
          </w:tcPr>
          <w:p w14:paraId="0B06CB1C"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36%</w:t>
            </w:r>
          </w:p>
        </w:tc>
      </w:tr>
      <w:tr w:rsidR="006264A8" w:rsidRPr="00D2421E" w14:paraId="4EC73B11" w14:textId="77777777" w:rsidTr="005427A0">
        <w:trPr>
          <w:trHeight w:val="20"/>
        </w:trPr>
        <w:tc>
          <w:tcPr>
            <w:tcW w:w="7109" w:type="dxa"/>
            <w:shd w:val="clear" w:color="auto" w:fill="auto"/>
            <w:hideMark/>
          </w:tcPr>
          <w:p w14:paraId="13616725" w14:textId="5651DEEB"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 xml:space="preserve">Identification and registration of socially </w:t>
            </w:r>
            <w:r w:rsidR="006D25CF">
              <w:rPr>
                <w:rFonts w:ascii="Times New Roman" w:hAnsi="Times New Roman"/>
                <w:color w:val="000000"/>
                <w:sz w:val="24"/>
                <w:szCs w:val="24"/>
                <w:lang w:val="en-US"/>
              </w:rPr>
              <w:t>disadvantaged</w:t>
            </w:r>
            <w:r w:rsidRPr="00A62B8F">
              <w:rPr>
                <w:rFonts w:ascii="Times New Roman" w:hAnsi="Times New Roman"/>
                <w:color w:val="000000"/>
                <w:sz w:val="24"/>
                <w:szCs w:val="24"/>
                <w:lang w:val="en-US"/>
              </w:rPr>
              <w:t xml:space="preserve"> groups </w:t>
            </w:r>
            <w:r w:rsidRPr="00617E6C">
              <w:rPr>
                <w:rFonts w:ascii="Times New Roman" w:hAnsi="Times New Roman"/>
                <w:color w:val="000000"/>
                <w:sz w:val="24"/>
                <w:szCs w:val="24"/>
                <w:lang w:val="en-US"/>
              </w:rPr>
              <w:t>to obtain</w:t>
            </w:r>
            <w:r w:rsidRPr="00A62B8F">
              <w:rPr>
                <w:rFonts w:ascii="Times New Roman" w:hAnsi="Times New Roman"/>
                <w:color w:val="000000"/>
                <w:sz w:val="24"/>
                <w:szCs w:val="24"/>
                <w:lang w:val="en-US"/>
              </w:rPr>
              <w:t xml:space="preserve"> state</w:t>
            </w:r>
            <w:r w:rsidRPr="00617E6C">
              <w:rPr>
                <w:rFonts w:ascii="Times New Roman" w:hAnsi="Times New Roman"/>
                <w:color w:val="000000"/>
                <w:sz w:val="24"/>
                <w:szCs w:val="24"/>
                <w:lang w:val="en-US"/>
              </w:rPr>
              <w:t xml:space="preserve"> and </w:t>
            </w:r>
            <w:r w:rsidRPr="00A62B8F">
              <w:rPr>
                <w:rFonts w:ascii="Times New Roman" w:hAnsi="Times New Roman"/>
                <w:color w:val="000000"/>
                <w:sz w:val="24"/>
                <w:szCs w:val="24"/>
                <w:lang w:val="en-US"/>
              </w:rPr>
              <w:t>social benefits</w:t>
            </w:r>
          </w:p>
        </w:tc>
        <w:tc>
          <w:tcPr>
            <w:tcW w:w="1975" w:type="dxa"/>
            <w:shd w:val="clear" w:color="auto" w:fill="auto"/>
            <w:noWrap/>
            <w:vAlign w:val="center"/>
          </w:tcPr>
          <w:p w14:paraId="1ABEA83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c>
          <w:tcPr>
            <w:tcW w:w="1711" w:type="dxa"/>
            <w:shd w:val="clear" w:color="auto" w:fill="auto"/>
            <w:noWrap/>
            <w:vAlign w:val="center"/>
          </w:tcPr>
          <w:p w14:paraId="1F47510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64%</w:t>
            </w:r>
          </w:p>
        </w:tc>
        <w:tc>
          <w:tcPr>
            <w:tcW w:w="1984" w:type="dxa"/>
            <w:shd w:val="clear" w:color="auto" w:fill="auto"/>
            <w:noWrap/>
            <w:vAlign w:val="center"/>
          </w:tcPr>
          <w:p w14:paraId="0DFBF1E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66%</w:t>
            </w:r>
          </w:p>
        </w:tc>
        <w:tc>
          <w:tcPr>
            <w:tcW w:w="2029" w:type="dxa"/>
            <w:shd w:val="clear" w:color="auto" w:fill="auto"/>
            <w:noWrap/>
            <w:vAlign w:val="center"/>
          </w:tcPr>
          <w:p w14:paraId="157BF08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r>
      <w:tr w:rsidR="006264A8" w:rsidRPr="00D2421E" w14:paraId="2B0C0E29" w14:textId="77777777" w:rsidTr="00D2421E">
        <w:trPr>
          <w:trHeight w:val="20"/>
        </w:trPr>
        <w:tc>
          <w:tcPr>
            <w:tcW w:w="7109" w:type="dxa"/>
            <w:shd w:val="clear" w:color="auto" w:fill="auto"/>
            <w:vAlign w:val="bottom"/>
            <w:hideMark/>
          </w:tcPr>
          <w:p w14:paraId="4C31D4B7"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Services for children with disabilities</w:t>
            </w:r>
          </w:p>
        </w:tc>
        <w:tc>
          <w:tcPr>
            <w:tcW w:w="1975" w:type="dxa"/>
            <w:shd w:val="clear" w:color="auto" w:fill="auto"/>
            <w:noWrap/>
            <w:vAlign w:val="center"/>
          </w:tcPr>
          <w:p w14:paraId="2EBA4CA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c>
          <w:tcPr>
            <w:tcW w:w="1711" w:type="dxa"/>
            <w:shd w:val="clear" w:color="auto" w:fill="auto"/>
            <w:noWrap/>
            <w:vAlign w:val="center"/>
          </w:tcPr>
          <w:p w14:paraId="3C1B1974"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c>
          <w:tcPr>
            <w:tcW w:w="1984" w:type="dxa"/>
            <w:shd w:val="clear" w:color="auto" w:fill="auto"/>
            <w:noWrap/>
            <w:vAlign w:val="center"/>
          </w:tcPr>
          <w:p w14:paraId="76AC43DD"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66%</w:t>
            </w:r>
          </w:p>
        </w:tc>
        <w:tc>
          <w:tcPr>
            <w:tcW w:w="2029" w:type="dxa"/>
            <w:shd w:val="clear" w:color="auto" w:fill="auto"/>
            <w:noWrap/>
            <w:vAlign w:val="center"/>
          </w:tcPr>
          <w:p w14:paraId="49B4757D"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r>
      <w:tr w:rsidR="006264A8" w:rsidRPr="00D2421E" w14:paraId="549423D0" w14:textId="77777777" w:rsidTr="00D2421E">
        <w:trPr>
          <w:trHeight w:val="20"/>
        </w:trPr>
        <w:tc>
          <w:tcPr>
            <w:tcW w:w="7109" w:type="dxa"/>
            <w:shd w:val="clear" w:color="auto" w:fill="auto"/>
            <w:vAlign w:val="bottom"/>
          </w:tcPr>
          <w:p w14:paraId="0887F4E5" w14:textId="77777777" w:rsidR="006264A8" w:rsidRPr="00A62B8F" w:rsidRDefault="006264A8" w:rsidP="006264A8">
            <w:pPr>
              <w:spacing w:after="0" w:line="240" w:lineRule="auto"/>
              <w:rPr>
                <w:rFonts w:ascii="Times New Roman" w:eastAsia="Times New Roman" w:hAnsi="Times New Roman" w:cs="Times New Roman"/>
                <w:color w:val="000000"/>
                <w:sz w:val="24"/>
                <w:szCs w:val="24"/>
                <w:lang w:val="en-US" w:eastAsia="ru-RU"/>
              </w:rPr>
            </w:pPr>
            <w:r w:rsidRPr="00617E6C">
              <w:rPr>
                <w:rFonts w:ascii="Times New Roman" w:eastAsia="Times New Roman" w:hAnsi="Times New Roman" w:cs="Times New Roman"/>
                <w:color w:val="000000"/>
                <w:sz w:val="24"/>
                <w:szCs w:val="24"/>
                <w:lang w:val="en-US" w:eastAsia="ru-RU"/>
              </w:rPr>
              <w:t>Protection services</w:t>
            </w:r>
            <w:r w:rsidRPr="00A62B8F">
              <w:rPr>
                <w:rFonts w:ascii="Times New Roman" w:eastAsia="Times New Roman" w:hAnsi="Times New Roman" w:cs="Times New Roman"/>
                <w:color w:val="000000"/>
                <w:sz w:val="24"/>
                <w:szCs w:val="24"/>
                <w:lang w:val="en-US" w:eastAsia="ru-RU"/>
              </w:rPr>
              <w:t xml:space="preserve"> against domestic violence</w:t>
            </w:r>
          </w:p>
        </w:tc>
        <w:tc>
          <w:tcPr>
            <w:tcW w:w="1975" w:type="dxa"/>
            <w:shd w:val="clear" w:color="auto" w:fill="auto"/>
            <w:noWrap/>
            <w:vAlign w:val="center"/>
          </w:tcPr>
          <w:p w14:paraId="62CA98EE"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89%</w:t>
            </w:r>
          </w:p>
        </w:tc>
        <w:tc>
          <w:tcPr>
            <w:tcW w:w="1711" w:type="dxa"/>
            <w:shd w:val="clear" w:color="auto" w:fill="auto"/>
            <w:noWrap/>
            <w:vAlign w:val="center"/>
          </w:tcPr>
          <w:p w14:paraId="1159D4F4"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89%</w:t>
            </w:r>
          </w:p>
        </w:tc>
        <w:tc>
          <w:tcPr>
            <w:tcW w:w="1984" w:type="dxa"/>
            <w:shd w:val="clear" w:color="auto" w:fill="auto"/>
            <w:noWrap/>
            <w:vAlign w:val="center"/>
          </w:tcPr>
          <w:p w14:paraId="3E4B5D1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89%</w:t>
            </w:r>
          </w:p>
        </w:tc>
        <w:tc>
          <w:tcPr>
            <w:tcW w:w="2029" w:type="dxa"/>
            <w:shd w:val="clear" w:color="auto" w:fill="auto"/>
            <w:noWrap/>
            <w:vAlign w:val="center"/>
          </w:tcPr>
          <w:p w14:paraId="6C3F545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89%</w:t>
            </w:r>
          </w:p>
        </w:tc>
      </w:tr>
      <w:tr w:rsidR="006264A8" w:rsidRPr="00D2421E" w14:paraId="42AC09AA" w14:textId="77777777" w:rsidTr="00D2421E">
        <w:trPr>
          <w:trHeight w:val="20"/>
        </w:trPr>
        <w:tc>
          <w:tcPr>
            <w:tcW w:w="7109" w:type="dxa"/>
            <w:shd w:val="clear" w:color="auto" w:fill="auto"/>
            <w:vAlign w:val="bottom"/>
          </w:tcPr>
          <w:p w14:paraId="522ECD09" w14:textId="77777777" w:rsidR="006264A8" w:rsidRPr="00617E6C" w:rsidRDefault="006264A8" w:rsidP="006264A8">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Average</w:t>
            </w:r>
          </w:p>
        </w:tc>
        <w:tc>
          <w:tcPr>
            <w:tcW w:w="1975" w:type="dxa"/>
            <w:shd w:val="clear" w:color="auto" w:fill="auto"/>
            <w:noWrap/>
            <w:vAlign w:val="center"/>
          </w:tcPr>
          <w:p w14:paraId="687CB061" w14:textId="77777777" w:rsidR="006264A8" w:rsidRPr="00D2421E" w:rsidRDefault="006264A8" w:rsidP="006264A8">
            <w:pPr>
              <w:spacing w:after="0" w:line="240" w:lineRule="auto"/>
              <w:jc w:val="center"/>
              <w:rPr>
                <w:rFonts w:ascii="Times New Roman" w:eastAsia="Times New Roman" w:hAnsi="Times New Roman" w:cs="Times New Roman"/>
                <w:b/>
                <w:bCs/>
                <w:color w:val="000000"/>
                <w:sz w:val="26"/>
                <w:szCs w:val="26"/>
                <w:lang w:eastAsia="ru-RU"/>
              </w:rPr>
            </w:pPr>
            <w:r w:rsidRPr="00D2421E">
              <w:rPr>
                <w:rFonts w:ascii="Times New Roman" w:eastAsia="Times New Roman" w:hAnsi="Times New Roman" w:cs="Times New Roman"/>
                <w:b/>
                <w:bCs/>
                <w:color w:val="000000"/>
                <w:sz w:val="26"/>
                <w:szCs w:val="26"/>
                <w:lang w:eastAsia="ru-RU"/>
              </w:rPr>
              <w:t>59%</w:t>
            </w:r>
          </w:p>
        </w:tc>
        <w:tc>
          <w:tcPr>
            <w:tcW w:w="1711" w:type="dxa"/>
            <w:shd w:val="clear" w:color="auto" w:fill="auto"/>
            <w:noWrap/>
            <w:vAlign w:val="bottom"/>
          </w:tcPr>
          <w:p w14:paraId="1287587A" w14:textId="77777777" w:rsidR="006264A8" w:rsidRPr="00D2421E" w:rsidRDefault="006264A8" w:rsidP="006264A8">
            <w:pPr>
              <w:spacing w:after="0" w:line="240" w:lineRule="auto"/>
              <w:jc w:val="center"/>
              <w:rPr>
                <w:rFonts w:ascii="Times New Roman" w:eastAsia="Times New Roman" w:hAnsi="Times New Roman" w:cs="Times New Roman"/>
                <w:b/>
                <w:bCs/>
                <w:color w:val="000000"/>
                <w:sz w:val="26"/>
                <w:szCs w:val="26"/>
                <w:lang w:eastAsia="ru-RU"/>
              </w:rPr>
            </w:pPr>
            <w:r w:rsidRPr="00D2421E">
              <w:rPr>
                <w:rFonts w:ascii="Times New Roman" w:eastAsia="Times New Roman" w:hAnsi="Times New Roman" w:cs="Times New Roman"/>
                <w:b/>
                <w:bCs/>
                <w:color w:val="000000"/>
                <w:sz w:val="26"/>
                <w:szCs w:val="26"/>
                <w:lang w:eastAsia="ru-RU"/>
              </w:rPr>
              <w:t>58%</w:t>
            </w:r>
          </w:p>
        </w:tc>
        <w:tc>
          <w:tcPr>
            <w:tcW w:w="1984" w:type="dxa"/>
            <w:shd w:val="clear" w:color="auto" w:fill="auto"/>
            <w:noWrap/>
            <w:vAlign w:val="bottom"/>
          </w:tcPr>
          <w:p w14:paraId="6D59EEA0" w14:textId="77777777" w:rsidR="006264A8" w:rsidRPr="00D2421E" w:rsidRDefault="006264A8" w:rsidP="006264A8">
            <w:pPr>
              <w:spacing w:after="0" w:line="240" w:lineRule="auto"/>
              <w:jc w:val="center"/>
              <w:rPr>
                <w:rFonts w:ascii="Times New Roman" w:eastAsia="Times New Roman" w:hAnsi="Times New Roman" w:cs="Times New Roman"/>
                <w:b/>
                <w:bCs/>
                <w:color w:val="000000"/>
                <w:sz w:val="26"/>
                <w:szCs w:val="26"/>
                <w:lang w:eastAsia="ru-RU"/>
              </w:rPr>
            </w:pPr>
            <w:r w:rsidRPr="00D2421E">
              <w:rPr>
                <w:rFonts w:ascii="Times New Roman" w:eastAsia="Times New Roman" w:hAnsi="Times New Roman" w:cs="Times New Roman"/>
                <w:b/>
                <w:bCs/>
                <w:color w:val="000000"/>
                <w:sz w:val="26"/>
                <w:szCs w:val="26"/>
                <w:lang w:eastAsia="ru-RU"/>
              </w:rPr>
              <w:t>61%</w:t>
            </w:r>
          </w:p>
        </w:tc>
        <w:tc>
          <w:tcPr>
            <w:tcW w:w="2029" w:type="dxa"/>
            <w:shd w:val="clear" w:color="auto" w:fill="auto"/>
            <w:noWrap/>
            <w:vAlign w:val="bottom"/>
          </w:tcPr>
          <w:p w14:paraId="2E2453B5" w14:textId="77777777" w:rsidR="006264A8" w:rsidRPr="00D2421E" w:rsidRDefault="006264A8" w:rsidP="006264A8">
            <w:pPr>
              <w:spacing w:after="0" w:line="240" w:lineRule="auto"/>
              <w:jc w:val="center"/>
              <w:rPr>
                <w:rFonts w:ascii="Times New Roman" w:eastAsia="Times New Roman" w:hAnsi="Times New Roman" w:cs="Times New Roman"/>
                <w:b/>
                <w:bCs/>
                <w:color w:val="000000"/>
                <w:sz w:val="26"/>
                <w:szCs w:val="26"/>
                <w:lang w:eastAsia="ru-RU"/>
              </w:rPr>
            </w:pPr>
            <w:r w:rsidRPr="00D2421E">
              <w:rPr>
                <w:rFonts w:ascii="Times New Roman" w:eastAsia="Times New Roman" w:hAnsi="Times New Roman" w:cs="Times New Roman"/>
                <w:b/>
                <w:bCs/>
                <w:color w:val="000000"/>
                <w:sz w:val="26"/>
                <w:szCs w:val="26"/>
                <w:lang w:eastAsia="ru-RU"/>
              </w:rPr>
              <w:t>61%</w:t>
            </w:r>
          </w:p>
        </w:tc>
      </w:tr>
    </w:tbl>
    <w:p w14:paraId="5CFBA076" w14:textId="77777777" w:rsidR="00D2421E" w:rsidRPr="00D2421E" w:rsidRDefault="00D2421E" w:rsidP="00D2421E">
      <w:pPr>
        <w:rPr>
          <w:rFonts w:ascii="Times New Roman" w:eastAsia="Times New Roman" w:hAnsi="Times New Roman" w:cs="Times New Roman"/>
          <w:b/>
          <w:sz w:val="26"/>
          <w:szCs w:val="26"/>
          <w:lang w:eastAsia="ru-RU"/>
        </w:rPr>
      </w:pPr>
      <w:r w:rsidRPr="00D2421E">
        <w:rPr>
          <w:rFonts w:ascii="Times New Roman" w:eastAsia="Times New Roman" w:hAnsi="Times New Roman" w:cs="Times New Roman"/>
          <w:b/>
          <w:sz w:val="26"/>
          <w:szCs w:val="26"/>
          <w:lang w:eastAsia="ru-RU"/>
        </w:rPr>
        <w:br w:type="page"/>
      </w:r>
    </w:p>
    <w:p w14:paraId="3C47C9AD" w14:textId="77777777" w:rsidR="006264A8" w:rsidRPr="00A62B8F" w:rsidRDefault="006264A8" w:rsidP="006264A8">
      <w:pPr>
        <w:spacing w:after="0"/>
        <w:jc w:val="center"/>
        <w:rPr>
          <w:rFonts w:ascii="Times New Roman" w:eastAsia="Times New Roman" w:hAnsi="Times New Roman" w:cs="Times New Roman"/>
          <w:b/>
          <w:sz w:val="26"/>
          <w:szCs w:val="26"/>
          <w:lang w:val="en-US" w:eastAsia="ru-RU"/>
        </w:rPr>
      </w:pPr>
      <w:r w:rsidRPr="00A62B8F">
        <w:rPr>
          <w:rFonts w:ascii="Times New Roman" w:eastAsia="Times New Roman" w:hAnsi="Times New Roman" w:cs="Times New Roman"/>
          <w:b/>
          <w:sz w:val="26"/>
          <w:szCs w:val="26"/>
          <w:lang w:val="en-US" w:eastAsia="ru-RU"/>
        </w:rPr>
        <w:lastRenderedPageBreak/>
        <w:t>Share</w:t>
      </w:r>
      <w:r>
        <w:rPr>
          <w:rFonts w:ascii="Times New Roman" w:eastAsia="Times New Roman" w:hAnsi="Times New Roman" w:cs="Times New Roman"/>
          <w:b/>
          <w:sz w:val="26"/>
          <w:szCs w:val="26"/>
          <w:lang w:val="en-US" w:eastAsia="ru-RU"/>
        </w:rPr>
        <w:t>s</w:t>
      </w:r>
      <w:r w:rsidRPr="00A62B8F">
        <w:rPr>
          <w:rFonts w:ascii="Times New Roman" w:eastAsia="Times New Roman" w:hAnsi="Times New Roman" w:cs="Times New Roman"/>
          <w:b/>
          <w:sz w:val="26"/>
          <w:szCs w:val="26"/>
          <w:lang w:val="en-US" w:eastAsia="ru-RU"/>
        </w:rPr>
        <w:t xml:space="preserve"> of municipalities in the </w:t>
      </w:r>
      <w:r>
        <w:rPr>
          <w:rFonts w:ascii="Times New Roman" w:eastAsia="Times New Roman" w:hAnsi="Times New Roman" w:cs="Times New Roman"/>
          <w:b/>
          <w:sz w:val="26"/>
          <w:szCs w:val="26"/>
          <w:lang w:val="en-US" w:eastAsia="ru-RU"/>
        </w:rPr>
        <w:t>Jalal-Abad region</w:t>
      </w:r>
      <w:r w:rsidRPr="00A62B8F">
        <w:rPr>
          <w:rFonts w:ascii="Times New Roman" w:eastAsia="Times New Roman" w:hAnsi="Times New Roman" w:cs="Times New Roman"/>
          <w:b/>
          <w:sz w:val="26"/>
          <w:szCs w:val="26"/>
          <w:lang w:val="en-US" w:eastAsia="ru-RU"/>
        </w:rPr>
        <w:t xml:space="preserve"> fully satisfied with services by criteria</w:t>
      </w:r>
    </w:p>
    <w:p w14:paraId="2910C086" w14:textId="77777777" w:rsidR="00D2421E" w:rsidRPr="00A62B8F" w:rsidRDefault="00D2421E" w:rsidP="00D2421E">
      <w:pPr>
        <w:spacing w:after="0"/>
        <w:jc w:val="center"/>
        <w:rPr>
          <w:rFonts w:ascii="Times New Roman" w:eastAsia="Times New Roman" w:hAnsi="Times New Roman" w:cs="Times New Roman"/>
          <w:b/>
          <w:sz w:val="26"/>
          <w:szCs w:val="26"/>
          <w:lang w:val="en-US" w:eastAsia="ru-RU"/>
        </w:rPr>
      </w:pPr>
    </w:p>
    <w:tbl>
      <w:tblPr>
        <w:tblW w:w="1480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9"/>
        <w:gridCol w:w="1975"/>
        <w:gridCol w:w="1711"/>
        <w:gridCol w:w="1984"/>
        <w:gridCol w:w="2029"/>
      </w:tblGrid>
      <w:tr w:rsidR="006264A8" w:rsidRPr="00DE62F3" w14:paraId="55C434B9" w14:textId="77777777" w:rsidTr="005427A0">
        <w:trPr>
          <w:trHeight w:val="20"/>
        </w:trPr>
        <w:tc>
          <w:tcPr>
            <w:tcW w:w="7109" w:type="dxa"/>
            <w:shd w:val="clear" w:color="auto" w:fill="auto"/>
            <w:noWrap/>
            <w:vAlign w:val="bottom"/>
            <w:hideMark/>
          </w:tcPr>
          <w:p w14:paraId="02B6A3E2" w14:textId="77777777" w:rsidR="006264A8" w:rsidRPr="008A0552" w:rsidRDefault="006264A8" w:rsidP="006264A8">
            <w:pPr>
              <w:spacing w:after="0" w:line="240" w:lineRule="auto"/>
              <w:jc w:val="center"/>
              <w:rPr>
                <w:rFonts w:ascii="Times New Roman" w:hAnsi="Times New Roman"/>
                <w:b/>
                <w:color w:val="000000"/>
                <w:lang w:val="en-US"/>
              </w:rPr>
            </w:pPr>
            <w:r w:rsidRPr="008A0552">
              <w:rPr>
                <w:rFonts w:ascii="Times New Roman" w:hAnsi="Times New Roman"/>
                <w:b/>
                <w:color w:val="000000"/>
                <w:lang w:val="en-US"/>
              </w:rPr>
              <w:t>Services</w:t>
            </w:r>
          </w:p>
        </w:tc>
        <w:tc>
          <w:tcPr>
            <w:tcW w:w="1975" w:type="dxa"/>
            <w:shd w:val="clear" w:color="auto" w:fill="auto"/>
            <w:noWrap/>
            <w:vAlign w:val="bottom"/>
            <w:hideMark/>
          </w:tcPr>
          <w:p w14:paraId="33B9C85B" w14:textId="77777777" w:rsidR="006264A8" w:rsidRPr="008A0552"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Access</w:t>
            </w:r>
          </w:p>
        </w:tc>
        <w:tc>
          <w:tcPr>
            <w:tcW w:w="1711" w:type="dxa"/>
            <w:shd w:val="clear" w:color="auto" w:fill="auto"/>
            <w:noWrap/>
            <w:vAlign w:val="bottom"/>
            <w:hideMark/>
          </w:tcPr>
          <w:p w14:paraId="794807D3" w14:textId="77777777" w:rsidR="006264A8" w:rsidRPr="008A0552"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Quality</w:t>
            </w:r>
          </w:p>
        </w:tc>
        <w:tc>
          <w:tcPr>
            <w:tcW w:w="1984" w:type="dxa"/>
            <w:shd w:val="clear" w:color="auto" w:fill="auto"/>
            <w:noWrap/>
            <w:vAlign w:val="bottom"/>
            <w:hideMark/>
          </w:tcPr>
          <w:p w14:paraId="5B612668" w14:textId="77777777" w:rsidR="006264A8" w:rsidRPr="008A0552"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Staff Attitude</w:t>
            </w:r>
          </w:p>
        </w:tc>
        <w:tc>
          <w:tcPr>
            <w:tcW w:w="2029" w:type="dxa"/>
            <w:shd w:val="clear" w:color="auto" w:fill="auto"/>
            <w:noWrap/>
            <w:vAlign w:val="bottom"/>
            <w:hideMark/>
          </w:tcPr>
          <w:p w14:paraId="390B4E41" w14:textId="77777777" w:rsidR="006264A8"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 xml:space="preserve">Access and </w:t>
            </w:r>
          </w:p>
          <w:p w14:paraId="01C5F1BA" w14:textId="77777777" w:rsidR="006264A8"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 xml:space="preserve">availability of </w:t>
            </w:r>
          </w:p>
          <w:p w14:paraId="21D72571" w14:textId="77777777" w:rsidR="006264A8" w:rsidRPr="008A0552"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information</w:t>
            </w:r>
          </w:p>
        </w:tc>
      </w:tr>
      <w:tr w:rsidR="006264A8" w:rsidRPr="00D2421E" w14:paraId="411134EA" w14:textId="77777777" w:rsidTr="005427A0">
        <w:trPr>
          <w:trHeight w:val="20"/>
        </w:trPr>
        <w:tc>
          <w:tcPr>
            <w:tcW w:w="7109" w:type="dxa"/>
            <w:shd w:val="clear" w:color="auto" w:fill="auto"/>
            <w:hideMark/>
          </w:tcPr>
          <w:p w14:paraId="6327716D"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 xml:space="preserve">Information provision about activities of </w:t>
            </w:r>
            <w:r w:rsidRPr="00617E6C">
              <w:rPr>
                <w:rFonts w:ascii="Times New Roman" w:hAnsi="Times New Roman"/>
                <w:color w:val="000000"/>
                <w:sz w:val="24"/>
                <w:szCs w:val="24"/>
                <w:lang w:val="en-US"/>
              </w:rPr>
              <w:t>Local Self-Governing (</w:t>
            </w:r>
            <w:r w:rsidRPr="00A62B8F">
              <w:rPr>
                <w:rFonts w:ascii="Times New Roman" w:hAnsi="Times New Roman"/>
                <w:color w:val="000000"/>
                <w:sz w:val="24"/>
                <w:szCs w:val="24"/>
                <w:lang w:val="en-US"/>
              </w:rPr>
              <w:t>LSG</w:t>
            </w:r>
            <w:r w:rsidRPr="00617E6C">
              <w:rPr>
                <w:rFonts w:ascii="Times New Roman" w:hAnsi="Times New Roman"/>
                <w:color w:val="000000"/>
                <w:sz w:val="24"/>
                <w:szCs w:val="24"/>
                <w:lang w:val="en-US"/>
              </w:rPr>
              <w:t>)</w:t>
            </w:r>
            <w:r w:rsidRPr="00A62B8F">
              <w:rPr>
                <w:rFonts w:ascii="Times New Roman" w:hAnsi="Times New Roman"/>
                <w:color w:val="000000"/>
                <w:sz w:val="24"/>
                <w:szCs w:val="24"/>
                <w:lang w:val="en-US"/>
              </w:rPr>
              <w:t xml:space="preserve"> bodies</w:t>
            </w:r>
          </w:p>
        </w:tc>
        <w:tc>
          <w:tcPr>
            <w:tcW w:w="1975" w:type="dxa"/>
            <w:shd w:val="clear" w:color="auto" w:fill="auto"/>
            <w:noWrap/>
            <w:vAlign w:val="center"/>
          </w:tcPr>
          <w:p w14:paraId="7B3742B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60%</w:t>
            </w:r>
          </w:p>
        </w:tc>
        <w:tc>
          <w:tcPr>
            <w:tcW w:w="1711" w:type="dxa"/>
            <w:shd w:val="clear" w:color="auto" w:fill="auto"/>
            <w:noWrap/>
            <w:vAlign w:val="center"/>
          </w:tcPr>
          <w:p w14:paraId="1207DB8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59%</w:t>
            </w:r>
          </w:p>
        </w:tc>
        <w:tc>
          <w:tcPr>
            <w:tcW w:w="1984" w:type="dxa"/>
            <w:shd w:val="clear" w:color="auto" w:fill="auto"/>
            <w:noWrap/>
            <w:vAlign w:val="center"/>
          </w:tcPr>
          <w:p w14:paraId="527C6FC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64%</w:t>
            </w:r>
          </w:p>
        </w:tc>
        <w:tc>
          <w:tcPr>
            <w:tcW w:w="2029" w:type="dxa"/>
            <w:shd w:val="clear" w:color="auto" w:fill="auto"/>
            <w:noWrap/>
            <w:vAlign w:val="center"/>
          </w:tcPr>
          <w:p w14:paraId="0AD8FA9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60%</w:t>
            </w:r>
          </w:p>
        </w:tc>
      </w:tr>
      <w:tr w:rsidR="006264A8" w:rsidRPr="00D2421E" w14:paraId="54BC64E2" w14:textId="77777777" w:rsidTr="005427A0">
        <w:trPr>
          <w:trHeight w:val="20"/>
        </w:trPr>
        <w:tc>
          <w:tcPr>
            <w:tcW w:w="7109" w:type="dxa"/>
            <w:shd w:val="clear" w:color="auto" w:fill="auto"/>
            <w:hideMark/>
          </w:tcPr>
          <w:p w14:paraId="4C27BD3D"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Management of municipal lands</w:t>
            </w:r>
          </w:p>
        </w:tc>
        <w:tc>
          <w:tcPr>
            <w:tcW w:w="1975" w:type="dxa"/>
            <w:shd w:val="clear" w:color="auto" w:fill="auto"/>
            <w:noWrap/>
            <w:vAlign w:val="center"/>
          </w:tcPr>
          <w:p w14:paraId="2B93AAE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60%</w:t>
            </w:r>
          </w:p>
        </w:tc>
        <w:tc>
          <w:tcPr>
            <w:tcW w:w="1711" w:type="dxa"/>
            <w:shd w:val="clear" w:color="auto" w:fill="auto"/>
            <w:noWrap/>
            <w:vAlign w:val="center"/>
          </w:tcPr>
          <w:p w14:paraId="5B0FF5F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57%</w:t>
            </w:r>
          </w:p>
        </w:tc>
        <w:tc>
          <w:tcPr>
            <w:tcW w:w="1984" w:type="dxa"/>
            <w:shd w:val="clear" w:color="auto" w:fill="auto"/>
            <w:noWrap/>
            <w:vAlign w:val="center"/>
          </w:tcPr>
          <w:p w14:paraId="0E5B2E3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60%</w:t>
            </w:r>
          </w:p>
        </w:tc>
        <w:tc>
          <w:tcPr>
            <w:tcW w:w="2029" w:type="dxa"/>
            <w:shd w:val="clear" w:color="auto" w:fill="auto"/>
            <w:noWrap/>
            <w:vAlign w:val="center"/>
          </w:tcPr>
          <w:p w14:paraId="5B07C92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60%</w:t>
            </w:r>
          </w:p>
        </w:tc>
      </w:tr>
      <w:tr w:rsidR="006264A8" w:rsidRPr="00D2421E" w14:paraId="0225DE4F" w14:textId="77777777" w:rsidTr="005427A0">
        <w:trPr>
          <w:trHeight w:val="20"/>
        </w:trPr>
        <w:tc>
          <w:tcPr>
            <w:tcW w:w="7109" w:type="dxa"/>
            <w:shd w:val="clear" w:color="auto" w:fill="auto"/>
            <w:hideMark/>
          </w:tcPr>
          <w:p w14:paraId="5A772723" w14:textId="7A1E432E"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 xml:space="preserve">Social support of </w:t>
            </w:r>
            <w:r w:rsidR="006D25CF">
              <w:rPr>
                <w:rFonts w:ascii="Times New Roman" w:hAnsi="Times New Roman"/>
                <w:color w:val="000000"/>
                <w:sz w:val="24"/>
                <w:szCs w:val="24"/>
                <w:lang w:val="en-US"/>
              </w:rPr>
              <w:t>disadvantaged</w:t>
            </w:r>
            <w:r w:rsidRPr="00A62B8F">
              <w:rPr>
                <w:rFonts w:ascii="Times New Roman" w:hAnsi="Times New Roman"/>
                <w:color w:val="000000"/>
                <w:sz w:val="24"/>
                <w:szCs w:val="24"/>
                <w:lang w:val="en-US"/>
              </w:rPr>
              <w:t xml:space="preserve"> groups of population by </w:t>
            </w:r>
            <w:proofErr w:type="spellStart"/>
            <w:r w:rsidRPr="00617E6C">
              <w:rPr>
                <w:rFonts w:ascii="Times New Roman" w:hAnsi="Times New Roman"/>
                <w:color w:val="000000"/>
                <w:sz w:val="24"/>
                <w:szCs w:val="24"/>
                <w:lang w:val="en-US"/>
              </w:rPr>
              <w:t>A</w:t>
            </w:r>
            <w:r w:rsidRPr="00A62B8F">
              <w:rPr>
                <w:rFonts w:ascii="Times New Roman" w:hAnsi="Times New Roman"/>
                <w:color w:val="000000"/>
                <w:sz w:val="24"/>
                <w:szCs w:val="24"/>
                <w:lang w:val="en-US"/>
              </w:rPr>
              <w:t>yil</w:t>
            </w:r>
            <w:proofErr w:type="spellEnd"/>
            <w:r w:rsidRPr="00617E6C">
              <w:rPr>
                <w:rFonts w:ascii="Times New Roman" w:hAnsi="Times New Roman"/>
                <w:color w:val="000000"/>
                <w:sz w:val="24"/>
                <w:szCs w:val="24"/>
                <w:lang w:val="en-US"/>
              </w:rPr>
              <w:t xml:space="preserve"> </w:t>
            </w:r>
            <w:proofErr w:type="spellStart"/>
            <w:r w:rsidRPr="00617E6C">
              <w:rPr>
                <w:rFonts w:ascii="Times New Roman" w:hAnsi="Times New Roman"/>
                <w:color w:val="000000"/>
                <w:sz w:val="24"/>
                <w:szCs w:val="24"/>
                <w:lang w:val="en-US"/>
              </w:rPr>
              <w:t>O</w:t>
            </w:r>
            <w:r w:rsidRPr="00A62B8F">
              <w:rPr>
                <w:rFonts w:ascii="Times New Roman" w:hAnsi="Times New Roman"/>
                <w:color w:val="000000"/>
                <w:sz w:val="24"/>
                <w:szCs w:val="24"/>
                <w:lang w:val="en-US"/>
              </w:rPr>
              <w:t>kmotu</w:t>
            </w:r>
            <w:proofErr w:type="spellEnd"/>
          </w:p>
        </w:tc>
        <w:tc>
          <w:tcPr>
            <w:tcW w:w="1975" w:type="dxa"/>
            <w:shd w:val="clear" w:color="auto" w:fill="auto"/>
            <w:noWrap/>
            <w:vAlign w:val="center"/>
          </w:tcPr>
          <w:p w14:paraId="28255F4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55%</w:t>
            </w:r>
          </w:p>
        </w:tc>
        <w:tc>
          <w:tcPr>
            <w:tcW w:w="1711" w:type="dxa"/>
            <w:shd w:val="clear" w:color="auto" w:fill="auto"/>
            <w:noWrap/>
            <w:vAlign w:val="center"/>
          </w:tcPr>
          <w:p w14:paraId="3CC50068"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55%</w:t>
            </w:r>
          </w:p>
        </w:tc>
        <w:tc>
          <w:tcPr>
            <w:tcW w:w="1984" w:type="dxa"/>
            <w:shd w:val="clear" w:color="auto" w:fill="auto"/>
            <w:noWrap/>
            <w:vAlign w:val="center"/>
          </w:tcPr>
          <w:p w14:paraId="6CAD78E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56%</w:t>
            </w:r>
          </w:p>
        </w:tc>
        <w:tc>
          <w:tcPr>
            <w:tcW w:w="2029" w:type="dxa"/>
            <w:shd w:val="clear" w:color="auto" w:fill="auto"/>
            <w:noWrap/>
            <w:vAlign w:val="center"/>
          </w:tcPr>
          <w:p w14:paraId="5604686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55%</w:t>
            </w:r>
          </w:p>
        </w:tc>
      </w:tr>
      <w:tr w:rsidR="006264A8" w:rsidRPr="00D2421E" w14:paraId="675E240A" w14:textId="77777777" w:rsidTr="005427A0">
        <w:trPr>
          <w:trHeight w:val="20"/>
        </w:trPr>
        <w:tc>
          <w:tcPr>
            <w:tcW w:w="7109" w:type="dxa"/>
            <w:shd w:val="clear" w:color="auto" w:fill="auto"/>
            <w:hideMark/>
          </w:tcPr>
          <w:p w14:paraId="01CE3A98"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“Single Window” services</w:t>
            </w:r>
          </w:p>
        </w:tc>
        <w:tc>
          <w:tcPr>
            <w:tcW w:w="1975" w:type="dxa"/>
            <w:shd w:val="clear" w:color="auto" w:fill="auto"/>
            <w:noWrap/>
            <w:vAlign w:val="center"/>
          </w:tcPr>
          <w:p w14:paraId="5FAA8E0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26%</w:t>
            </w:r>
          </w:p>
        </w:tc>
        <w:tc>
          <w:tcPr>
            <w:tcW w:w="1711" w:type="dxa"/>
            <w:shd w:val="clear" w:color="auto" w:fill="auto"/>
            <w:noWrap/>
            <w:vAlign w:val="center"/>
          </w:tcPr>
          <w:p w14:paraId="2D182F0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28%</w:t>
            </w:r>
          </w:p>
        </w:tc>
        <w:tc>
          <w:tcPr>
            <w:tcW w:w="1984" w:type="dxa"/>
            <w:shd w:val="clear" w:color="auto" w:fill="auto"/>
            <w:noWrap/>
            <w:vAlign w:val="center"/>
          </w:tcPr>
          <w:p w14:paraId="13D02AF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30%</w:t>
            </w:r>
          </w:p>
        </w:tc>
        <w:tc>
          <w:tcPr>
            <w:tcW w:w="2029" w:type="dxa"/>
            <w:shd w:val="clear" w:color="auto" w:fill="auto"/>
            <w:noWrap/>
            <w:vAlign w:val="center"/>
          </w:tcPr>
          <w:p w14:paraId="340CBA9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32%</w:t>
            </w:r>
          </w:p>
        </w:tc>
      </w:tr>
      <w:tr w:rsidR="006264A8" w:rsidRPr="00D2421E" w14:paraId="183D05DC" w14:textId="77777777" w:rsidTr="005427A0">
        <w:trPr>
          <w:trHeight w:val="20"/>
        </w:trPr>
        <w:tc>
          <w:tcPr>
            <w:tcW w:w="7109" w:type="dxa"/>
            <w:shd w:val="clear" w:color="auto" w:fill="auto"/>
            <w:hideMark/>
          </w:tcPr>
          <w:p w14:paraId="21998BE5"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Issuance of certificates and documents</w:t>
            </w:r>
          </w:p>
        </w:tc>
        <w:tc>
          <w:tcPr>
            <w:tcW w:w="1975" w:type="dxa"/>
            <w:shd w:val="clear" w:color="auto" w:fill="auto"/>
            <w:noWrap/>
            <w:vAlign w:val="center"/>
          </w:tcPr>
          <w:p w14:paraId="1A98982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61%</w:t>
            </w:r>
          </w:p>
        </w:tc>
        <w:tc>
          <w:tcPr>
            <w:tcW w:w="1711" w:type="dxa"/>
            <w:shd w:val="clear" w:color="auto" w:fill="auto"/>
            <w:noWrap/>
            <w:vAlign w:val="center"/>
          </w:tcPr>
          <w:p w14:paraId="6B10C57C"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66%</w:t>
            </w:r>
          </w:p>
        </w:tc>
        <w:tc>
          <w:tcPr>
            <w:tcW w:w="1984" w:type="dxa"/>
            <w:shd w:val="clear" w:color="auto" w:fill="auto"/>
            <w:noWrap/>
            <w:vAlign w:val="center"/>
          </w:tcPr>
          <w:p w14:paraId="7D751948"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68%</w:t>
            </w:r>
          </w:p>
        </w:tc>
        <w:tc>
          <w:tcPr>
            <w:tcW w:w="2029" w:type="dxa"/>
            <w:shd w:val="clear" w:color="auto" w:fill="auto"/>
            <w:noWrap/>
            <w:vAlign w:val="center"/>
          </w:tcPr>
          <w:p w14:paraId="1057ED7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66%</w:t>
            </w:r>
          </w:p>
        </w:tc>
      </w:tr>
      <w:tr w:rsidR="006264A8" w:rsidRPr="00D2421E" w14:paraId="56F6F1DA" w14:textId="77777777" w:rsidTr="005427A0">
        <w:trPr>
          <w:trHeight w:val="20"/>
        </w:trPr>
        <w:tc>
          <w:tcPr>
            <w:tcW w:w="7109" w:type="dxa"/>
            <w:shd w:val="clear" w:color="auto" w:fill="auto"/>
            <w:hideMark/>
          </w:tcPr>
          <w:p w14:paraId="78167B6C"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Allocati</w:t>
            </w:r>
            <w:r w:rsidRPr="00617E6C">
              <w:rPr>
                <w:rFonts w:ascii="Times New Roman" w:hAnsi="Times New Roman"/>
                <w:color w:val="000000"/>
                <w:sz w:val="24"/>
                <w:szCs w:val="24"/>
                <w:lang w:val="en-US"/>
              </w:rPr>
              <w:t>on</w:t>
            </w:r>
            <w:r w:rsidRPr="00A62B8F">
              <w:rPr>
                <w:rFonts w:ascii="Times New Roman" w:hAnsi="Times New Roman"/>
                <w:color w:val="000000"/>
                <w:sz w:val="24"/>
                <w:szCs w:val="24"/>
                <w:lang w:val="en-US"/>
              </w:rPr>
              <w:t xml:space="preserve"> </w:t>
            </w:r>
            <w:r w:rsidRPr="00617E6C">
              <w:rPr>
                <w:rFonts w:ascii="Times New Roman" w:hAnsi="Times New Roman"/>
                <w:color w:val="000000"/>
                <w:sz w:val="24"/>
                <w:szCs w:val="24"/>
                <w:lang w:val="en-US"/>
              </w:rPr>
              <w:t>of</w:t>
            </w:r>
            <w:r w:rsidRPr="00A62B8F">
              <w:rPr>
                <w:rFonts w:ascii="Times New Roman" w:hAnsi="Times New Roman"/>
                <w:color w:val="000000"/>
                <w:sz w:val="24"/>
                <w:szCs w:val="24"/>
                <w:lang w:val="en-US"/>
              </w:rPr>
              <w:t xml:space="preserve"> land plot</w:t>
            </w:r>
            <w:r w:rsidRPr="00617E6C">
              <w:rPr>
                <w:rFonts w:ascii="Times New Roman" w:hAnsi="Times New Roman"/>
                <w:color w:val="000000"/>
                <w:sz w:val="24"/>
                <w:szCs w:val="24"/>
                <w:lang w:val="en-US"/>
              </w:rPr>
              <w:t>s</w:t>
            </w:r>
            <w:r w:rsidRPr="00A62B8F">
              <w:rPr>
                <w:rFonts w:ascii="Times New Roman" w:hAnsi="Times New Roman"/>
                <w:color w:val="000000"/>
                <w:sz w:val="24"/>
                <w:szCs w:val="24"/>
                <w:lang w:val="en-US"/>
              </w:rPr>
              <w:t xml:space="preserve"> for housing</w:t>
            </w:r>
            <w:r w:rsidRPr="00617E6C">
              <w:rPr>
                <w:rFonts w:ascii="Times New Roman" w:hAnsi="Times New Roman"/>
                <w:color w:val="000000"/>
                <w:sz w:val="24"/>
                <w:szCs w:val="24"/>
                <w:lang w:val="en-US"/>
              </w:rPr>
              <w:t xml:space="preserve"> </w:t>
            </w:r>
          </w:p>
        </w:tc>
        <w:tc>
          <w:tcPr>
            <w:tcW w:w="1975" w:type="dxa"/>
            <w:shd w:val="clear" w:color="auto" w:fill="auto"/>
            <w:noWrap/>
            <w:vAlign w:val="center"/>
          </w:tcPr>
          <w:p w14:paraId="1189C86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29%</w:t>
            </w:r>
          </w:p>
        </w:tc>
        <w:tc>
          <w:tcPr>
            <w:tcW w:w="1711" w:type="dxa"/>
            <w:shd w:val="clear" w:color="auto" w:fill="auto"/>
            <w:noWrap/>
            <w:vAlign w:val="center"/>
          </w:tcPr>
          <w:p w14:paraId="6DDA2674"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29%</w:t>
            </w:r>
          </w:p>
        </w:tc>
        <w:tc>
          <w:tcPr>
            <w:tcW w:w="1984" w:type="dxa"/>
            <w:shd w:val="clear" w:color="auto" w:fill="auto"/>
            <w:noWrap/>
            <w:vAlign w:val="center"/>
          </w:tcPr>
          <w:p w14:paraId="650226D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31%</w:t>
            </w:r>
          </w:p>
        </w:tc>
        <w:tc>
          <w:tcPr>
            <w:tcW w:w="2029" w:type="dxa"/>
            <w:shd w:val="clear" w:color="auto" w:fill="auto"/>
            <w:noWrap/>
            <w:vAlign w:val="center"/>
          </w:tcPr>
          <w:p w14:paraId="1E98621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30%</w:t>
            </w:r>
          </w:p>
        </w:tc>
      </w:tr>
      <w:tr w:rsidR="006264A8" w:rsidRPr="00D2421E" w14:paraId="2DB76B85" w14:textId="77777777" w:rsidTr="005427A0">
        <w:trPr>
          <w:trHeight w:val="20"/>
        </w:trPr>
        <w:tc>
          <w:tcPr>
            <w:tcW w:w="7109" w:type="dxa"/>
            <w:shd w:val="clear" w:color="auto" w:fill="auto"/>
            <w:hideMark/>
          </w:tcPr>
          <w:p w14:paraId="5AA92391"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Drinking water</w:t>
            </w:r>
          </w:p>
        </w:tc>
        <w:tc>
          <w:tcPr>
            <w:tcW w:w="1975" w:type="dxa"/>
            <w:shd w:val="clear" w:color="auto" w:fill="auto"/>
            <w:noWrap/>
            <w:vAlign w:val="center"/>
          </w:tcPr>
          <w:p w14:paraId="25C656AE"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46%</w:t>
            </w:r>
          </w:p>
        </w:tc>
        <w:tc>
          <w:tcPr>
            <w:tcW w:w="1711" w:type="dxa"/>
            <w:shd w:val="clear" w:color="auto" w:fill="auto"/>
            <w:noWrap/>
            <w:vAlign w:val="center"/>
          </w:tcPr>
          <w:p w14:paraId="44F8255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45%</w:t>
            </w:r>
          </w:p>
        </w:tc>
        <w:tc>
          <w:tcPr>
            <w:tcW w:w="1984" w:type="dxa"/>
            <w:shd w:val="clear" w:color="auto" w:fill="auto"/>
            <w:noWrap/>
            <w:vAlign w:val="center"/>
          </w:tcPr>
          <w:p w14:paraId="7EBDED38"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54%</w:t>
            </w:r>
          </w:p>
        </w:tc>
        <w:tc>
          <w:tcPr>
            <w:tcW w:w="2029" w:type="dxa"/>
            <w:shd w:val="clear" w:color="auto" w:fill="auto"/>
            <w:noWrap/>
            <w:vAlign w:val="center"/>
          </w:tcPr>
          <w:p w14:paraId="57428364"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53%</w:t>
            </w:r>
          </w:p>
        </w:tc>
      </w:tr>
      <w:tr w:rsidR="006264A8" w:rsidRPr="00D2421E" w14:paraId="0490D84B" w14:textId="77777777" w:rsidTr="005427A0">
        <w:trPr>
          <w:trHeight w:val="20"/>
        </w:trPr>
        <w:tc>
          <w:tcPr>
            <w:tcW w:w="7109" w:type="dxa"/>
            <w:shd w:val="clear" w:color="auto" w:fill="auto"/>
            <w:hideMark/>
          </w:tcPr>
          <w:p w14:paraId="70A49F23"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Roads, bridges</w:t>
            </w:r>
          </w:p>
        </w:tc>
        <w:tc>
          <w:tcPr>
            <w:tcW w:w="1975" w:type="dxa"/>
            <w:shd w:val="clear" w:color="auto" w:fill="auto"/>
            <w:noWrap/>
            <w:vAlign w:val="center"/>
          </w:tcPr>
          <w:p w14:paraId="7679E90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31%</w:t>
            </w:r>
          </w:p>
        </w:tc>
        <w:tc>
          <w:tcPr>
            <w:tcW w:w="1711" w:type="dxa"/>
            <w:shd w:val="clear" w:color="auto" w:fill="auto"/>
            <w:noWrap/>
            <w:vAlign w:val="center"/>
          </w:tcPr>
          <w:p w14:paraId="3DEE110E"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33%</w:t>
            </w:r>
          </w:p>
        </w:tc>
        <w:tc>
          <w:tcPr>
            <w:tcW w:w="1984" w:type="dxa"/>
            <w:shd w:val="clear" w:color="auto" w:fill="auto"/>
            <w:noWrap/>
            <w:vAlign w:val="center"/>
          </w:tcPr>
          <w:p w14:paraId="711119A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49%</w:t>
            </w:r>
          </w:p>
        </w:tc>
        <w:tc>
          <w:tcPr>
            <w:tcW w:w="2029" w:type="dxa"/>
            <w:shd w:val="clear" w:color="auto" w:fill="auto"/>
            <w:noWrap/>
            <w:vAlign w:val="center"/>
          </w:tcPr>
          <w:p w14:paraId="381123A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50%</w:t>
            </w:r>
          </w:p>
        </w:tc>
      </w:tr>
      <w:tr w:rsidR="006264A8" w:rsidRPr="00D2421E" w14:paraId="40D2E9C4" w14:textId="77777777" w:rsidTr="005427A0">
        <w:trPr>
          <w:trHeight w:val="20"/>
        </w:trPr>
        <w:tc>
          <w:tcPr>
            <w:tcW w:w="7109" w:type="dxa"/>
            <w:shd w:val="clear" w:color="auto" w:fill="auto"/>
            <w:hideMark/>
          </w:tcPr>
          <w:p w14:paraId="43C671F0" w14:textId="77777777" w:rsidR="006264A8" w:rsidRPr="00617E6C" w:rsidRDefault="006264A8" w:rsidP="006264A8">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Solid</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domestic</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waste</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garbage</w:t>
            </w:r>
            <w:proofErr w:type="spellEnd"/>
            <w:r w:rsidRPr="00617E6C">
              <w:rPr>
                <w:rFonts w:ascii="Times New Roman" w:hAnsi="Times New Roman"/>
                <w:color w:val="000000"/>
                <w:sz w:val="24"/>
                <w:szCs w:val="24"/>
              </w:rPr>
              <w:t>)</w:t>
            </w:r>
          </w:p>
        </w:tc>
        <w:tc>
          <w:tcPr>
            <w:tcW w:w="1975" w:type="dxa"/>
            <w:shd w:val="clear" w:color="auto" w:fill="auto"/>
            <w:noWrap/>
            <w:vAlign w:val="center"/>
          </w:tcPr>
          <w:p w14:paraId="2F0DE2F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54%</w:t>
            </w:r>
          </w:p>
        </w:tc>
        <w:tc>
          <w:tcPr>
            <w:tcW w:w="1711" w:type="dxa"/>
            <w:shd w:val="clear" w:color="auto" w:fill="auto"/>
            <w:noWrap/>
            <w:vAlign w:val="center"/>
          </w:tcPr>
          <w:p w14:paraId="42C93BAE"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55%</w:t>
            </w:r>
          </w:p>
        </w:tc>
        <w:tc>
          <w:tcPr>
            <w:tcW w:w="1984" w:type="dxa"/>
            <w:shd w:val="clear" w:color="auto" w:fill="auto"/>
            <w:noWrap/>
            <w:vAlign w:val="center"/>
          </w:tcPr>
          <w:p w14:paraId="3D03582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61%</w:t>
            </w:r>
          </w:p>
        </w:tc>
        <w:tc>
          <w:tcPr>
            <w:tcW w:w="2029" w:type="dxa"/>
            <w:shd w:val="clear" w:color="auto" w:fill="auto"/>
            <w:noWrap/>
            <w:vAlign w:val="center"/>
          </w:tcPr>
          <w:p w14:paraId="4459B71F"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59%</w:t>
            </w:r>
          </w:p>
        </w:tc>
      </w:tr>
      <w:tr w:rsidR="006264A8" w:rsidRPr="00D2421E" w14:paraId="46CB030F" w14:textId="77777777" w:rsidTr="005427A0">
        <w:trPr>
          <w:trHeight w:val="20"/>
        </w:trPr>
        <w:tc>
          <w:tcPr>
            <w:tcW w:w="7109" w:type="dxa"/>
            <w:shd w:val="clear" w:color="auto" w:fill="auto"/>
            <w:hideMark/>
          </w:tcPr>
          <w:p w14:paraId="765EE54F"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Culture</w:t>
            </w:r>
          </w:p>
        </w:tc>
        <w:tc>
          <w:tcPr>
            <w:tcW w:w="1975" w:type="dxa"/>
            <w:shd w:val="clear" w:color="auto" w:fill="auto"/>
            <w:noWrap/>
            <w:vAlign w:val="center"/>
          </w:tcPr>
          <w:p w14:paraId="318FF12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55%</w:t>
            </w:r>
          </w:p>
        </w:tc>
        <w:tc>
          <w:tcPr>
            <w:tcW w:w="1711" w:type="dxa"/>
            <w:shd w:val="clear" w:color="auto" w:fill="auto"/>
            <w:noWrap/>
            <w:vAlign w:val="center"/>
          </w:tcPr>
          <w:p w14:paraId="7A2221F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56%</w:t>
            </w:r>
          </w:p>
        </w:tc>
        <w:tc>
          <w:tcPr>
            <w:tcW w:w="1984" w:type="dxa"/>
            <w:shd w:val="clear" w:color="auto" w:fill="auto"/>
            <w:noWrap/>
            <w:vAlign w:val="center"/>
          </w:tcPr>
          <w:p w14:paraId="0A7E6D5C"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60%</w:t>
            </w:r>
          </w:p>
        </w:tc>
        <w:tc>
          <w:tcPr>
            <w:tcW w:w="2029" w:type="dxa"/>
            <w:shd w:val="clear" w:color="auto" w:fill="auto"/>
            <w:noWrap/>
            <w:vAlign w:val="center"/>
          </w:tcPr>
          <w:p w14:paraId="2F36078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59%</w:t>
            </w:r>
          </w:p>
        </w:tc>
      </w:tr>
      <w:tr w:rsidR="006264A8" w:rsidRPr="00D2421E" w14:paraId="67604209" w14:textId="77777777" w:rsidTr="005427A0">
        <w:trPr>
          <w:trHeight w:val="20"/>
        </w:trPr>
        <w:tc>
          <w:tcPr>
            <w:tcW w:w="7109" w:type="dxa"/>
            <w:shd w:val="clear" w:color="auto" w:fill="auto"/>
            <w:hideMark/>
          </w:tcPr>
          <w:p w14:paraId="75412173" w14:textId="77777777" w:rsidR="006264A8" w:rsidRPr="00A62B8F" w:rsidRDefault="006264A8" w:rsidP="006264A8">
            <w:pPr>
              <w:spacing w:after="0" w:line="240" w:lineRule="auto"/>
              <w:rPr>
                <w:rFonts w:ascii="Times New Roman" w:eastAsia="Times New Roman" w:hAnsi="Times New Roman" w:cs="Times New Roman"/>
                <w:color w:val="000000"/>
                <w:sz w:val="24"/>
                <w:szCs w:val="24"/>
                <w:lang w:val="en-US" w:eastAsia="ru-RU"/>
              </w:rPr>
            </w:pPr>
            <w:r w:rsidRPr="00A62B8F">
              <w:rPr>
                <w:rFonts w:ascii="Times New Roman" w:eastAsia="Times New Roman" w:hAnsi="Times New Roman" w:cs="Times New Roman"/>
                <w:color w:val="000000"/>
                <w:sz w:val="24"/>
                <w:szCs w:val="24"/>
                <w:lang w:val="en-US" w:eastAsia="ru-RU"/>
              </w:rPr>
              <w:t xml:space="preserve">Youth </w:t>
            </w:r>
            <w:r w:rsidRPr="00617E6C">
              <w:rPr>
                <w:rFonts w:ascii="Times New Roman" w:eastAsia="Times New Roman" w:hAnsi="Times New Roman" w:cs="Times New Roman"/>
                <w:color w:val="000000"/>
                <w:sz w:val="24"/>
                <w:szCs w:val="24"/>
                <w:lang w:val="en-US" w:eastAsia="ru-RU"/>
              </w:rPr>
              <w:t xml:space="preserve">leisure </w:t>
            </w:r>
            <w:r w:rsidRPr="00A62B8F">
              <w:rPr>
                <w:rFonts w:ascii="Times New Roman" w:eastAsia="Times New Roman" w:hAnsi="Times New Roman" w:cs="Times New Roman"/>
                <w:color w:val="000000"/>
                <w:sz w:val="24"/>
                <w:szCs w:val="24"/>
                <w:lang w:val="en-US" w:eastAsia="ru-RU"/>
              </w:rPr>
              <w:t xml:space="preserve">and </w:t>
            </w:r>
            <w:r w:rsidRPr="00617E6C">
              <w:rPr>
                <w:rFonts w:ascii="Times New Roman" w:eastAsia="Times New Roman" w:hAnsi="Times New Roman" w:cs="Times New Roman"/>
                <w:color w:val="000000"/>
                <w:sz w:val="24"/>
                <w:szCs w:val="24"/>
                <w:lang w:val="en-US" w:eastAsia="ru-RU"/>
              </w:rPr>
              <w:t>s</w:t>
            </w:r>
            <w:r w:rsidRPr="00A62B8F">
              <w:rPr>
                <w:rFonts w:ascii="Times New Roman" w:eastAsia="Times New Roman" w:hAnsi="Times New Roman" w:cs="Times New Roman"/>
                <w:color w:val="000000"/>
                <w:sz w:val="24"/>
                <w:szCs w:val="24"/>
                <w:lang w:val="en-US" w:eastAsia="ru-RU"/>
              </w:rPr>
              <w:t xml:space="preserve">ports </w:t>
            </w:r>
            <w:r w:rsidRPr="00617E6C">
              <w:rPr>
                <w:rFonts w:ascii="Times New Roman" w:eastAsia="Times New Roman" w:hAnsi="Times New Roman" w:cs="Times New Roman"/>
                <w:color w:val="000000"/>
                <w:sz w:val="24"/>
                <w:szCs w:val="24"/>
                <w:lang w:val="en-US" w:eastAsia="ru-RU"/>
              </w:rPr>
              <w:t>d</w:t>
            </w:r>
            <w:r w:rsidRPr="00A62B8F">
              <w:rPr>
                <w:rFonts w:ascii="Times New Roman" w:eastAsia="Times New Roman" w:hAnsi="Times New Roman" w:cs="Times New Roman"/>
                <w:color w:val="000000"/>
                <w:sz w:val="24"/>
                <w:szCs w:val="24"/>
                <w:lang w:val="en-US" w:eastAsia="ru-RU"/>
              </w:rPr>
              <w:t>evelopment</w:t>
            </w:r>
          </w:p>
        </w:tc>
        <w:tc>
          <w:tcPr>
            <w:tcW w:w="1975" w:type="dxa"/>
            <w:shd w:val="clear" w:color="auto" w:fill="auto"/>
            <w:noWrap/>
            <w:vAlign w:val="center"/>
          </w:tcPr>
          <w:p w14:paraId="5EAD322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56%</w:t>
            </w:r>
          </w:p>
        </w:tc>
        <w:tc>
          <w:tcPr>
            <w:tcW w:w="1711" w:type="dxa"/>
            <w:shd w:val="clear" w:color="auto" w:fill="auto"/>
            <w:noWrap/>
            <w:vAlign w:val="center"/>
          </w:tcPr>
          <w:p w14:paraId="356A32A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59%</w:t>
            </w:r>
          </w:p>
        </w:tc>
        <w:tc>
          <w:tcPr>
            <w:tcW w:w="1984" w:type="dxa"/>
            <w:shd w:val="clear" w:color="auto" w:fill="auto"/>
            <w:noWrap/>
            <w:vAlign w:val="center"/>
          </w:tcPr>
          <w:p w14:paraId="4624F4E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63%</w:t>
            </w:r>
          </w:p>
        </w:tc>
        <w:tc>
          <w:tcPr>
            <w:tcW w:w="2029" w:type="dxa"/>
            <w:shd w:val="clear" w:color="auto" w:fill="auto"/>
            <w:noWrap/>
            <w:vAlign w:val="center"/>
          </w:tcPr>
          <w:p w14:paraId="12D3EE0E"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r>
      <w:tr w:rsidR="006264A8" w:rsidRPr="00D2421E" w14:paraId="7825E7A1" w14:textId="77777777" w:rsidTr="005427A0">
        <w:trPr>
          <w:trHeight w:val="20"/>
        </w:trPr>
        <w:tc>
          <w:tcPr>
            <w:tcW w:w="7109" w:type="dxa"/>
            <w:shd w:val="clear" w:color="auto" w:fill="auto"/>
            <w:hideMark/>
          </w:tcPr>
          <w:p w14:paraId="72D240E3"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Street lighting</w:t>
            </w:r>
          </w:p>
        </w:tc>
        <w:tc>
          <w:tcPr>
            <w:tcW w:w="1975" w:type="dxa"/>
            <w:shd w:val="clear" w:color="auto" w:fill="auto"/>
            <w:noWrap/>
            <w:vAlign w:val="center"/>
          </w:tcPr>
          <w:p w14:paraId="07103AB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53%</w:t>
            </w:r>
          </w:p>
        </w:tc>
        <w:tc>
          <w:tcPr>
            <w:tcW w:w="1711" w:type="dxa"/>
            <w:shd w:val="clear" w:color="auto" w:fill="auto"/>
            <w:noWrap/>
            <w:vAlign w:val="center"/>
          </w:tcPr>
          <w:p w14:paraId="14A8D72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50%</w:t>
            </w:r>
          </w:p>
        </w:tc>
        <w:tc>
          <w:tcPr>
            <w:tcW w:w="1984" w:type="dxa"/>
            <w:shd w:val="clear" w:color="auto" w:fill="auto"/>
            <w:noWrap/>
            <w:vAlign w:val="center"/>
          </w:tcPr>
          <w:p w14:paraId="2C52726C"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59%</w:t>
            </w:r>
          </w:p>
        </w:tc>
        <w:tc>
          <w:tcPr>
            <w:tcW w:w="2029" w:type="dxa"/>
            <w:shd w:val="clear" w:color="auto" w:fill="auto"/>
            <w:noWrap/>
            <w:vAlign w:val="center"/>
          </w:tcPr>
          <w:p w14:paraId="71FC53C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58%</w:t>
            </w:r>
          </w:p>
        </w:tc>
      </w:tr>
      <w:tr w:rsidR="006264A8" w:rsidRPr="00D2421E" w14:paraId="26B0F87A" w14:textId="77777777" w:rsidTr="005427A0">
        <w:trPr>
          <w:trHeight w:val="20"/>
        </w:trPr>
        <w:tc>
          <w:tcPr>
            <w:tcW w:w="7109" w:type="dxa"/>
            <w:shd w:val="clear" w:color="auto" w:fill="auto"/>
            <w:hideMark/>
          </w:tcPr>
          <w:p w14:paraId="6134077E" w14:textId="77777777" w:rsidR="006264A8" w:rsidRPr="00617E6C" w:rsidRDefault="006264A8" w:rsidP="006264A8">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Landscaping</w:t>
            </w:r>
            <w:proofErr w:type="spellEnd"/>
            <w:r w:rsidRPr="00617E6C">
              <w:rPr>
                <w:rFonts w:ascii="Times New Roman" w:hAnsi="Times New Roman"/>
                <w:color w:val="000000"/>
                <w:sz w:val="24"/>
                <w:szCs w:val="24"/>
              </w:rPr>
              <w:t xml:space="preserve"> and </w:t>
            </w:r>
            <w:proofErr w:type="spellStart"/>
            <w:r w:rsidRPr="00617E6C">
              <w:rPr>
                <w:rFonts w:ascii="Times New Roman" w:hAnsi="Times New Roman"/>
                <w:color w:val="000000"/>
                <w:sz w:val="24"/>
                <w:szCs w:val="24"/>
              </w:rPr>
              <w:t>improvement</w:t>
            </w:r>
            <w:proofErr w:type="spellEnd"/>
          </w:p>
        </w:tc>
        <w:tc>
          <w:tcPr>
            <w:tcW w:w="1975" w:type="dxa"/>
            <w:shd w:val="clear" w:color="auto" w:fill="auto"/>
            <w:noWrap/>
            <w:vAlign w:val="center"/>
          </w:tcPr>
          <w:p w14:paraId="24105E4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47%</w:t>
            </w:r>
          </w:p>
        </w:tc>
        <w:tc>
          <w:tcPr>
            <w:tcW w:w="1711" w:type="dxa"/>
            <w:shd w:val="clear" w:color="auto" w:fill="auto"/>
            <w:noWrap/>
            <w:vAlign w:val="center"/>
          </w:tcPr>
          <w:p w14:paraId="22FE1DD8"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45%</w:t>
            </w:r>
          </w:p>
        </w:tc>
        <w:tc>
          <w:tcPr>
            <w:tcW w:w="1984" w:type="dxa"/>
            <w:shd w:val="clear" w:color="auto" w:fill="auto"/>
            <w:noWrap/>
            <w:vAlign w:val="center"/>
          </w:tcPr>
          <w:p w14:paraId="09CB9C9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48%</w:t>
            </w:r>
          </w:p>
        </w:tc>
        <w:tc>
          <w:tcPr>
            <w:tcW w:w="2029" w:type="dxa"/>
            <w:shd w:val="clear" w:color="auto" w:fill="auto"/>
            <w:noWrap/>
            <w:vAlign w:val="center"/>
          </w:tcPr>
          <w:p w14:paraId="634344BD"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50%</w:t>
            </w:r>
          </w:p>
        </w:tc>
      </w:tr>
      <w:tr w:rsidR="006264A8" w:rsidRPr="00D2421E" w14:paraId="293D7674" w14:textId="77777777" w:rsidTr="005427A0">
        <w:trPr>
          <w:trHeight w:val="20"/>
        </w:trPr>
        <w:tc>
          <w:tcPr>
            <w:tcW w:w="7109" w:type="dxa"/>
            <w:shd w:val="clear" w:color="auto" w:fill="auto"/>
            <w:hideMark/>
          </w:tcPr>
          <w:p w14:paraId="6E3936C9"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Public transport</w:t>
            </w:r>
          </w:p>
        </w:tc>
        <w:tc>
          <w:tcPr>
            <w:tcW w:w="1975" w:type="dxa"/>
            <w:shd w:val="clear" w:color="auto" w:fill="auto"/>
            <w:noWrap/>
            <w:vAlign w:val="center"/>
          </w:tcPr>
          <w:p w14:paraId="23F7AE6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32%</w:t>
            </w:r>
          </w:p>
        </w:tc>
        <w:tc>
          <w:tcPr>
            <w:tcW w:w="1711" w:type="dxa"/>
            <w:shd w:val="clear" w:color="auto" w:fill="auto"/>
            <w:noWrap/>
            <w:vAlign w:val="center"/>
          </w:tcPr>
          <w:p w14:paraId="6FE9DF0F"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32%</w:t>
            </w:r>
          </w:p>
        </w:tc>
        <w:tc>
          <w:tcPr>
            <w:tcW w:w="1984" w:type="dxa"/>
            <w:shd w:val="clear" w:color="auto" w:fill="auto"/>
            <w:noWrap/>
            <w:vAlign w:val="center"/>
          </w:tcPr>
          <w:p w14:paraId="7A1F2D2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33%</w:t>
            </w:r>
          </w:p>
        </w:tc>
        <w:tc>
          <w:tcPr>
            <w:tcW w:w="2029" w:type="dxa"/>
            <w:shd w:val="clear" w:color="auto" w:fill="auto"/>
            <w:noWrap/>
            <w:vAlign w:val="center"/>
          </w:tcPr>
          <w:p w14:paraId="1913D77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34%</w:t>
            </w:r>
          </w:p>
        </w:tc>
      </w:tr>
      <w:tr w:rsidR="006264A8" w:rsidRPr="00D2421E" w14:paraId="2BF19780" w14:textId="77777777" w:rsidTr="005427A0">
        <w:trPr>
          <w:trHeight w:val="20"/>
        </w:trPr>
        <w:tc>
          <w:tcPr>
            <w:tcW w:w="7109" w:type="dxa"/>
            <w:shd w:val="clear" w:color="auto" w:fill="auto"/>
            <w:hideMark/>
          </w:tcPr>
          <w:p w14:paraId="35F5F68A"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Creation of conditions for the development of the local economy</w:t>
            </w:r>
          </w:p>
        </w:tc>
        <w:tc>
          <w:tcPr>
            <w:tcW w:w="1975" w:type="dxa"/>
            <w:shd w:val="clear" w:color="auto" w:fill="auto"/>
            <w:noWrap/>
            <w:vAlign w:val="center"/>
          </w:tcPr>
          <w:p w14:paraId="37FFE10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35%</w:t>
            </w:r>
          </w:p>
        </w:tc>
        <w:tc>
          <w:tcPr>
            <w:tcW w:w="1711" w:type="dxa"/>
            <w:shd w:val="clear" w:color="auto" w:fill="auto"/>
            <w:noWrap/>
            <w:vAlign w:val="center"/>
          </w:tcPr>
          <w:p w14:paraId="6E689BA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34%</w:t>
            </w:r>
          </w:p>
        </w:tc>
        <w:tc>
          <w:tcPr>
            <w:tcW w:w="1984" w:type="dxa"/>
            <w:shd w:val="clear" w:color="auto" w:fill="auto"/>
            <w:noWrap/>
            <w:vAlign w:val="center"/>
          </w:tcPr>
          <w:p w14:paraId="3E28A598"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44%</w:t>
            </w:r>
          </w:p>
        </w:tc>
        <w:tc>
          <w:tcPr>
            <w:tcW w:w="2029" w:type="dxa"/>
            <w:shd w:val="clear" w:color="auto" w:fill="auto"/>
            <w:noWrap/>
            <w:vAlign w:val="center"/>
          </w:tcPr>
          <w:p w14:paraId="38659428"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40%</w:t>
            </w:r>
          </w:p>
        </w:tc>
      </w:tr>
      <w:tr w:rsidR="006264A8" w:rsidRPr="00D2421E" w14:paraId="76947339" w14:textId="77777777" w:rsidTr="005427A0">
        <w:trPr>
          <w:trHeight w:val="20"/>
        </w:trPr>
        <w:tc>
          <w:tcPr>
            <w:tcW w:w="7109" w:type="dxa"/>
            <w:shd w:val="clear" w:color="auto" w:fill="auto"/>
            <w:hideMark/>
          </w:tcPr>
          <w:p w14:paraId="6E4DE296"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Infrastructure maintenance (schools, kindergartens,  etc.)</w:t>
            </w:r>
          </w:p>
        </w:tc>
        <w:tc>
          <w:tcPr>
            <w:tcW w:w="1975" w:type="dxa"/>
            <w:shd w:val="clear" w:color="auto" w:fill="auto"/>
            <w:noWrap/>
            <w:vAlign w:val="center"/>
          </w:tcPr>
          <w:p w14:paraId="3CFA939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52%</w:t>
            </w:r>
          </w:p>
        </w:tc>
        <w:tc>
          <w:tcPr>
            <w:tcW w:w="1711" w:type="dxa"/>
            <w:shd w:val="clear" w:color="auto" w:fill="auto"/>
            <w:noWrap/>
            <w:vAlign w:val="center"/>
          </w:tcPr>
          <w:p w14:paraId="73FC244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51%</w:t>
            </w:r>
          </w:p>
        </w:tc>
        <w:tc>
          <w:tcPr>
            <w:tcW w:w="1984" w:type="dxa"/>
            <w:shd w:val="clear" w:color="auto" w:fill="auto"/>
            <w:noWrap/>
            <w:vAlign w:val="center"/>
          </w:tcPr>
          <w:p w14:paraId="2B08824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57%</w:t>
            </w:r>
          </w:p>
        </w:tc>
        <w:tc>
          <w:tcPr>
            <w:tcW w:w="2029" w:type="dxa"/>
            <w:shd w:val="clear" w:color="auto" w:fill="auto"/>
            <w:noWrap/>
            <w:vAlign w:val="center"/>
          </w:tcPr>
          <w:p w14:paraId="007A803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58%</w:t>
            </w:r>
          </w:p>
        </w:tc>
      </w:tr>
      <w:tr w:rsidR="006264A8" w:rsidRPr="00D2421E" w14:paraId="0FBEC6CC" w14:textId="77777777" w:rsidTr="005427A0">
        <w:trPr>
          <w:trHeight w:val="20"/>
        </w:trPr>
        <w:tc>
          <w:tcPr>
            <w:tcW w:w="7109" w:type="dxa"/>
            <w:shd w:val="clear" w:color="auto" w:fill="auto"/>
            <w:hideMark/>
          </w:tcPr>
          <w:p w14:paraId="38153DFB"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Land management Farmland State Fund</w:t>
            </w:r>
          </w:p>
        </w:tc>
        <w:tc>
          <w:tcPr>
            <w:tcW w:w="1975" w:type="dxa"/>
            <w:shd w:val="clear" w:color="auto" w:fill="auto"/>
            <w:noWrap/>
            <w:vAlign w:val="center"/>
          </w:tcPr>
          <w:p w14:paraId="21F7975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51%</w:t>
            </w:r>
          </w:p>
        </w:tc>
        <w:tc>
          <w:tcPr>
            <w:tcW w:w="1711" w:type="dxa"/>
            <w:shd w:val="clear" w:color="auto" w:fill="auto"/>
            <w:noWrap/>
            <w:vAlign w:val="center"/>
          </w:tcPr>
          <w:p w14:paraId="327566DB"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50%</w:t>
            </w:r>
          </w:p>
        </w:tc>
        <w:tc>
          <w:tcPr>
            <w:tcW w:w="1984" w:type="dxa"/>
            <w:shd w:val="clear" w:color="auto" w:fill="auto"/>
            <w:noWrap/>
            <w:vAlign w:val="center"/>
          </w:tcPr>
          <w:p w14:paraId="5CF7A444"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52%</w:t>
            </w:r>
          </w:p>
        </w:tc>
        <w:tc>
          <w:tcPr>
            <w:tcW w:w="2029" w:type="dxa"/>
            <w:shd w:val="clear" w:color="auto" w:fill="auto"/>
            <w:noWrap/>
            <w:vAlign w:val="center"/>
          </w:tcPr>
          <w:p w14:paraId="2365B43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55%</w:t>
            </w:r>
          </w:p>
        </w:tc>
      </w:tr>
      <w:tr w:rsidR="006264A8" w:rsidRPr="00D2421E" w14:paraId="62654A95" w14:textId="77777777" w:rsidTr="005427A0">
        <w:trPr>
          <w:trHeight w:val="20"/>
        </w:trPr>
        <w:tc>
          <w:tcPr>
            <w:tcW w:w="7109" w:type="dxa"/>
            <w:shd w:val="clear" w:color="auto" w:fill="auto"/>
            <w:hideMark/>
          </w:tcPr>
          <w:p w14:paraId="24DD316A" w14:textId="77777777" w:rsidR="006264A8" w:rsidRPr="00617E6C" w:rsidRDefault="006264A8" w:rsidP="006264A8">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Preschool</w:t>
            </w:r>
            <w:proofErr w:type="spellEnd"/>
            <w:r w:rsidRPr="00617E6C">
              <w:rPr>
                <w:rFonts w:ascii="Times New Roman" w:hAnsi="Times New Roman"/>
                <w:color w:val="000000"/>
                <w:sz w:val="24"/>
                <w:szCs w:val="24"/>
              </w:rPr>
              <w:t xml:space="preserve"> </w:t>
            </w:r>
            <w:proofErr w:type="spellStart"/>
            <w:r w:rsidRPr="00617E6C">
              <w:rPr>
                <w:rFonts w:ascii="Times New Roman" w:hAnsi="Times New Roman"/>
                <w:color w:val="000000"/>
                <w:sz w:val="24"/>
                <w:szCs w:val="24"/>
              </w:rPr>
              <w:t>education</w:t>
            </w:r>
            <w:proofErr w:type="spellEnd"/>
          </w:p>
        </w:tc>
        <w:tc>
          <w:tcPr>
            <w:tcW w:w="1975" w:type="dxa"/>
            <w:shd w:val="clear" w:color="auto" w:fill="auto"/>
            <w:noWrap/>
            <w:vAlign w:val="center"/>
          </w:tcPr>
          <w:p w14:paraId="54BD76EA"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64%</w:t>
            </w:r>
          </w:p>
        </w:tc>
        <w:tc>
          <w:tcPr>
            <w:tcW w:w="1711" w:type="dxa"/>
            <w:shd w:val="clear" w:color="auto" w:fill="auto"/>
            <w:noWrap/>
            <w:vAlign w:val="center"/>
          </w:tcPr>
          <w:p w14:paraId="0387CCD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64%</w:t>
            </w:r>
          </w:p>
        </w:tc>
        <w:tc>
          <w:tcPr>
            <w:tcW w:w="1984" w:type="dxa"/>
            <w:shd w:val="clear" w:color="auto" w:fill="auto"/>
            <w:noWrap/>
            <w:vAlign w:val="center"/>
          </w:tcPr>
          <w:p w14:paraId="0BC957A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65%</w:t>
            </w:r>
          </w:p>
        </w:tc>
        <w:tc>
          <w:tcPr>
            <w:tcW w:w="2029" w:type="dxa"/>
            <w:shd w:val="clear" w:color="auto" w:fill="auto"/>
            <w:noWrap/>
            <w:vAlign w:val="center"/>
          </w:tcPr>
          <w:p w14:paraId="4634607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68%</w:t>
            </w:r>
          </w:p>
        </w:tc>
      </w:tr>
      <w:tr w:rsidR="006264A8" w:rsidRPr="00D2421E" w14:paraId="64CD679C" w14:textId="77777777" w:rsidTr="005427A0">
        <w:trPr>
          <w:trHeight w:val="20"/>
        </w:trPr>
        <w:tc>
          <w:tcPr>
            <w:tcW w:w="7109" w:type="dxa"/>
            <w:shd w:val="clear" w:color="auto" w:fill="auto"/>
            <w:hideMark/>
          </w:tcPr>
          <w:p w14:paraId="62EB2D6A"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School</w:t>
            </w:r>
          </w:p>
        </w:tc>
        <w:tc>
          <w:tcPr>
            <w:tcW w:w="1975" w:type="dxa"/>
            <w:shd w:val="clear" w:color="auto" w:fill="auto"/>
            <w:noWrap/>
            <w:vAlign w:val="center"/>
          </w:tcPr>
          <w:p w14:paraId="733A1BF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62%</w:t>
            </w:r>
          </w:p>
        </w:tc>
        <w:tc>
          <w:tcPr>
            <w:tcW w:w="1711" w:type="dxa"/>
            <w:shd w:val="clear" w:color="auto" w:fill="auto"/>
            <w:noWrap/>
            <w:vAlign w:val="center"/>
          </w:tcPr>
          <w:p w14:paraId="174EBDA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69%</w:t>
            </w:r>
          </w:p>
        </w:tc>
        <w:tc>
          <w:tcPr>
            <w:tcW w:w="1984" w:type="dxa"/>
            <w:shd w:val="clear" w:color="auto" w:fill="auto"/>
            <w:noWrap/>
            <w:vAlign w:val="center"/>
          </w:tcPr>
          <w:p w14:paraId="42CD6B48"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72%</w:t>
            </w:r>
          </w:p>
        </w:tc>
        <w:tc>
          <w:tcPr>
            <w:tcW w:w="2029" w:type="dxa"/>
            <w:shd w:val="clear" w:color="auto" w:fill="auto"/>
            <w:noWrap/>
            <w:vAlign w:val="center"/>
          </w:tcPr>
          <w:p w14:paraId="5D997FEC"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73%</w:t>
            </w:r>
          </w:p>
        </w:tc>
      </w:tr>
      <w:tr w:rsidR="006264A8" w:rsidRPr="00D2421E" w14:paraId="147EBF69" w14:textId="77777777" w:rsidTr="005427A0">
        <w:trPr>
          <w:trHeight w:val="20"/>
        </w:trPr>
        <w:tc>
          <w:tcPr>
            <w:tcW w:w="7109" w:type="dxa"/>
            <w:shd w:val="clear" w:color="auto" w:fill="auto"/>
            <w:hideMark/>
          </w:tcPr>
          <w:p w14:paraId="370CB493" w14:textId="77777777"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Services to reduce the risks of emergencies (dams, ravines, etc.)</w:t>
            </w:r>
          </w:p>
        </w:tc>
        <w:tc>
          <w:tcPr>
            <w:tcW w:w="1975" w:type="dxa"/>
            <w:shd w:val="clear" w:color="auto" w:fill="auto"/>
            <w:noWrap/>
            <w:vAlign w:val="center"/>
          </w:tcPr>
          <w:p w14:paraId="7D782A44"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31%</w:t>
            </w:r>
          </w:p>
        </w:tc>
        <w:tc>
          <w:tcPr>
            <w:tcW w:w="1711" w:type="dxa"/>
            <w:shd w:val="clear" w:color="auto" w:fill="auto"/>
            <w:noWrap/>
            <w:vAlign w:val="center"/>
          </w:tcPr>
          <w:p w14:paraId="05FA5BC2"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42%</w:t>
            </w:r>
          </w:p>
        </w:tc>
        <w:tc>
          <w:tcPr>
            <w:tcW w:w="1984" w:type="dxa"/>
            <w:shd w:val="clear" w:color="auto" w:fill="auto"/>
            <w:noWrap/>
            <w:vAlign w:val="center"/>
          </w:tcPr>
          <w:p w14:paraId="709EC81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47%</w:t>
            </w:r>
          </w:p>
        </w:tc>
        <w:tc>
          <w:tcPr>
            <w:tcW w:w="2029" w:type="dxa"/>
            <w:shd w:val="clear" w:color="auto" w:fill="auto"/>
            <w:noWrap/>
            <w:vAlign w:val="center"/>
          </w:tcPr>
          <w:p w14:paraId="166DFC8F"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42%</w:t>
            </w:r>
          </w:p>
        </w:tc>
      </w:tr>
      <w:tr w:rsidR="006264A8" w:rsidRPr="00D2421E" w14:paraId="722FACF5" w14:textId="77777777" w:rsidTr="005427A0">
        <w:trPr>
          <w:trHeight w:val="20"/>
        </w:trPr>
        <w:tc>
          <w:tcPr>
            <w:tcW w:w="7109" w:type="dxa"/>
            <w:shd w:val="clear" w:color="auto" w:fill="auto"/>
            <w:hideMark/>
          </w:tcPr>
          <w:p w14:paraId="5D81E13B" w14:textId="77777777" w:rsidR="006264A8" w:rsidRPr="00617E6C" w:rsidRDefault="006264A8" w:rsidP="006264A8">
            <w:pPr>
              <w:spacing w:after="0" w:line="240" w:lineRule="auto"/>
              <w:rPr>
                <w:rFonts w:ascii="Times New Roman" w:hAnsi="Times New Roman"/>
                <w:color w:val="000000"/>
                <w:sz w:val="24"/>
                <w:szCs w:val="24"/>
              </w:rPr>
            </w:pPr>
            <w:proofErr w:type="spellStart"/>
            <w:r w:rsidRPr="00617E6C">
              <w:rPr>
                <w:rFonts w:ascii="Times New Roman" w:hAnsi="Times New Roman"/>
                <w:color w:val="000000"/>
                <w:sz w:val="24"/>
                <w:szCs w:val="24"/>
              </w:rPr>
              <w:t>Sanitation</w:t>
            </w:r>
            <w:proofErr w:type="spellEnd"/>
            <w:r w:rsidRPr="00617E6C">
              <w:rPr>
                <w:rFonts w:ascii="Times New Roman" w:hAnsi="Times New Roman"/>
                <w:color w:val="000000"/>
                <w:sz w:val="24"/>
                <w:szCs w:val="24"/>
              </w:rPr>
              <w:t xml:space="preserve"> and </w:t>
            </w:r>
            <w:proofErr w:type="spellStart"/>
            <w:r w:rsidRPr="00617E6C">
              <w:rPr>
                <w:rFonts w:ascii="Times New Roman" w:hAnsi="Times New Roman"/>
                <w:color w:val="000000"/>
                <w:sz w:val="24"/>
                <w:szCs w:val="24"/>
              </w:rPr>
              <w:t>hygiene</w:t>
            </w:r>
            <w:proofErr w:type="spellEnd"/>
          </w:p>
        </w:tc>
        <w:tc>
          <w:tcPr>
            <w:tcW w:w="1975" w:type="dxa"/>
            <w:shd w:val="clear" w:color="auto" w:fill="auto"/>
            <w:noWrap/>
            <w:vAlign w:val="center"/>
          </w:tcPr>
          <w:p w14:paraId="5AAA763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39%</w:t>
            </w:r>
          </w:p>
        </w:tc>
        <w:tc>
          <w:tcPr>
            <w:tcW w:w="1711" w:type="dxa"/>
            <w:shd w:val="clear" w:color="auto" w:fill="auto"/>
            <w:noWrap/>
            <w:vAlign w:val="center"/>
          </w:tcPr>
          <w:p w14:paraId="5885F764"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40%</w:t>
            </w:r>
          </w:p>
        </w:tc>
        <w:tc>
          <w:tcPr>
            <w:tcW w:w="1984" w:type="dxa"/>
            <w:shd w:val="clear" w:color="auto" w:fill="auto"/>
            <w:noWrap/>
            <w:vAlign w:val="center"/>
          </w:tcPr>
          <w:p w14:paraId="2670A83F"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47%</w:t>
            </w:r>
          </w:p>
        </w:tc>
        <w:tc>
          <w:tcPr>
            <w:tcW w:w="2029" w:type="dxa"/>
            <w:shd w:val="clear" w:color="auto" w:fill="auto"/>
            <w:noWrap/>
            <w:vAlign w:val="center"/>
          </w:tcPr>
          <w:p w14:paraId="4AF3487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47%</w:t>
            </w:r>
          </w:p>
        </w:tc>
      </w:tr>
      <w:tr w:rsidR="006264A8" w:rsidRPr="00D2421E" w14:paraId="1209D234" w14:textId="77777777" w:rsidTr="005427A0">
        <w:trPr>
          <w:trHeight w:val="20"/>
        </w:trPr>
        <w:tc>
          <w:tcPr>
            <w:tcW w:w="7109" w:type="dxa"/>
            <w:shd w:val="clear" w:color="auto" w:fill="auto"/>
            <w:hideMark/>
          </w:tcPr>
          <w:p w14:paraId="2A0B27E5" w14:textId="188A33A4" w:rsidR="006264A8" w:rsidRPr="00A62B8F" w:rsidRDefault="006264A8" w:rsidP="006264A8">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 xml:space="preserve">Identification and registration of socially </w:t>
            </w:r>
            <w:r w:rsidR="006D25CF">
              <w:rPr>
                <w:rFonts w:ascii="Times New Roman" w:hAnsi="Times New Roman"/>
                <w:color w:val="000000"/>
                <w:sz w:val="24"/>
                <w:szCs w:val="24"/>
                <w:lang w:val="en-US"/>
              </w:rPr>
              <w:t>disadvantaged</w:t>
            </w:r>
            <w:r w:rsidRPr="00A62B8F">
              <w:rPr>
                <w:rFonts w:ascii="Times New Roman" w:hAnsi="Times New Roman"/>
                <w:color w:val="000000"/>
                <w:sz w:val="24"/>
                <w:szCs w:val="24"/>
                <w:lang w:val="en-US"/>
              </w:rPr>
              <w:t xml:space="preserve"> groups </w:t>
            </w:r>
            <w:r w:rsidRPr="00617E6C">
              <w:rPr>
                <w:rFonts w:ascii="Times New Roman" w:hAnsi="Times New Roman"/>
                <w:color w:val="000000"/>
                <w:sz w:val="24"/>
                <w:szCs w:val="24"/>
                <w:lang w:val="en-US"/>
              </w:rPr>
              <w:t>to obtain</w:t>
            </w:r>
            <w:r w:rsidRPr="00A62B8F">
              <w:rPr>
                <w:rFonts w:ascii="Times New Roman" w:hAnsi="Times New Roman"/>
                <w:color w:val="000000"/>
                <w:sz w:val="24"/>
                <w:szCs w:val="24"/>
                <w:lang w:val="en-US"/>
              </w:rPr>
              <w:t xml:space="preserve"> state</w:t>
            </w:r>
            <w:r w:rsidRPr="00617E6C">
              <w:rPr>
                <w:rFonts w:ascii="Times New Roman" w:hAnsi="Times New Roman"/>
                <w:color w:val="000000"/>
                <w:sz w:val="24"/>
                <w:szCs w:val="24"/>
                <w:lang w:val="en-US"/>
              </w:rPr>
              <w:t xml:space="preserve"> and </w:t>
            </w:r>
            <w:r w:rsidRPr="00A62B8F">
              <w:rPr>
                <w:rFonts w:ascii="Times New Roman" w:hAnsi="Times New Roman"/>
                <w:color w:val="000000"/>
                <w:sz w:val="24"/>
                <w:szCs w:val="24"/>
                <w:lang w:val="en-US"/>
              </w:rPr>
              <w:t>social benefits</w:t>
            </w:r>
          </w:p>
        </w:tc>
        <w:tc>
          <w:tcPr>
            <w:tcW w:w="1975" w:type="dxa"/>
            <w:shd w:val="clear" w:color="auto" w:fill="auto"/>
            <w:noWrap/>
            <w:vAlign w:val="center"/>
          </w:tcPr>
          <w:p w14:paraId="09063D7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54%</w:t>
            </w:r>
          </w:p>
        </w:tc>
        <w:tc>
          <w:tcPr>
            <w:tcW w:w="1711" w:type="dxa"/>
            <w:shd w:val="clear" w:color="auto" w:fill="auto"/>
            <w:noWrap/>
            <w:vAlign w:val="center"/>
          </w:tcPr>
          <w:p w14:paraId="4F706CFF"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55%</w:t>
            </w:r>
          </w:p>
        </w:tc>
        <w:tc>
          <w:tcPr>
            <w:tcW w:w="1984" w:type="dxa"/>
            <w:shd w:val="clear" w:color="auto" w:fill="auto"/>
            <w:noWrap/>
            <w:vAlign w:val="center"/>
          </w:tcPr>
          <w:p w14:paraId="2712550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58%</w:t>
            </w:r>
          </w:p>
        </w:tc>
        <w:tc>
          <w:tcPr>
            <w:tcW w:w="2029" w:type="dxa"/>
            <w:shd w:val="clear" w:color="auto" w:fill="auto"/>
            <w:noWrap/>
            <w:vAlign w:val="center"/>
          </w:tcPr>
          <w:p w14:paraId="05546741"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51%</w:t>
            </w:r>
          </w:p>
        </w:tc>
      </w:tr>
      <w:tr w:rsidR="006264A8" w:rsidRPr="00D2421E" w14:paraId="26DC221B" w14:textId="77777777" w:rsidTr="00D2421E">
        <w:trPr>
          <w:trHeight w:val="20"/>
        </w:trPr>
        <w:tc>
          <w:tcPr>
            <w:tcW w:w="7109" w:type="dxa"/>
            <w:shd w:val="clear" w:color="auto" w:fill="auto"/>
            <w:vAlign w:val="bottom"/>
            <w:hideMark/>
          </w:tcPr>
          <w:p w14:paraId="1DD1C11A" w14:textId="77777777" w:rsidR="006264A8" w:rsidRPr="00617E6C" w:rsidRDefault="006264A8" w:rsidP="006264A8">
            <w:pPr>
              <w:spacing w:after="0" w:line="240" w:lineRule="auto"/>
              <w:rPr>
                <w:rFonts w:ascii="Times New Roman" w:hAnsi="Times New Roman"/>
                <w:color w:val="000000"/>
                <w:sz w:val="24"/>
                <w:szCs w:val="24"/>
                <w:lang w:val="en-US"/>
              </w:rPr>
            </w:pPr>
            <w:r w:rsidRPr="00617E6C">
              <w:rPr>
                <w:rFonts w:ascii="Times New Roman" w:hAnsi="Times New Roman"/>
                <w:color w:val="000000"/>
                <w:sz w:val="24"/>
                <w:szCs w:val="24"/>
                <w:lang w:val="en-US"/>
              </w:rPr>
              <w:t>Services for children with disabilities</w:t>
            </w:r>
          </w:p>
        </w:tc>
        <w:tc>
          <w:tcPr>
            <w:tcW w:w="1975" w:type="dxa"/>
            <w:shd w:val="clear" w:color="auto" w:fill="auto"/>
            <w:noWrap/>
            <w:vAlign w:val="center"/>
          </w:tcPr>
          <w:p w14:paraId="12E9BC5E"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46%</w:t>
            </w:r>
          </w:p>
        </w:tc>
        <w:tc>
          <w:tcPr>
            <w:tcW w:w="1711" w:type="dxa"/>
            <w:shd w:val="clear" w:color="auto" w:fill="auto"/>
            <w:noWrap/>
            <w:vAlign w:val="center"/>
          </w:tcPr>
          <w:p w14:paraId="2BEC2549"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49%</w:t>
            </w:r>
          </w:p>
        </w:tc>
        <w:tc>
          <w:tcPr>
            <w:tcW w:w="1984" w:type="dxa"/>
            <w:shd w:val="clear" w:color="auto" w:fill="auto"/>
            <w:noWrap/>
            <w:vAlign w:val="center"/>
          </w:tcPr>
          <w:p w14:paraId="1D5F31C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51%</w:t>
            </w:r>
          </w:p>
        </w:tc>
        <w:tc>
          <w:tcPr>
            <w:tcW w:w="2029" w:type="dxa"/>
            <w:shd w:val="clear" w:color="auto" w:fill="auto"/>
            <w:noWrap/>
            <w:vAlign w:val="center"/>
          </w:tcPr>
          <w:p w14:paraId="68051AA5"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49%</w:t>
            </w:r>
          </w:p>
        </w:tc>
      </w:tr>
      <w:tr w:rsidR="006264A8" w:rsidRPr="00D2421E" w14:paraId="5990B308" w14:textId="77777777" w:rsidTr="00D2421E">
        <w:trPr>
          <w:trHeight w:val="20"/>
        </w:trPr>
        <w:tc>
          <w:tcPr>
            <w:tcW w:w="7109" w:type="dxa"/>
            <w:shd w:val="clear" w:color="auto" w:fill="auto"/>
            <w:vAlign w:val="bottom"/>
          </w:tcPr>
          <w:p w14:paraId="66152A71" w14:textId="77777777" w:rsidR="006264A8" w:rsidRPr="00A62B8F" w:rsidRDefault="006264A8" w:rsidP="006264A8">
            <w:pPr>
              <w:spacing w:after="0" w:line="240" w:lineRule="auto"/>
              <w:rPr>
                <w:rFonts w:ascii="Times New Roman" w:eastAsia="Times New Roman" w:hAnsi="Times New Roman" w:cs="Times New Roman"/>
                <w:color w:val="000000"/>
                <w:sz w:val="24"/>
                <w:szCs w:val="24"/>
                <w:lang w:val="en-US" w:eastAsia="ru-RU"/>
              </w:rPr>
            </w:pPr>
            <w:r w:rsidRPr="00617E6C">
              <w:rPr>
                <w:rFonts w:ascii="Times New Roman" w:eastAsia="Times New Roman" w:hAnsi="Times New Roman" w:cs="Times New Roman"/>
                <w:color w:val="000000"/>
                <w:sz w:val="24"/>
                <w:szCs w:val="24"/>
                <w:lang w:val="en-US" w:eastAsia="ru-RU"/>
              </w:rPr>
              <w:t>Protection services</w:t>
            </w:r>
            <w:r w:rsidRPr="00A62B8F">
              <w:rPr>
                <w:rFonts w:ascii="Times New Roman" w:eastAsia="Times New Roman" w:hAnsi="Times New Roman" w:cs="Times New Roman"/>
                <w:color w:val="000000"/>
                <w:sz w:val="24"/>
                <w:szCs w:val="24"/>
                <w:lang w:val="en-US" w:eastAsia="ru-RU"/>
              </w:rPr>
              <w:t xml:space="preserve"> against domestic violence</w:t>
            </w:r>
          </w:p>
        </w:tc>
        <w:tc>
          <w:tcPr>
            <w:tcW w:w="1975" w:type="dxa"/>
            <w:shd w:val="clear" w:color="auto" w:fill="auto"/>
            <w:noWrap/>
            <w:vAlign w:val="center"/>
          </w:tcPr>
          <w:p w14:paraId="550A1993"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54%</w:t>
            </w:r>
          </w:p>
        </w:tc>
        <w:tc>
          <w:tcPr>
            <w:tcW w:w="1711" w:type="dxa"/>
            <w:shd w:val="clear" w:color="auto" w:fill="auto"/>
            <w:noWrap/>
            <w:vAlign w:val="center"/>
          </w:tcPr>
          <w:p w14:paraId="7F840526"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54%</w:t>
            </w:r>
          </w:p>
        </w:tc>
        <w:tc>
          <w:tcPr>
            <w:tcW w:w="1984" w:type="dxa"/>
            <w:shd w:val="clear" w:color="auto" w:fill="auto"/>
            <w:noWrap/>
            <w:vAlign w:val="center"/>
          </w:tcPr>
          <w:p w14:paraId="06C68077"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56%</w:t>
            </w:r>
          </w:p>
        </w:tc>
        <w:tc>
          <w:tcPr>
            <w:tcW w:w="2029" w:type="dxa"/>
            <w:shd w:val="clear" w:color="auto" w:fill="auto"/>
            <w:noWrap/>
            <w:vAlign w:val="center"/>
          </w:tcPr>
          <w:p w14:paraId="083AF9E0" w14:textId="77777777" w:rsidR="006264A8" w:rsidRPr="00D2421E" w:rsidRDefault="006264A8" w:rsidP="006264A8">
            <w:pPr>
              <w:spacing w:after="0" w:line="240" w:lineRule="auto"/>
              <w:jc w:val="center"/>
              <w:rPr>
                <w:rFonts w:ascii="Times New Roman" w:eastAsia="Times New Roman" w:hAnsi="Times New Roman" w:cs="Times New Roman"/>
                <w:bCs/>
                <w:color w:val="000000"/>
                <w:sz w:val="26"/>
                <w:szCs w:val="26"/>
                <w:lang w:eastAsia="ru-RU"/>
              </w:rPr>
            </w:pPr>
            <w:r w:rsidRPr="00D2421E">
              <w:rPr>
                <w:rFonts w:ascii="Times New Roman" w:eastAsia="Times New Roman" w:hAnsi="Times New Roman" w:cs="Times New Roman"/>
                <w:bCs/>
                <w:color w:val="000000"/>
                <w:sz w:val="26"/>
                <w:szCs w:val="26"/>
                <w:lang w:eastAsia="ru-RU"/>
              </w:rPr>
              <w:t>51%</w:t>
            </w:r>
          </w:p>
        </w:tc>
      </w:tr>
      <w:tr w:rsidR="006264A8" w:rsidRPr="00D2421E" w14:paraId="07D8007C" w14:textId="77777777" w:rsidTr="00D2421E">
        <w:trPr>
          <w:trHeight w:val="20"/>
        </w:trPr>
        <w:tc>
          <w:tcPr>
            <w:tcW w:w="7109" w:type="dxa"/>
            <w:shd w:val="clear" w:color="auto" w:fill="auto"/>
            <w:vAlign w:val="bottom"/>
          </w:tcPr>
          <w:p w14:paraId="1F311DA3" w14:textId="77777777" w:rsidR="006264A8" w:rsidRPr="00617E6C" w:rsidRDefault="006264A8" w:rsidP="006264A8">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Average</w:t>
            </w:r>
          </w:p>
        </w:tc>
        <w:tc>
          <w:tcPr>
            <w:tcW w:w="1975" w:type="dxa"/>
            <w:shd w:val="clear" w:color="auto" w:fill="auto"/>
            <w:noWrap/>
            <w:vAlign w:val="bottom"/>
          </w:tcPr>
          <w:p w14:paraId="3A4AC6FD" w14:textId="77777777" w:rsidR="006264A8" w:rsidRPr="00D2421E" w:rsidRDefault="006264A8" w:rsidP="006264A8">
            <w:pPr>
              <w:spacing w:after="0" w:line="240" w:lineRule="auto"/>
              <w:jc w:val="center"/>
              <w:rPr>
                <w:rFonts w:ascii="Times New Roman" w:eastAsia="Times New Roman" w:hAnsi="Times New Roman" w:cs="Times New Roman"/>
                <w:b/>
                <w:bCs/>
                <w:color w:val="000000"/>
                <w:sz w:val="26"/>
                <w:szCs w:val="26"/>
                <w:lang w:eastAsia="ru-RU"/>
              </w:rPr>
            </w:pPr>
            <w:r w:rsidRPr="00D2421E">
              <w:rPr>
                <w:rFonts w:ascii="Times New Roman" w:eastAsia="Times New Roman" w:hAnsi="Times New Roman" w:cs="Times New Roman"/>
                <w:b/>
                <w:bCs/>
                <w:color w:val="000000"/>
                <w:sz w:val="26"/>
                <w:szCs w:val="26"/>
                <w:lang w:eastAsia="ru-RU"/>
              </w:rPr>
              <w:t>48%</w:t>
            </w:r>
          </w:p>
        </w:tc>
        <w:tc>
          <w:tcPr>
            <w:tcW w:w="1711" w:type="dxa"/>
            <w:shd w:val="clear" w:color="auto" w:fill="auto"/>
            <w:noWrap/>
            <w:vAlign w:val="bottom"/>
          </w:tcPr>
          <w:p w14:paraId="61C0AA68" w14:textId="77777777" w:rsidR="006264A8" w:rsidRPr="00D2421E" w:rsidRDefault="006264A8" w:rsidP="006264A8">
            <w:pPr>
              <w:spacing w:after="0" w:line="240" w:lineRule="auto"/>
              <w:jc w:val="center"/>
              <w:rPr>
                <w:rFonts w:ascii="Times New Roman" w:eastAsia="Times New Roman" w:hAnsi="Times New Roman" w:cs="Times New Roman"/>
                <w:b/>
                <w:bCs/>
                <w:color w:val="000000"/>
                <w:sz w:val="26"/>
                <w:szCs w:val="26"/>
                <w:lang w:eastAsia="ru-RU"/>
              </w:rPr>
            </w:pPr>
            <w:r w:rsidRPr="00D2421E">
              <w:rPr>
                <w:rFonts w:ascii="Times New Roman" w:eastAsia="Times New Roman" w:hAnsi="Times New Roman" w:cs="Times New Roman"/>
                <w:b/>
                <w:bCs/>
                <w:color w:val="000000"/>
                <w:sz w:val="26"/>
                <w:szCs w:val="26"/>
                <w:lang w:eastAsia="ru-RU"/>
              </w:rPr>
              <w:t>49%</w:t>
            </w:r>
          </w:p>
        </w:tc>
        <w:tc>
          <w:tcPr>
            <w:tcW w:w="1984" w:type="dxa"/>
            <w:shd w:val="clear" w:color="auto" w:fill="auto"/>
            <w:noWrap/>
            <w:vAlign w:val="bottom"/>
          </w:tcPr>
          <w:p w14:paraId="37563119" w14:textId="77777777" w:rsidR="006264A8" w:rsidRPr="00D2421E" w:rsidRDefault="006264A8" w:rsidP="006264A8">
            <w:pPr>
              <w:spacing w:after="0" w:line="240" w:lineRule="auto"/>
              <w:jc w:val="center"/>
              <w:rPr>
                <w:rFonts w:ascii="Times New Roman" w:eastAsia="Times New Roman" w:hAnsi="Times New Roman" w:cs="Times New Roman"/>
                <w:b/>
                <w:bCs/>
                <w:color w:val="000000"/>
                <w:sz w:val="26"/>
                <w:szCs w:val="26"/>
                <w:lang w:eastAsia="ru-RU"/>
              </w:rPr>
            </w:pPr>
            <w:r w:rsidRPr="00D2421E">
              <w:rPr>
                <w:rFonts w:ascii="Times New Roman" w:eastAsia="Times New Roman" w:hAnsi="Times New Roman" w:cs="Times New Roman"/>
                <w:b/>
                <w:bCs/>
                <w:color w:val="000000"/>
                <w:sz w:val="26"/>
                <w:szCs w:val="26"/>
                <w:lang w:eastAsia="ru-RU"/>
              </w:rPr>
              <w:t>54%</w:t>
            </w:r>
          </w:p>
        </w:tc>
        <w:tc>
          <w:tcPr>
            <w:tcW w:w="2029" w:type="dxa"/>
            <w:shd w:val="clear" w:color="auto" w:fill="auto"/>
            <w:noWrap/>
            <w:vAlign w:val="bottom"/>
          </w:tcPr>
          <w:p w14:paraId="00A65358" w14:textId="77777777" w:rsidR="006264A8" w:rsidRPr="00D2421E" w:rsidRDefault="006264A8" w:rsidP="006264A8">
            <w:pPr>
              <w:spacing w:after="0" w:line="240" w:lineRule="auto"/>
              <w:jc w:val="center"/>
              <w:rPr>
                <w:rFonts w:ascii="Times New Roman" w:eastAsia="Times New Roman" w:hAnsi="Times New Roman" w:cs="Times New Roman"/>
                <w:b/>
                <w:bCs/>
                <w:color w:val="000000"/>
                <w:sz w:val="26"/>
                <w:szCs w:val="26"/>
                <w:lang w:eastAsia="ru-RU"/>
              </w:rPr>
            </w:pPr>
            <w:r w:rsidRPr="00D2421E">
              <w:rPr>
                <w:rFonts w:ascii="Times New Roman" w:eastAsia="Times New Roman" w:hAnsi="Times New Roman" w:cs="Times New Roman"/>
                <w:b/>
                <w:bCs/>
                <w:color w:val="000000"/>
                <w:sz w:val="26"/>
                <w:szCs w:val="26"/>
                <w:lang w:eastAsia="ru-RU"/>
              </w:rPr>
              <w:t>53%</w:t>
            </w:r>
          </w:p>
        </w:tc>
      </w:tr>
    </w:tbl>
    <w:p w14:paraId="04973A4B" w14:textId="77777777" w:rsidR="00D2421E" w:rsidRPr="00D2421E" w:rsidRDefault="00D2421E" w:rsidP="00D2421E">
      <w:pPr>
        <w:rPr>
          <w:rFonts w:ascii="Times New Roman" w:eastAsia="Times New Roman" w:hAnsi="Times New Roman" w:cs="Times New Roman"/>
          <w:sz w:val="24"/>
          <w:szCs w:val="24"/>
          <w:lang w:eastAsia="ru-RU"/>
        </w:rPr>
      </w:pPr>
      <w:r w:rsidRPr="00D2421E">
        <w:rPr>
          <w:rFonts w:ascii="Times New Roman" w:eastAsia="Times New Roman" w:hAnsi="Times New Roman" w:cs="Times New Roman"/>
          <w:sz w:val="24"/>
          <w:szCs w:val="24"/>
          <w:lang w:eastAsia="ru-RU"/>
        </w:rPr>
        <w:br w:type="page"/>
      </w:r>
    </w:p>
    <w:p w14:paraId="38A3F26D" w14:textId="77777777" w:rsidR="00D2421E" w:rsidRPr="00D2421E" w:rsidRDefault="006264A8" w:rsidP="00D2421E">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lastRenderedPageBreak/>
        <w:t>Table</w:t>
      </w:r>
      <w:r w:rsidR="00D2421E" w:rsidRPr="00D2421E">
        <w:rPr>
          <w:rFonts w:ascii="Times New Roman" w:eastAsia="Times New Roman" w:hAnsi="Times New Roman" w:cs="Times New Roman"/>
          <w:b/>
          <w:sz w:val="26"/>
          <w:szCs w:val="26"/>
          <w:lang w:eastAsia="ru-RU"/>
        </w:rPr>
        <w:t xml:space="preserve"> 2</w:t>
      </w:r>
    </w:p>
    <w:p w14:paraId="04981103" w14:textId="77777777" w:rsidR="005427A0" w:rsidRPr="00A62B8F" w:rsidRDefault="005427A0" w:rsidP="005427A0">
      <w:pPr>
        <w:spacing w:after="0"/>
        <w:jc w:val="center"/>
        <w:rPr>
          <w:rFonts w:ascii="Times New Roman" w:hAnsi="Times New Roman"/>
          <w:b/>
          <w:sz w:val="28"/>
          <w:szCs w:val="28"/>
          <w:lang w:val="en-US"/>
        </w:rPr>
      </w:pPr>
      <w:r w:rsidRPr="00A62B8F">
        <w:rPr>
          <w:rFonts w:ascii="Times New Roman" w:eastAsia="Times New Roman" w:hAnsi="Times New Roman" w:cs="Times New Roman"/>
          <w:b/>
          <w:sz w:val="26"/>
          <w:szCs w:val="26"/>
          <w:lang w:val="en-US" w:eastAsia="ru-RU"/>
        </w:rPr>
        <w:t xml:space="preserve">Average satisfaction with all criteria of services in terms of gender and social affiliation of respondents </w:t>
      </w:r>
      <w:r>
        <w:rPr>
          <w:rFonts w:ascii="Times New Roman" w:eastAsia="Times New Roman" w:hAnsi="Times New Roman" w:cs="Times New Roman"/>
          <w:b/>
          <w:sz w:val="26"/>
          <w:szCs w:val="26"/>
          <w:lang w:val="en-US" w:eastAsia="ru-RU"/>
        </w:rPr>
        <w:t>by</w:t>
      </w:r>
      <w:r w:rsidRPr="00A62B8F">
        <w:rPr>
          <w:rFonts w:ascii="Times New Roman" w:eastAsia="Times New Roman" w:hAnsi="Times New Roman" w:cs="Times New Roman"/>
          <w:b/>
          <w:sz w:val="26"/>
          <w:szCs w:val="26"/>
          <w:lang w:val="en-US" w:eastAsia="ru-RU"/>
        </w:rPr>
        <w:t xml:space="preserve"> region, %</w:t>
      </w:r>
    </w:p>
    <w:p w14:paraId="58D14DF2" w14:textId="77777777" w:rsidR="00D2421E" w:rsidRPr="00A62B8F" w:rsidRDefault="00D2421E" w:rsidP="005427A0">
      <w:pPr>
        <w:spacing w:after="0"/>
        <w:rPr>
          <w:rFonts w:ascii="Times New Roman" w:eastAsia="Times New Roman" w:hAnsi="Times New Roman" w:cs="Times New Roman"/>
          <w:b/>
          <w:sz w:val="26"/>
          <w:szCs w:val="26"/>
          <w:lang w:val="en-US" w:eastAsia="ru-RU"/>
        </w:rPr>
      </w:pPr>
    </w:p>
    <w:tbl>
      <w:tblPr>
        <w:tblW w:w="15269" w:type="dxa"/>
        <w:tblInd w:w="93" w:type="dxa"/>
        <w:tblLook w:val="04A0" w:firstRow="1" w:lastRow="0" w:firstColumn="1" w:lastColumn="0" w:noHBand="0" w:noVBand="1"/>
      </w:tblPr>
      <w:tblGrid>
        <w:gridCol w:w="6152"/>
        <w:gridCol w:w="1007"/>
        <w:gridCol w:w="1039"/>
        <w:gridCol w:w="962"/>
        <w:gridCol w:w="1164"/>
        <w:gridCol w:w="1268"/>
        <w:gridCol w:w="1178"/>
        <w:gridCol w:w="1268"/>
        <w:gridCol w:w="1231"/>
      </w:tblGrid>
      <w:tr w:rsidR="006264A8" w:rsidRPr="00D2421E" w14:paraId="4849C01E" w14:textId="77777777" w:rsidTr="0018583E">
        <w:trPr>
          <w:trHeight w:val="170"/>
        </w:trPr>
        <w:tc>
          <w:tcPr>
            <w:tcW w:w="6152" w:type="dxa"/>
            <w:vMerge w:val="restart"/>
            <w:tcBorders>
              <w:top w:val="single" w:sz="4" w:space="0" w:color="auto"/>
              <w:left w:val="single" w:sz="4" w:space="0" w:color="auto"/>
              <w:right w:val="single" w:sz="4" w:space="0" w:color="auto"/>
            </w:tcBorders>
            <w:shd w:val="clear" w:color="auto" w:fill="auto"/>
            <w:vAlign w:val="center"/>
            <w:hideMark/>
          </w:tcPr>
          <w:p w14:paraId="70A81D0B" w14:textId="77777777" w:rsidR="006264A8" w:rsidRPr="0018583E" w:rsidRDefault="0018583E" w:rsidP="006264A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Services</w:t>
            </w:r>
          </w:p>
        </w:tc>
        <w:tc>
          <w:tcPr>
            <w:tcW w:w="2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F30EB" w14:textId="77777777" w:rsidR="006264A8" w:rsidRPr="006264A8" w:rsidRDefault="006264A8" w:rsidP="006264A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Issyk-Kul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4A660" w14:textId="77777777" w:rsidR="006264A8" w:rsidRPr="006264A8" w:rsidRDefault="006264A8" w:rsidP="006264A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Jalal-Abad</w:t>
            </w:r>
          </w:p>
        </w:tc>
        <w:tc>
          <w:tcPr>
            <w:tcW w:w="2446" w:type="dxa"/>
            <w:gridSpan w:val="2"/>
            <w:tcBorders>
              <w:top w:val="single" w:sz="4" w:space="0" w:color="auto"/>
              <w:left w:val="single" w:sz="4" w:space="0" w:color="auto"/>
              <w:bottom w:val="single" w:sz="4" w:space="0" w:color="auto"/>
              <w:right w:val="single" w:sz="4" w:space="0" w:color="auto"/>
            </w:tcBorders>
            <w:vAlign w:val="center"/>
          </w:tcPr>
          <w:p w14:paraId="3D5F8638" w14:textId="77777777" w:rsidR="006264A8" w:rsidRPr="006264A8" w:rsidRDefault="006264A8" w:rsidP="006264A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Issyk-Kul</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CE7EA" w14:textId="77777777" w:rsidR="006264A8" w:rsidRPr="006264A8" w:rsidRDefault="006264A8" w:rsidP="006264A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Jalal-Abad</w:t>
            </w:r>
          </w:p>
        </w:tc>
      </w:tr>
      <w:tr w:rsidR="006264A8" w:rsidRPr="00D2421E" w14:paraId="420BF892" w14:textId="77777777" w:rsidTr="0018583E">
        <w:trPr>
          <w:trHeight w:val="170"/>
        </w:trPr>
        <w:tc>
          <w:tcPr>
            <w:tcW w:w="6152" w:type="dxa"/>
            <w:vMerge/>
            <w:tcBorders>
              <w:left w:val="single" w:sz="4" w:space="0" w:color="auto"/>
              <w:bottom w:val="single" w:sz="4" w:space="0" w:color="auto"/>
              <w:right w:val="single" w:sz="4" w:space="0" w:color="auto"/>
            </w:tcBorders>
            <w:shd w:val="clear" w:color="auto" w:fill="auto"/>
            <w:vAlign w:val="center"/>
          </w:tcPr>
          <w:p w14:paraId="505C1D02" w14:textId="77777777" w:rsidR="006264A8" w:rsidRPr="00D2421E" w:rsidRDefault="006264A8" w:rsidP="006264A8">
            <w:pPr>
              <w:spacing w:after="0" w:line="240" w:lineRule="auto"/>
              <w:rPr>
                <w:rFonts w:ascii="Times New Roman" w:eastAsia="Times New Roman" w:hAnsi="Times New Roman" w:cs="Times New Roman"/>
                <w:b/>
                <w:color w:val="000000"/>
                <w:lang w:eastAsia="ru-RU"/>
              </w:rPr>
            </w:pPr>
          </w:p>
        </w:tc>
        <w:tc>
          <w:tcPr>
            <w:tcW w:w="1007" w:type="dxa"/>
            <w:tcBorders>
              <w:top w:val="single" w:sz="4" w:space="0" w:color="auto"/>
              <w:left w:val="single" w:sz="4" w:space="0" w:color="auto"/>
              <w:bottom w:val="single" w:sz="4" w:space="0" w:color="000000"/>
              <w:right w:val="single" w:sz="4" w:space="0" w:color="000000"/>
            </w:tcBorders>
            <w:shd w:val="clear" w:color="auto" w:fill="auto"/>
            <w:vAlign w:val="bottom"/>
          </w:tcPr>
          <w:p w14:paraId="78D1B4F5" w14:textId="77777777" w:rsidR="006264A8" w:rsidRPr="002364DF" w:rsidRDefault="006264A8" w:rsidP="006264A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Male</w:t>
            </w:r>
          </w:p>
        </w:tc>
        <w:tc>
          <w:tcPr>
            <w:tcW w:w="1039" w:type="dxa"/>
            <w:tcBorders>
              <w:top w:val="single" w:sz="4" w:space="0" w:color="auto"/>
              <w:left w:val="nil"/>
              <w:bottom w:val="single" w:sz="4" w:space="0" w:color="000000"/>
              <w:right w:val="single" w:sz="4" w:space="0" w:color="000000"/>
            </w:tcBorders>
            <w:shd w:val="clear" w:color="auto" w:fill="auto"/>
            <w:vAlign w:val="bottom"/>
          </w:tcPr>
          <w:p w14:paraId="2018160A" w14:textId="77777777" w:rsidR="006264A8" w:rsidRPr="002364DF" w:rsidRDefault="006264A8" w:rsidP="006264A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Female</w:t>
            </w:r>
          </w:p>
        </w:tc>
        <w:tc>
          <w:tcPr>
            <w:tcW w:w="962" w:type="dxa"/>
            <w:tcBorders>
              <w:top w:val="single" w:sz="4" w:space="0" w:color="auto"/>
              <w:left w:val="nil"/>
              <w:bottom w:val="single" w:sz="4" w:space="0" w:color="000000"/>
              <w:right w:val="single" w:sz="4" w:space="0" w:color="auto"/>
            </w:tcBorders>
            <w:shd w:val="clear" w:color="auto" w:fill="auto"/>
            <w:vAlign w:val="bottom"/>
          </w:tcPr>
          <w:p w14:paraId="57123AFF" w14:textId="77777777" w:rsidR="006264A8" w:rsidRPr="002364DF" w:rsidRDefault="006264A8" w:rsidP="006264A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Male</w:t>
            </w:r>
          </w:p>
        </w:tc>
        <w:tc>
          <w:tcPr>
            <w:tcW w:w="1164" w:type="dxa"/>
            <w:tcBorders>
              <w:top w:val="single" w:sz="4" w:space="0" w:color="auto"/>
              <w:left w:val="single" w:sz="4" w:space="0" w:color="auto"/>
              <w:bottom w:val="single" w:sz="4" w:space="0" w:color="auto"/>
              <w:right w:val="single" w:sz="4" w:space="0" w:color="auto"/>
            </w:tcBorders>
            <w:vAlign w:val="bottom"/>
          </w:tcPr>
          <w:p w14:paraId="716E3FC5" w14:textId="77777777" w:rsidR="006264A8" w:rsidRPr="002364DF" w:rsidRDefault="006264A8" w:rsidP="006264A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Female</w:t>
            </w:r>
          </w:p>
        </w:tc>
        <w:tc>
          <w:tcPr>
            <w:tcW w:w="1268" w:type="dxa"/>
            <w:tcBorders>
              <w:top w:val="single" w:sz="4" w:space="0" w:color="auto"/>
              <w:left w:val="single" w:sz="4" w:space="0" w:color="auto"/>
              <w:bottom w:val="single" w:sz="4" w:space="0" w:color="auto"/>
              <w:right w:val="single" w:sz="4" w:space="0" w:color="auto"/>
            </w:tcBorders>
            <w:vAlign w:val="bottom"/>
          </w:tcPr>
          <w:p w14:paraId="2D91616D" w14:textId="5B1E6BCE" w:rsidR="006264A8" w:rsidRPr="00C0212A" w:rsidRDefault="006D25CF"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Disadvantaged</w:t>
            </w:r>
          </w:p>
        </w:tc>
        <w:tc>
          <w:tcPr>
            <w:tcW w:w="1178" w:type="dxa"/>
            <w:tcBorders>
              <w:top w:val="single" w:sz="4" w:space="0" w:color="auto"/>
              <w:left w:val="single" w:sz="4" w:space="0" w:color="auto"/>
              <w:bottom w:val="single" w:sz="4" w:space="0" w:color="000000"/>
              <w:right w:val="single" w:sz="4" w:space="0" w:color="000000"/>
            </w:tcBorders>
            <w:shd w:val="clear" w:color="auto" w:fill="auto"/>
            <w:vAlign w:val="bottom"/>
          </w:tcPr>
          <w:p w14:paraId="3D536BFD" w14:textId="77777777" w:rsidR="006264A8" w:rsidRPr="00C0212A"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Normal</w:t>
            </w:r>
          </w:p>
        </w:tc>
        <w:tc>
          <w:tcPr>
            <w:tcW w:w="1268" w:type="dxa"/>
            <w:tcBorders>
              <w:top w:val="single" w:sz="4" w:space="0" w:color="auto"/>
              <w:left w:val="nil"/>
              <w:bottom w:val="single" w:sz="4" w:space="0" w:color="000000"/>
              <w:right w:val="single" w:sz="12" w:space="0" w:color="000000"/>
            </w:tcBorders>
            <w:shd w:val="clear" w:color="auto" w:fill="auto"/>
            <w:vAlign w:val="bottom"/>
          </w:tcPr>
          <w:p w14:paraId="44629723" w14:textId="4F97F2B9" w:rsidR="006264A8" w:rsidRPr="00C0212A" w:rsidRDefault="006D25CF"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Disadvantaged</w:t>
            </w:r>
          </w:p>
        </w:tc>
        <w:tc>
          <w:tcPr>
            <w:tcW w:w="1231" w:type="dxa"/>
            <w:tcBorders>
              <w:top w:val="single" w:sz="4" w:space="0" w:color="auto"/>
              <w:left w:val="nil"/>
              <w:bottom w:val="single" w:sz="4" w:space="0" w:color="000000"/>
              <w:right w:val="single" w:sz="12" w:space="0" w:color="000000"/>
            </w:tcBorders>
            <w:vAlign w:val="bottom"/>
          </w:tcPr>
          <w:p w14:paraId="154CE578" w14:textId="77777777" w:rsidR="006264A8" w:rsidRPr="00C0212A" w:rsidRDefault="006264A8" w:rsidP="006264A8">
            <w:pPr>
              <w:spacing w:after="0" w:line="240" w:lineRule="auto"/>
              <w:jc w:val="center"/>
              <w:rPr>
                <w:rFonts w:ascii="Times New Roman" w:hAnsi="Times New Roman"/>
                <w:b/>
                <w:color w:val="000000"/>
                <w:lang w:val="en-US"/>
              </w:rPr>
            </w:pPr>
            <w:r>
              <w:rPr>
                <w:rFonts w:ascii="Times New Roman" w:hAnsi="Times New Roman"/>
                <w:b/>
                <w:color w:val="000000"/>
                <w:lang w:val="en-US"/>
              </w:rPr>
              <w:t>Normal</w:t>
            </w:r>
          </w:p>
        </w:tc>
      </w:tr>
      <w:tr w:rsidR="00D2421E" w:rsidRPr="00D2421E" w14:paraId="3479F93B"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604BD9EB" w14:textId="77777777" w:rsidR="00D2421E" w:rsidRPr="0018583E" w:rsidRDefault="00D2421E" w:rsidP="00D2421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1.</w:t>
            </w:r>
            <w:r w:rsidR="0018583E" w:rsidRPr="00A62B8F">
              <w:rPr>
                <w:lang w:val="en-US"/>
              </w:rPr>
              <w:t xml:space="preserve"> </w:t>
            </w:r>
            <w:r w:rsidR="0018583E" w:rsidRPr="00A62B8F">
              <w:rPr>
                <w:rFonts w:ascii="Times New Roman" w:eastAsia="Times New Roman" w:hAnsi="Times New Roman" w:cs="Times New Roman"/>
                <w:b/>
                <w:color w:val="000000"/>
                <w:sz w:val="24"/>
                <w:szCs w:val="26"/>
                <w:lang w:val="en-US" w:eastAsia="ru-RU"/>
              </w:rPr>
              <w:t>Information provision about activities of Local Self-Governing (LSG) bodies</w:t>
            </w:r>
            <w:r w:rsidRPr="00A62B8F">
              <w:rPr>
                <w:rFonts w:ascii="Times New Roman" w:eastAsia="Times New Roman" w:hAnsi="Times New Roman" w:cs="Times New Roman"/>
                <w:color w:val="000000"/>
                <w:sz w:val="24"/>
                <w:szCs w:val="26"/>
                <w:lang w:val="en-US" w:eastAsia="ru-RU"/>
              </w:rPr>
              <w:t xml:space="preserve">. </w:t>
            </w:r>
            <w:r w:rsidR="0018583E">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8F4074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4C71E42"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5E0950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164" w:type="dxa"/>
            <w:tcBorders>
              <w:top w:val="single" w:sz="4" w:space="0" w:color="auto"/>
              <w:left w:val="single" w:sz="4" w:space="0" w:color="auto"/>
              <w:bottom w:val="single" w:sz="4" w:space="0" w:color="auto"/>
              <w:right w:val="single" w:sz="4" w:space="0" w:color="auto"/>
            </w:tcBorders>
            <w:vAlign w:val="center"/>
          </w:tcPr>
          <w:p w14:paraId="13C3141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268" w:type="dxa"/>
            <w:tcBorders>
              <w:top w:val="single" w:sz="4" w:space="0" w:color="auto"/>
              <w:left w:val="single" w:sz="4" w:space="0" w:color="auto"/>
              <w:bottom w:val="single" w:sz="4" w:space="0" w:color="auto"/>
              <w:right w:val="single" w:sz="4" w:space="0" w:color="auto"/>
            </w:tcBorders>
            <w:vAlign w:val="center"/>
          </w:tcPr>
          <w:p w14:paraId="3DE5FC8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B14FEB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F7D67A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231" w:type="dxa"/>
            <w:tcBorders>
              <w:top w:val="single" w:sz="4" w:space="0" w:color="auto"/>
              <w:left w:val="single" w:sz="4" w:space="0" w:color="auto"/>
              <w:bottom w:val="single" w:sz="4" w:space="0" w:color="auto"/>
              <w:right w:val="single" w:sz="4" w:space="0" w:color="auto"/>
            </w:tcBorders>
            <w:vAlign w:val="center"/>
          </w:tcPr>
          <w:p w14:paraId="78FD9CE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r>
      <w:tr w:rsidR="00D2421E" w:rsidRPr="00D2421E" w14:paraId="7F69D426"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65B0AB3" w14:textId="77777777" w:rsidR="00D2421E" w:rsidRPr="0018583E" w:rsidRDefault="0018583E" w:rsidP="00D2421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DB64CB2"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5A91012"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1DA605A"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164" w:type="dxa"/>
            <w:tcBorders>
              <w:top w:val="single" w:sz="4" w:space="0" w:color="auto"/>
              <w:left w:val="single" w:sz="4" w:space="0" w:color="auto"/>
              <w:bottom w:val="single" w:sz="4" w:space="0" w:color="auto"/>
              <w:right w:val="single" w:sz="4" w:space="0" w:color="auto"/>
            </w:tcBorders>
            <w:vAlign w:val="center"/>
          </w:tcPr>
          <w:p w14:paraId="31AF200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268" w:type="dxa"/>
            <w:tcBorders>
              <w:top w:val="single" w:sz="4" w:space="0" w:color="auto"/>
              <w:left w:val="single" w:sz="4" w:space="0" w:color="auto"/>
              <w:bottom w:val="single" w:sz="4" w:space="0" w:color="auto"/>
              <w:right w:val="single" w:sz="4" w:space="0" w:color="auto"/>
            </w:tcBorders>
            <w:vAlign w:val="center"/>
          </w:tcPr>
          <w:p w14:paraId="266D9E3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69%</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65C833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623CFB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231" w:type="dxa"/>
            <w:tcBorders>
              <w:top w:val="single" w:sz="4" w:space="0" w:color="auto"/>
              <w:left w:val="single" w:sz="4" w:space="0" w:color="auto"/>
              <w:bottom w:val="single" w:sz="4" w:space="0" w:color="auto"/>
              <w:right w:val="single" w:sz="4" w:space="0" w:color="auto"/>
            </w:tcBorders>
            <w:vAlign w:val="center"/>
          </w:tcPr>
          <w:p w14:paraId="16E58D48"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r>
      <w:tr w:rsidR="00D2421E" w:rsidRPr="00D2421E" w14:paraId="0A91F5B5"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9FCC392" w14:textId="77777777" w:rsidR="00D2421E" w:rsidRPr="00A62B8F" w:rsidRDefault="0018583E" w:rsidP="00D2421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E784F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CE5CCA8"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6E90E5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164" w:type="dxa"/>
            <w:tcBorders>
              <w:top w:val="single" w:sz="4" w:space="0" w:color="auto"/>
              <w:left w:val="single" w:sz="4" w:space="0" w:color="auto"/>
              <w:bottom w:val="single" w:sz="4" w:space="0" w:color="auto"/>
              <w:right w:val="single" w:sz="4" w:space="0" w:color="auto"/>
            </w:tcBorders>
            <w:vAlign w:val="center"/>
          </w:tcPr>
          <w:p w14:paraId="25D7FA1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268" w:type="dxa"/>
            <w:tcBorders>
              <w:top w:val="single" w:sz="4" w:space="0" w:color="auto"/>
              <w:left w:val="single" w:sz="4" w:space="0" w:color="auto"/>
              <w:bottom w:val="single" w:sz="4" w:space="0" w:color="auto"/>
              <w:right w:val="single" w:sz="4" w:space="0" w:color="auto"/>
            </w:tcBorders>
            <w:vAlign w:val="center"/>
          </w:tcPr>
          <w:p w14:paraId="69A33AE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6184A6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CEAFCA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70%</w:t>
            </w:r>
          </w:p>
        </w:tc>
        <w:tc>
          <w:tcPr>
            <w:tcW w:w="1231" w:type="dxa"/>
            <w:tcBorders>
              <w:top w:val="single" w:sz="4" w:space="0" w:color="auto"/>
              <w:left w:val="single" w:sz="4" w:space="0" w:color="auto"/>
              <w:bottom w:val="single" w:sz="4" w:space="0" w:color="auto"/>
              <w:right w:val="single" w:sz="4" w:space="0" w:color="auto"/>
            </w:tcBorders>
            <w:vAlign w:val="center"/>
          </w:tcPr>
          <w:p w14:paraId="3DEB651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r>
      <w:tr w:rsidR="00D2421E" w:rsidRPr="00D2421E" w14:paraId="097BD5B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C8BC5C5" w14:textId="77777777" w:rsidR="00D2421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92EE61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73CE94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6CF019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164" w:type="dxa"/>
            <w:tcBorders>
              <w:top w:val="single" w:sz="4" w:space="0" w:color="auto"/>
              <w:left w:val="single" w:sz="4" w:space="0" w:color="auto"/>
              <w:bottom w:val="single" w:sz="4" w:space="0" w:color="auto"/>
              <w:right w:val="single" w:sz="4" w:space="0" w:color="auto"/>
            </w:tcBorders>
            <w:vAlign w:val="center"/>
          </w:tcPr>
          <w:p w14:paraId="5E7DF1A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268" w:type="dxa"/>
            <w:tcBorders>
              <w:top w:val="single" w:sz="4" w:space="0" w:color="auto"/>
              <w:left w:val="single" w:sz="4" w:space="0" w:color="auto"/>
              <w:bottom w:val="single" w:sz="4" w:space="0" w:color="auto"/>
              <w:right w:val="single" w:sz="4" w:space="0" w:color="auto"/>
            </w:tcBorders>
            <w:vAlign w:val="center"/>
          </w:tcPr>
          <w:p w14:paraId="20AC52A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69%</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DECD43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1956D1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231" w:type="dxa"/>
            <w:tcBorders>
              <w:top w:val="single" w:sz="4" w:space="0" w:color="auto"/>
              <w:left w:val="single" w:sz="4" w:space="0" w:color="auto"/>
              <w:bottom w:val="single" w:sz="4" w:space="0" w:color="auto"/>
              <w:right w:val="single" w:sz="4" w:space="0" w:color="auto"/>
            </w:tcBorders>
            <w:vAlign w:val="center"/>
          </w:tcPr>
          <w:p w14:paraId="6C86C68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r>
      <w:tr w:rsidR="00D2421E" w:rsidRPr="00D2421E" w14:paraId="524C2B4A"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6EC33DEC" w14:textId="77777777" w:rsidR="00D2421E" w:rsidRPr="005427A0" w:rsidRDefault="00D2421E" w:rsidP="00D2421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2.</w:t>
            </w:r>
            <w:r w:rsidR="005427A0" w:rsidRPr="00A62B8F">
              <w:rPr>
                <w:lang w:val="en-US"/>
              </w:rPr>
              <w:t xml:space="preserve"> </w:t>
            </w:r>
            <w:r w:rsidR="005427A0" w:rsidRPr="00A62B8F">
              <w:rPr>
                <w:rFonts w:ascii="Times New Roman" w:eastAsia="Times New Roman" w:hAnsi="Times New Roman" w:cs="Times New Roman"/>
                <w:b/>
                <w:color w:val="000000"/>
                <w:sz w:val="24"/>
                <w:szCs w:val="26"/>
                <w:lang w:val="en-US" w:eastAsia="ru-RU"/>
              </w:rPr>
              <w:t>Management of municipal lands</w:t>
            </w:r>
            <w:r w:rsidRPr="00A62B8F">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32B828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73ADE7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87647C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164" w:type="dxa"/>
            <w:tcBorders>
              <w:top w:val="single" w:sz="4" w:space="0" w:color="auto"/>
              <w:left w:val="single" w:sz="4" w:space="0" w:color="auto"/>
              <w:bottom w:val="single" w:sz="4" w:space="0" w:color="auto"/>
              <w:right w:val="single" w:sz="4" w:space="0" w:color="auto"/>
            </w:tcBorders>
            <w:vAlign w:val="center"/>
          </w:tcPr>
          <w:p w14:paraId="2CABE25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268" w:type="dxa"/>
            <w:tcBorders>
              <w:top w:val="single" w:sz="4" w:space="0" w:color="auto"/>
              <w:left w:val="single" w:sz="4" w:space="0" w:color="auto"/>
              <w:bottom w:val="single" w:sz="4" w:space="0" w:color="auto"/>
              <w:right w:val="single" w:sz="4" w:space="0" w:color="auto"/>
            </w:tcBorders>
            <w:vAlign w:val="center"/>
          </w:tcPr>
          <w:p w14:paraId="591665D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B4EB5B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59DEC92"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231" w:type="dxa"/>
            <w:tcBorders>
              <w:top w:val="single" w:sz="4" w:space="0" w:color="auto"/>
              <w:left w:val="single" w:sz="4" w:space="0" w:color="auto"/>
              <w:bottom w:val="single" w:sz="4" w:space="0" w:color="auto"/>
              <w:right w:val="single" w:sz="4" w:space="0" w:color="auto"/>
            </w:tcBorders>
            <w:vAlign w:val="center"/>
          </w:tcPr>
          <w:p w14:paraId="368974A2"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r>
      <w:tr w:rsidR="0018583E" w:rsidRPr="00D2421E" w14:paraId="65503D60"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F2597D0"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03DEFE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329A65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FDE683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164" w:type="dxa"/>
            <w:tcBorders>
              <w:top w:val="single" w:sz="4" w:space="0" w:color="auto"/>
              <w:left w:val="single" w:sz="4" w:space="0" w:color="auto"/>
              <w:bottom w:val="single" w:sz="4" w:space="0" w:color="auto"/>
              <w:right w:val="single" w:sz="4" w:space="0" w:color="auto"/>
            </w:tcBorders>
            <w:vAlign w:val="center"/>
          </w:tcPr>
          <w:p w14:paraId="524FCF7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268" w:type="dxa"/>
            <w:tcBorders>
              <w:top w:val="single" w:sz="4" w:space="0" w:color="auto"/>
              <w:left w:val="single" w:sz="4" w:space="0" w:color="auto"/>
              <w:bottom w:val="single" w:sz="4" w:space="0" w:color="auto"/>
              <w:right w:val="single" w:sz="4" w:space="0" w:color="auto"/>
            </w:tcBorders>
            <w:vAlign w:val="center"/>
          </w:tcPr>
          <w:p w14:paraId="5AD6830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26EC23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E1CD9A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231" w:type="dxa"/>
            <w:tcBorders>
              <w:top w:val="single" w:sz="4" w:space="0" w:color="auto"/>
              <w:left w:val="single" w:sz="4" w:space="0" w:color="auto"/>
              <w:bottom w:val="single" w:sz="4" w:space="0" w:color="auto"/>
              <w:right w:val="single" w:sz="4" w:space="0" w:color="auto"/>
            </w:tcBorders>
            <w:vAlign w:val="center"/>
          </w:tcPr>
          <w:p w14:paraId="53D674E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r>
      <w:tr w:rsidR="0018583E" w:rsidRPr="00D2421E" w14:paraId="6FF845A7"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24F7C31"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E5C485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5509BC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0742D0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164" w:type="dxa"/>
            <w:tcBorders>
              <w:top w:val="single" w:sz="4" w:space="0" w:color="auto"/>
              <w:left w:val="single" w:sz="4" w:space="0" w:color="auto"/>
              <w:bottom w:val="single" w:sz="4" w:space="0" w:color="auto"/>
              <w:right w:val="single" w:sz="4" w:space="0" w:color="auto"/>
            </w:tcBorders>
            <w:vAlign w:val="center"/>
          </w:tcPr>
          <w:p w14:paraId="43EF5CC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268" w:type="dxa"/>
            <w:tcBorders>
              <w:top w:val="single" w:sz="4" w:space="0" w:color="auto"/>
              <w:left w:val="single" w:sz="4" w:space="0" w:color="auto"/>
              <w:bottom w:val="single" w:sz="4" w:space="0" w:color="auto"/>
              <w:right w:val="single" w:sz="4" w:space="0" w:color="auto"/>
            </w:tcBorders>
            <w:vAlign w:val="center"/>
          </w:tcPr>
          <w:p w14:paraId="50C7EB5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09CD57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BB5A35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231" w:type="dxa"/>
            <w:tcBorders>
              <w:top w:val="single" w:sz="4" w:space="0" w:color="auto"/>
              <w:left w:val="single" w:sz="4" w:space="0" w:color="auto"/>
              <w:bottom w:val="single" w:sz="4" w:space="0" w:color="auto"/>
              <w:right w:val="single" w:sz="4" w:space="0" w:color="auto"/>
            </w:tcBorders>
            <w:vAlign w:val="center"/>
          </w:tcPr>
          <w:p w14:paraId="42486FD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r>
      <w:tr w:rsidR="0018583E" w:rsidRPr="00D2421E" w14:paraId="30D569CA"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229505BD"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A09F70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B57B44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EAC83C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164" w:type="dxa"/>
            <w:tcBorders>
              <w:top w:val="single" w:sz="4" w:space="0" w:color="auto"/>
              <w:left w:val="single" w:sz="4" w:space="0" w:color="auto"/>
              <w:bottom w:val="single" w:sz="4" w:space="0" w:color="auto"/>
              <w:right w:val="single" w:sz="4" w:space="0" w:color="auto"/>
            </w:tcBorders>
            <w:vAlign w:val="center"/>
          </w:tcPr>
          <w:p w14:paraId="6B483DB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268" w:type="dxa"/>
            <w:tcBorders>
              <w:top w:val="single" w:sz="4" w:space="0" w:color="auto"/>
              <w:left w:val="single" w:sz="4" w:space="0" w:color="auto"/>
              <w:bottom w:val="single" w:sz="4" w:space="0" w:color="auto"/>
              <w:right w:val="single" w:sz="4" w:space="0" w:color="auto"/>
            </w:tcBorders>
            <w:vAlign w:val="center"/>
          </w:tcPr>
          <w:p w14:paraId="4D754A6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7B4746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0E1D66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c>
          <w:tcPr>
            <w:tcW w:w="1231" w:type="dxa"/>
            <w:tcBorders>
              <w:top w:val="single" w:sz="4" w:space="0" w:color="auto"/>
              <w:left w:val="single" w:sz="4" w:space="0" w:color="auto"/>
              <w:bottom w:val="single" w:sz="4" w:space="0" w:color="auto"/>
              <w:right w:val="single" w:sz="4" w:space="0" w:color="auto"/>
            </w:tcBorders>
            <w:vAlign w:val="center"/>
          </w:tcPr>
          <w:p w14:paraId="02EBF2F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r>
      <w:tr w:rsidR="00D2421E" w:rsidRPr="00D2421E" w14:paraId="76B009F2"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64845BA" w14:textId="373656CF" w:rsidR="00D2421E" w:rsidRPr="005427A0" w:rsidRDefault="00D2421E" w:rsidP="00D2421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3.</w:t>
            </w:r>
            <w:r w:rsidR="005427A0" w:rsidRPr="00A62B8F">
              <w:rPr>
                <w:lang w:val="en-US"/>
              </w:rPr>
              <w:t xml:space="preserve"> </w:t>
            </w:r>
            <w:r w:rsidR="005427A0" w:rsidRPr="00A62B8F">
              <w:rPr>
                <w:rFonts w:ascii="Times New Roman" w:eastAsia="Times New Roman" w:hAnsi="Times New Roman" w:cs="Times New Roman"/>
                <w:b/>
                <w:color w:val="000000"/>
                <w:sz w:val="24"/>
                <w:szCs w:val="26"/>
                <w:lang w:val="en-US" w:eastAsia="ru-RU"/>
              </w:rPr>
              <w:t xml:space="preserve">Social support of </w:t>
            </w:r>
            <w:r w:rsidR="006D25CF">
              <w:rPr>
                <w:rFonts w:ascii="Times New Roman" w:eastAsia="Times New Roman" w:hAnsi="Times New Roman" w:cs="Times New Roman"/>
                <w:b/>
                <w:color w:val="000000"/>
                <w:sz w:val="24"/>
                <w:szCs w:val="26"/>
                <w:lang w:val="en-US" w:eastAsia="ru-RU"/>
              </w:rPr>
              <w:t>disadvantaged</w:t>
            </w:r>
            <w:r w:rsidR="005427A0" w:rsidRPr="00A62B8F">
              <w:rPr>
                <w:rFonts w:ascii="Times New Roman" w:eastAsia="Times New Roman" w:hAnsi="Times New Roman" w:cs="Times New Roman"/>
                <w:b/>
                <w:color w:val="000000"/>
                <w:sz w:val="24"/>
                <w:szCs w:val="26"/>
                <w:lang w:val="en-US" w:eastAsia="ru-RU"/>
              </w:rPr>
              <w:t xml:space="preserve"> groups of population by </w:t>
            </w:r>
            <w:proofErr w:type="spellStart"/>
            <w:r w:rsidR="005427A0" w:rsidRPr="00A62B8F">
              <w:rPr>
                <w:rFonts w:ascii="Times New Roman" w:eastAsia="Times New Roman" w:hAnsi="Times New Roman" w:cs="Times New Roman"/>
                <w:b/>
                <w:color w:val="000000"/>
                <w:sz w:val="24"/>
                <w:szCs w:val="26"/>
                <w:lang w:val="en-US" w:eastAsia="ru-RU"/>
              </w:rPr>
              <w:t>Ayil</w:t>
            </w:r>
            <w:proofErr w:type="spellEnd"/>
            <w:r w:rsidR="005427A0" w:rsidRPr="00A62B8F">
              <w:rPr>
                <w:rFonts w:ascii="Times New Roman" w:eastAsia="Times New Roman" w:hAnsi="Times New Roman" w:cs="Times New Roman"/>
                <w:b/>
                <w:color w:val="000000"/>
                <w:sz w:val="24"/>
                <w:szCs w:val="26"/>
                <w:lang w:val="en-US" w:eastAsia="ru-RU"/>
              </w:rPr>
              <w:t xml:space="preserve"> </w:t>
            </w:r>
            <w:proofErr w:type="spellStart"/>
            <w:r w:rsidR="005427A0" w:rsidRPr="00A62B8F">
              <w:rPr>
                <w:rFonts w:ascii="Times New Roman" w:eastAsia="Times New Roman" w:hAnsi="Times New Roman" w:cs="Times New Roman"/>
                <w:b/>
                <w:color w:val="000000"/>
                <w:sz w:val="24"/>
                <w:szCs w:val="26"/>
                <w:lang w:val="en-US" w:eastAsia="ru-RU"/>
              </w:rPr>
              <w:t>Okmotu</w:t>
            </w:r>
            <w:proofErr w:type="spellEnd"/>
            <w:r w:rsidRPr="00A62B8F">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DA7A4C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369F0B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245593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164" w:type="dxa"/>
            <w:tcBorders>
              <w:top w:val="single" w:sz="4" w:space="0" w:color="auto"/>
              <w:left w:val="single" w:sz="4" w:space="0" w:color="auto"/>
              <w:bottom w:val="single" w:sz="4" w:space="0" w:color="auto"/>
              <w:right w:val="single" w:sz="4" w:space="0" w:color="auto"/>
            </w:tcBorders>
            <w:vAlign w:val="center"/>
          </w:tcPr>
          <w:p w14:paraId="497BF1D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268" w:type="dxa"/>
            <w:tcBorders>
              <w:top w:val="single" w:sz="4" w:space="0" w:color="auto"/>
              <w:left w:val="single" w:sz="4" w:space="0" w:color="auto"/>
              <w:bottom w:val="single" w:sz="4" w:space="0" w:color="auto"/>
              <w:right w:val="single" w:sz="4" w:space="0" w:color="auto"/>
            </w:tcBorders>
            <w:vAlign w:val="center"/>
          </w:tcPr>
          <w:p w14:paraId="32FA7A3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E2E412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F874EF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231" w:type="dxa"/>
            <w:tcBorders>
              <w:top w:val="single" w:sz="4" w:space="0" w:color="auto"/>
              <w:left w:val="single" w:sz="4" w:space="0" w:color="auto"/>
              <w:bottom w:val="single" w:sz="4" w:space="0" w:color="auto"/>
              <w:right w:val="single" w:sz="4" w:space="0" w:color="auto"/>
            </w:tcBorders>
            <w:vAlign w:val="center"/>
          </w:tcPr>
          <w:p w14:paraId="64ED179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r>
      <w:tr w:rsidR="0018583E" w:rsidRPr="00D2421E" w14:paraId="160D421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A7A8B4A"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A3E71D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8A15A4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1106F1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164" w:type="dxa"/>
            <w:tcBorders>
              <w:top w:val="single" w:sz="4" w:space="0" w:color="auto"/>
              <w:left w:val="single" w:sz="4" w:space="0" w:color="auto"/>
              <w:bottom w:val="single" w:sz="4" w:space="0" w:color="auto"/>
              <w:right w:val="single" w:sz="4" w:space="0" w:color="auto"/>
            </w:tcBorders>
            <w:vAlign w:val="center"/>
          </w:tcPr>
          <w:p w14:paraId="0E81B7E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268" w:type="dxa"/>
            <w:tcBorders>
              <w:top w:val="single" w:sz="4" w:space="0" w:color="auto"/>
              <w:left w:val="single" w:sz="4" w:space="0" w:color="auto"/>
              <w:bottom w:val="single" w:sz="4" w:space="0" w:color="auto"/>
              <w:right w:val="single" w:sz="4" w:space="0" w:color="auto"/>
            </w:tcBorders>
            <w:vAlign w:val="center"/>
          </w:tcPr>
          <w:p w14:paraId="2178821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72290A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41445A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231" w:type="dxa"/>
            <w:tcBorders>
              <w:top w:val="single" w:sz="4" w:space="0" w:color="auto"/>
              <w:left w:val="single" w:sz="4" w:space="0" w:color="auto"/>
              <w:bottom w:val="single" w:sz="4" w:space="0" w:color="auto"/>
              <w:right w:val="single" w:sz="4" w:space="0" w:color="auto"/>
            </w:tcBorders>
            <w:vAlign w:val="center"/>
          </w:tcPr>
          <w:p w14:paraId="48C0586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r>
      <w:tr w:rsidR="0018583E" w:rsidRPr="00D2421E" w14:paraId="625F8DF5"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5AE1752"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2C174E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2AE08F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99B107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164" w:type="dxa"/>
            <w:tcBorders>
              <w:top w:val="single" w:sz="4" w:space="0" w:color="auto"/>
              <w:left w:val="single" w:sz="4" w:space="0" w:color="auto"/>
              <w:bottom w:val="single" w:sz="4" w:space="0" w:color="auto"/>
              <w:right w:val="single" w:sz="4" w:space="0" w:color="auto"/>
            </w:tcBorders>
            <w:vAlign w:val="center"/>
          </w:tcPr>
          <w:p w14:paraId="5CD4C26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56%</w:t>
            </w:r>
          </w:p>
        </w:tc>
        <w:tc>
          <w:tcPr>
            <w:tcW w:w="1268" w:type="dxa"/>
            <w:tcBorders>
              <w:top w:val="single" w:sz="4" w:space="0" w:color="auto"/>
              <w:left w:val="single" w:sz="4" w:space="0" w:color="auto"/>
              <w:bottom w:val="single" w:sz="4" w:space="0" w:color="auto"/>
              <w:right w:val="single" w:sz="4" w:space="0" w:color="auto"/>
            </w:tcBorders>
            <w:vAlign w:val="center"/>
          </w:tcPr>
          <w:p w14:paraId="6932192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1FC723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CB6A1E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231" w:type="dxa"/>
            <w:tcBorders>
              <w:top w:val="single" w:sz="4" w:space="0" w:color="auto"/>
              <w:left w:val="single" w:sz="4" w:space="0" w:color="auto"/>
              <w:bottom w:val="single" w:sz="4" w:space="0" w:color="auto"/>
              <w:right w:val="single" w:sz="4" w:space="0" w:color="auto"/>
            </w:tcBorders>
            <w:vAlign w:val="center"/>
          </w:tcPr>
          <w:p w14:paraId="556D6F9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r>
      <w:tr w:rsidR="0018583E" w:rsidRPr="00D2421E" w14:paraId="7F23C49A"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6D5EB7D"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7B7DB1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35C386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3EB97D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164" w:type="dxa"/>
            <w:tcBorders>
              <w:top w:val="single" w:sz="4" w:space="0" w:color="auto"/>
              <w:left w:val="single" w:sz="4" w:space="0" w:color="auto"/>
              <w:bottom w:val="single" w:sz="4" w:space="0" w:color="auto"/>
              <w:right w:val="single" w:sz="4" w:space="0" w:color="auto"/>
            </w:tcBorders>
            <w:vAlign w:val="center"/>
          </w:tcPr>
          <w:p w14:paraId="402DBCB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268" w:type="dxa"/>
            <w:tcBorders>
              <w:top w:val="single" w:sz="4" w:space="0" w:color="auto"/>
              <w:left w:val="single" w:sz="4" w:space="0" w:color="auto"/>
              <w:bottom w:val="single" w:sz="4" w:space="0" w:color="auto"/>
              <w:right w:val="single" w:sz="4" w:space="0" w:color="auto"/>
            </w:tcBorders>
            <w:vAlign w:val="center"/>
          </w:tcPr>
          <w:p w14:paraId="35ADCAF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75043B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D41AE9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231" w:type="dxa"/>
            <w:tcBorders>
              <w:top w:val="single" w:sz="4" w:space="0" w:color="auto"/>
              <w:left w:val="single" w:sz="4" w:space="0" w:color="auto"/>
              <w:bottom w:val="single" w:sz="4" w:space="0" w:color="auto"/>
              <w:right w:val="single" w:sz="4" w:space="0" w:color="auto"/>
            </w:tcBorders>
            <w:vAlign w:val="center"/>
          </w:tcPr>
          <w:p w14:paraId="2BD4007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r>
      <w:tr w:rsidR="00D2421E" w:rsidRPr="00D2421E" w14:paraId="7AF1B458"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A3A3831" w14:textId="77777777" w:rsidR="00D2421E" w:rsidRPr="005427A0" w:rsidRDefault="00D2421E" w:rsidP="00D2421E">
            <w:pPr>
              <w:spacing w:after="0" w:line="240" w:lineRule="auto"/>
              <w:rPr>
                <w:rFonts w:ascii="Times New Roman" w:eastAsia="Times New Roman" w:hAnsi="Times New Roman" w:cs="Times New Roman"/>
                <w:color w:val="000000"/>
                <w:sz w:val="24"/>
                <w:szCs w:val="26"/>
                <w:lang w:eastAsia="ru-RU"/>
              </w:rPr>
            </w:pPr>
            <w:r w:rsidRPr="00D2421E">
              <w:rPr>
                <w:rFonts w:ascii="Times New Roman" w:eastAsia="Times New Roman" w:hAnsi="Times New Roman" w:cs="Times New Roman"/>
                <w:color w:val="000000"/>
                <w:sz w:val="24"/>
                <w:szCs w:val="26"/>
                <w:lang w:eastAsia="ru-RU"/>
              </w:rPr>
              <w:t>4.</w:t>
            </w:r>
            <w:r w:rsidR="005427A0">
              <w:t xml:space="preserve"> </w:t>
            </w:r>
            <w:r w:rsidR="005427A0" w:rsidRPr="005427A0">
              <w:rPr>
                <w:rFonts w:ascii="Times New Roman" w:eastAsia="Times New Roman" w:hAnsi="Times New Roman" w:cs="Times New Roman"/>
                <w:b/>
                <w:color w:val="000000"/>
                <w:sz w:val="24"/>
                <w:szCs w:val="26"/>
                <w:lang w:eastAsia="ru-RU"/>
              </w:rPr>
              <w:t>“</w:t>
            </w:r>
            <w:proofErr w:type="spellStart"/>
            <w:r w:rsidR="005427A0" w:rsidRPr="005427A0">
              <w:rPr>
                <w:rFonts w:ascii="Times New Roman" w:eastAsia="Times New Roman" w:hAnsi="Times New Roman" w:cs="Times New Roman"/>
                <w:b/>
                <w:color w:val="000000"/>
                <w:sz w:val="24"/>
                <w:szCs w:val="26"/>
                <w:lang w:eastAsia="ru-RU"/>
              </w:rPr>
              <w:t>Single</w:t>
            </w:r>
            <w:proofErr w:type="spellEnd"/>
            <w:r w:rsidR="005427A0" w:rsidRPr="005427A0">
              <w:rPr>
                <w:rFonts w:ascii="Times New Roman" w:eastAsia="Times New Roman" w:hAnsi="Times New Roman" w:cs="Times New Roman"/>
                <w:b/>
                <w:color w:val="000000"/>
                <w:sz w:val="24"/>
                <w:szCs w:val="26"/>
                <w:lang w:eastAsia="ru-RU"/>
              </w:rPr>
              <w:t xml:space="preserve"> </w:t>
            </w:r>
            <w:proofErr w:type="spellStart"/>
            <w:r w:rsidR="005427A0" w:rsidRPr="005427A0">
              <w:rPr>
                <w:rFonts w:ascii="Times New Roman" w:eastAsia="Times New Roman" w:hAnsi="Times New Roman" w:cs="Times New Roman"/>
                <w:b/>
                <w:color w:val="000000"/>
                <w:sz w:val="24"/>
                <w:szCs w:val="26"/>
                <w:lang w:eastAsia="ru-RU"/>
              </w:rPr>
              <w:t>Window</w:t>
            </w:r>
            <w:proofErr w:type="spellEnd"/>
            <w:r w:rsidR="005427A0" w:rsidRPr="005427A0">
              <w:rPr>
                <w:rFonts w:ascii="Times New Roman" w:eastAsia="Times New Roman" w:hAnsi="Times New Roman" w:cs="Times New Roman"/>
                <w:b/>
                <w:color w:val="000000"/>
                <w:sz w:val="24"/>
                <w:szCs w:val="26"/>
                <w:lang w:eastAsia="ru-RU"/>
              </w:rPr>
              <w:t xml:space="preserve">” </w:t>
            </w:r>
            <w:proofErr w:type="spellStart"/>
            <w:r w:rsidR="005427A0" w:rsidRPr="005427A0">
              <w:rPr>
                <w:rFonts w:ascii="Times New Roman" w:eastAsia="Times New Roman" w:hAnsi="Times New Roman" w:cs="Times New Roman"/>
                <w:b/>
                <w:color w:val="000000"/>
                <w:sz w:val="24"/>
                <w:szCs w:val="26"/>
                <w:lang w:eastAsia="ru-RU"/>
              </w:rPr>
              <w:t>services</w:t>
            </w:r>
            <w:proofErr w:type="spellEnd"/>
            <w:r w:rsidR="005427A0">
              <w:rPr>
                <w:rFonts w:ascii="Times New Roman" w:eastAsia="Times New Roman" w:hAnsi="Times New Roman" w:cs="Times New Roman"/>
                <w:b/>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68A672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6A4E5B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F0E6CE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26%</w:t>
            </w:r>
          </w:p>
        </w:tc>
        <w:tc>
          <w:tcPr>
            <w:tcW w:w="1164" w:type="dxa"/>
            <w:tcBorders>
              <w:top w:val="single" w:sz="4" w:space="0" w:color="auto"/>
              <w:left w:val="single" w:sz="4" w:space="0" w:color="auto"/>
              <w:bottom w:val="single" w:sz="4" w:space="0" w:color="auto"/>
              <w:right w:val="single" w:sz="4" w:space="0" w:color="auto"/>
            </w:tcBorders>
            <w:vAlign w:val="center"/>
          </w:tcPr>
          <w:p w14:paraId="2775EE88"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26%</w:t>
            </w:r>
          </w:p>
        </w:tc>
        <w:tc>
          <w:tcPr>
            <w:tcW w:w="1268" w:type="dxa"/>
            <w:tcBorders>
              <w:top w:val="single" w:sz="4" w:space="0" w:color="auto"/>
              <w:left w:val="single" w:sz="4" w:space="0" w:color="auto"/>
              <w:bottom w:val="single" w:sz="4" w:space="0" w:color="auto"/>
              <w:right w:val="single" w:sz="4" w:space="0" w:color="auto"/>
            </w:tcBorders>
            <w:vAlign w:val="center"/>
          </w:tcPr>
          <w:p w14:paraId="724CABD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26998E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81A725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1231" w:type="dxa"/>
            <w:tcBorders>
              <w:top w:val="single" w:sz="4" w:space="0" w:color="auto"/>
              <w:left w:val="single" w:sz="4" w:space="0" w:color="auto"/>
              <w:bottom w:val="single" w:sz="4" w:space="0" w:color="auto"/>
              <w:right w:val="single" w:sz="4" w:space="0" w:color="auto"/>
            </w:tcBorders>
            <w:vAlign w:val="center"/>
          </w:tcPr>
          <w:p w14:paraId="19A21AFA"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28%</w:t>
            </w:r>
          </w:p>
        </w:tc>
      </w:tr>
      <w:tr w:rsidR="0018583E" w:rsidRPr="00D2421E" w14:paraId="05445AF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25A097C5"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EB278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4581A0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2EBF41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26%</w:t>
            </w:r>
          </w:p>
        </w:tc>
        <w:tc>
          <w:tcPr>
            <w:tcW w:w="1164" w:type="dxa"/>
            <w:tcBorders>
              <w:top w:val="single" w:sz="4" w:space="0" w:color="auto"/>
              <w:left w:val="single" w:sz="4" w:space="0" w:color="auto"/>
              <w:bottom w:val="single" w:sz="4" w:space="0" w:color="auto"/>
              <w:right w:val="single" w:sz="4" w:space="0" w:color="auto"/>
            </w:tcBorders>
            <w:vAlign w:val="center"/>
          </w:tcPr>
          <w:p w14:paraId="70FFAC8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c>
          <w:tcPr>
            <w:tcW w:w="1268" w:type="dxa"/>
            <w:tcBorders>
              <w:top w:val="single" w:sz="4" w:space="0" w:color="auto"/>
              <w:left w:val="single" w:sz="4" w:space="0" w:color="auto"/>
              <w:bottom w:val="single" w:sz="4" w:space="0" w:color="auto"/>
              <w:right w:val="single" w:sz="4" w:space="0" w:color="auto"/>
            </w:tcBorders>
            <w:vAlign w:val="center"/>
          </w:tcPr>
          <w:p w14:paraId="1B8AD49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80B8AF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DDDF55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26%</w:t>
            </w:r>
          </w:p>
        </w:tc>
        <w:tc>
          <w:tcPr>
            <w:tcW w:w="1231" w:type="dxa"/>
            <w:tcBorders>
              <w:top w:val="single" w:sz="4" w:space="0" w:color="auto"/>
              <w:left w:val="single" w:sz="4" w:space="0" w:color="auto"/>
              <w:bottom w:val="single" w:sz="4" w:space="0" w:color="auto"/>
              <w:right w:val="single" w:sz="4" w:space="0" w:color="auto"/>
            </w:tcBorders>
            <w:vAlign w:val="center"/>
          </w:tcPr>
          <w:p w14:paraId="371A413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r>
      <w:tr w:rsidR="0018583E" w:rsidRPr="00D2421E" w14:paraId="1EA6EC9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2A632906"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9299CD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C73309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A1BB8B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30%</w:t>
            </w:r>
          </w:p>
        </w:tc>
        <w:tc>
          <w:tcPr>
            <w:tcW w:w="1164" w:type="dxa"/>
            <w:tcBorders>
              <w:top w:val="single" w:sz="4" w:space="0" w:color="auto"/>
              <w:left w:val="single" w:sz="4" w:space="0" w:color="auto"/>
              <w:bottom w:val="single" w:sz="4" w:space="0" w:color="auto"/>
              <w:right w:val="single" w:sz="4" w:space="0" w:color="auto"/>
            </w:tcBorders>
            <w:vAlign w:val="center"/>
          </w:tcPr>
          <w:p w14:paraId="548A369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c>
          <w:tcPr>
            <w:tcW w:w="1268" w:type="dxa"/>
            <w:tcBorders>
              <w:top w:val="single" w:sz="4" w:space="0" w:color="auto"/>
              <w:left w:val="single" w:sz="4" w:space="0" w:color="auto"/>
              <w:bottom w:val="single" w:sz="4" w:space="0" w:color="auto"/>
              <w:right w:val="single" w:sz="4" w:space="0" w:color="auto"/>
            </w:tcBorders>
            <w:vAlign w:val="center"/>
          </w:tcPr>
          <w:p w14:paraId="555D578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8F4E9D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6BB64E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34%</w:t>
            </w:r>
          </w:p>
        </w:tc>
        <w:tc>
          <w:tcPr>
            <w:tcW w:w="1231" w:type="dxa"/>
            <w:tcBorders>
              <w:top w:val="single" w:sz="4" w:space="0" w:color="auto"/>
              <w:left w:val="single" w:sz="4" w:space="0" w:color="auto"/>
              <w:bottom w:val="single" w:sz="4" w:space="0" w:color="auto"/>
              <w:right w:val="single" w:sz="4" w:space="0" w:color="auto"/>
            </w:tcBorders>
            <w:vAlign w:val="center"/>
          </w:tcPr>
          <w:p w14:paraId="3E1AA13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25%</w:t>
            </w:r>
          </w:p>
        </w:tc>
      </w:tr>
      <w:tr w:rsidR="0018583E" w:rsidRPr="00D2421E" w14:paraId="47D3A5FE"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4CFD04D"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376D33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091DC7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6C49CC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33%</w:t>
            </w:r>
          </w:p>
        </w:tc>
        <w:tc>
          <w:tcPr>
            <w:tcW w:w="1164" w:type="dxa"/>
            <w:tcBorders>
              <w:top w:val="single" w:sz="4" w:space="0" w:color="auto"/>
              <w:left w:val="single" w:sz="4" w:space="0" w:color="auto"/>
              <w:bottom w:val="single" w:sz="4" w:space="0" w:color="auto"/>
              <w:right w:val="single" w:sz="4" w:space="0" w:color="auto"/>
            </w:tcBorders>
            <w:vAlign w:val="center"/>
          </w:tcPr>
          <w:p w14:paraId="5FBE369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32%</w:t>
            </w:r>
          </w:p>
        </w:tc>
        <w:tc>
          <w:tcPr>
            <w:tcW w:w="1268" w:type="dxa"/>
            <w:tcBorders>
              <w:top w:val="single" w:sz="4" w:space="0" w:color="auto"/>
              <w:left w:val="single" w:sz="4" w:space="0" w:color="auto"/>
              <w:bottom w:val="single" w:sz="4" w:space="0" w:color="auto"/>
              <w:right w:val="single" w:sz="4" w:space="0" w:color="auto"/>
            </w:tcBorders>
            <w:vAlign w:val="center"/>
          </w:tcPr>
          <w:p w14:paraId="1F41D5B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BB1900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5EFF4C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35%</w:t>
            </w:r>
          </w:p>
        </w:tc>
        <w:tc>
          <w:tcPr>
            <w:tcW w:w="1231" w:type="dxa"/>
            <w:tcBorders>
              <w:top w:val="single" w:sz="4" w:space="0" w:color="auto"/>
              <w:left w:val="single" w:sz="4" w:space="0" w:color="auto"/>
              <w:bottom w:val="single" w:sz="4" w:space="0" w:color="auto"/>
              <w:right w:val="single" w:sz="4" w:space="0" w:color="auto"/>
            </w:tcBorders>
            <w:vAlign w:val="center"/>
          </w:tcPr>
          <w:p w14:paraId="018E36A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r>
      <w:tr w:rsidR="00D2421E" w:rsidRPr="00D2421E" w14:paraId="60E1259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D93EEBF" w14:textId="77777777" w:rsidR="00D2421E" w:rsidRPr="005427A0" w:rsidRDefault="00D2421E" w:rsidP="00D2421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b/>
                <w:color w:val="000000"/>
                <w:sz w:val="24"/>
                <w:szCs w:val="26"/>
                <w:lang w:val="en-US" w:eastAsia="ru-RU"/>
              </w:rPr>
              <w:t>5.</w:t>
            </w:r>
            <w:r w:rsidR="005427A0" w:rsidRPr="00A62B8F">
              <w:rPr>
                <w:lang w:val="en-US"/>
              </w:rPr>
              <w:t xml:space="preserve"> </w:t>
            </w:r>
            <w:r w:rsidR="005427A0" w:rsidRPr="00A62B8F">
              <w:rPr>
                <w:rFonts w:ascii="Times New Roman" w:eastAsia="Times New Roman" w:hAnsi="Times New Roman" w:cs="Times New Roman"/>
                <w:b/>
                <w:color w:val="000000"/>
                <w:sz w:val="24"/>
                <w:szCs w:val="26"/>
                <w:lang w:val="en-US" w:eastAsia="ru-RU"/>
              </w:rPr>
              <w:t>Issuance of certificates and documents</w:t>
            </w:r>
            <w:r w:rsidRPr="00A62B8F">
              <w:rPr>
                <w:rFonts w:ascii="Times New Roman" w:eastAsia="Times New Roman" w:hAnsi="Times New Roman" w:cs="Times New Roman"/>
                <w:b/>
                <w:color w:val="000000"/>
                <w:sz w:val="24"/>
                <w:szCs w:val="26"/>
                <w:lang w:val="en-US" w:eastAsia="ru-RU"/>
              </w:rPr>
              <w:t>.</w:t>
            </w:r>
            <w:r w:rsidRPr="00A62B8F">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F3AE2C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11B2B3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A55899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c>
          <w:tcPr>
            <w:tcW w:w="1164" w:type="dxa"/>
            <w:tcBorders>
              <w:top w:val="single" w:sz="4" w:space="0" w:color="auto"/>
              <w:left w:val="single" w:sz="4" w:space="0" w:color="auto"/>
              <w:bottom w:val="single" w:sz="4" w:space="0" w:color="auto"/>
              <w:right w:val="single" w:sz="4" w:space="0" w:color="auto"/>
            </w:tcBorders>
            <w:vAlign w:val="center"/>
          </w:tcPr>
          <w:p w14:paraId="2E8B361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268" w:type="dxa"/>
            <w:tcBorders>
              <w:top w:val="single" w:sz="4" w:space="0" w:color="auto"/>
              <w:left w:val="single" w:sz="4" w:space="0" w:color="auto"/>
              <w:bottom w:val="single" w:sz="4" w:space="0" w:color="auto"/>
              <w:right w:val="single" w:sz="4" w:space="0" w:color="auto"/>
            </w:tcBorders>
            <w:vAlign w:val="center"/>
          </w:tcPr>
          <w:p w14:paraId="2DA64BC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FB6A33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89%</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CA0EB4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231" w:type="dxa"/>
            <w:tcBorders>
              <w:top w:val="single" w:sz="4" w:space="0" w:color="auto"/>
              <w:left w:val="single" w:sz="4" w:space="0" w:color="auto"/>
              <w:bottom w:val="single" w:sz="4" w:space="0" w:color="auto"/>
              <w:right w:val="single" w:sz="4" w:space="0" w:color="auto"/>
            </w:tcBorders>
            <w:vAlign w:val="center"/>
          </w:tcPr>
          <w:p w14:paraId="446E91E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r>
      <w:tr w:rsidR="0018583E" w:rsidRPr="00D2421E" w14:paraId="483A5D9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86CBCD2"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E94946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50D7A7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1204BF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c>
          <w:tcPr>
            <w:tcW w:w="1164" w:type="dxa"/>
            <w:tcBorders>
              <w:top w:val="single" w:sz="4" w:space="0" w:color="auto"/>
              <w:left w:val="single" w:sz="4" w:space="0" w:color="auto"/>
              <w:bottom w:val="single" w:sz="4" w:space="0" w:color="auto"/>
              <w:right w:val="single" w:sz="4" w:space="0" w:color="auto"/>
            </w:tcBorders>
            <w:vAlign w:val="center"/>
          </w:tcPr>
          <w:p w14:paraId="5F105FE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c>
          <w:tcPr>
            <w:tcW w:w="1268" w:type="dxa"/>
            <w:tcBorders>
              <w:top w:val="single" w:sz="4" w:space="0" w:color="auto"/>
              <w:left w:val="single" w:sz="4" w:space="0" w:color="auto"/>
              <w:bottom w:val="single" w:sz="4" w:space="0" w:color="auto"/>
              <w:right w:val="single" w:sz="4" w:space="0" w:color="auto"/>
            </w:tcBorders>
            <w:vAlign w:val="center"/>
          </w:tcPr>
          <w:p w14:paraId="123B50A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8929BB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89%</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B6CB56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231" w:type="dxa"/>
            <w:tcBorders>
              <w:top w:val="single" w:sz="4" w:space="0" w:color="auto"/>
              <w:left w:val="single" w:sz="4" w:space="0" w:color="auto"/>
              <w:bottom w:val="single" w:sz="4" w:space="0" w:color="auto"/>
              <w:right w:val="single" w:sz="4" w:space="0" w:color="auto"/>
            </w:tcBorders>
            <w:vAlign w:val="center"/>
          </w:tcPr>
          <w:p w14:paraId="1477851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r>
      <w:tr w:rsidR="0018583E" w:rsidRPr="00D2421E" w14:paraId="4A99906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2260CBB"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8C31A5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FD6E64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24D451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69%</w:t>
            </w:r>
          </w:p>
        </w:tc>
        <w:tc>
          <w:tcPr>
            <w:tcW w:w="1164" w:type="dxa"/>
            <w:tcBorders>
              <w:top w:val="single" w:sz="4" w:space="0" w:color="auto"/>
              <w:left w:val="single" w:sz="4" w:space="0" w:color="auto"/>
              <w:bottom w:val="single" w:sz="4" w:space="0" w:color="auto"/>
              <w:right w:val="single" w:sz="4" w:space="0" w:color="auto"/>
            </w:tcBorders>
            <w:vAlign w:val="center"/>
          </w:tcPr>
          <w:p w14:paraId="5960785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268" w:type="dxa"/>
            <w:tcBorders>
              <w:top w:val="single" w:sz="4" w:space="0" w:color="auto"/>
              <w:left w:val="single" w:sz="4" w:space="0" w:color="auto"/>
              <w:bottom w:val="single" w:sz="4" w:space="0" w:color="auto"/>
              <w:right w:val="single" w:sz="4" w:space="0" w:color="auto"/>
            </w:tcBorders>
            <w:vAlign w:val="center"/>
          </w:tcPr>
          <w:p w14:paraId="64F4AA0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92B5F8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89%</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FFD86F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70%</w:t>
            </w:r>
          </w:p>
        </w:tc>
        <w:tc>
          <w:tcPr>
            <w:tcW w:w="1231" w:type="dxa"/>
            <w:tcBorders>
              <w:top w:val="single" w:sz="4" w:space="0" w:color="auto"/>
              <w:left w:val="single" w:sz="4" w:space="0" w:color="auto"/>
              <w:bottom w:val="single" w:sz="4" w:space="0" w:color="auto"/>
              <w:right w:val="single" w:sz="4" w:space="0" w:color="auto"/>
            </w:tcBorders>
            <w:vAlign w:val="center"/>
          </w:tcPr>
          <w:p w14:paraId="2C300E1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r>
      <w:tr w:rsidR="0018583E" w:rsidRPr="00D2421E" w14:paraId="2234A63A"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0467A0C"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AC4C6A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A0683A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6F6B89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69%</w:t>
            </w:r>
          </w:p>
        </w:tc>
        <w:tc>
          <w:tcPr>
            <w:tcW w:w="1164" w:type="dxa"/>
            <w:tcBorders>
              <w:top w:val="single" w:sz="4" w:space="0" w:color="auto"/>
              <w:left w:val="single" w:sz="4" w:space="0" w:color="auto"/>
              <w:bottom w:val="single" w:sz="4" w:space="0" w:color="auto"/>
              <w:right w:val="single" w:sz="4" w:space="0" w:color="auto"/>
            </w:tcBorders>
            <w:vAlign w:val="center"/>
          </w:tcPr>
          <w:p w14:paraId="0213BDB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c>
          <w:tcPr>
            <w:tcW w:w="1268" w:type="dxa"/>
            <w:tcBorders>
              <w:top w:val="single" w:sz="4" w:space="0" w:color="auto"/>
              <w:left w:val="single" w:sz="4" w:space="0" w:color="auto"/>
              <w:bottom w:val="single" w:sz="4" w:space="0" w:color="auto"/>
              <w:right w:val="single" w:sz="4" w:space="0" w:color="auto"/>
            </w:tcBorders>
            <w:vAlign w:val="center"/>
          </w:tcPr>
          <w:p w14:paraId="4A62C96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AD695F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89%</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5452CF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231" w:type="dxa"/>
            <w:tcBorders>
              <w:top w:val="single" w:sz="4" w:space="0" w:color="auto"/>
              <w:left w:val="single" w:sz="4" w:space="0" w:color="auto"/>
              <w:bottom w:val="single" w:sz="4" w:space="0" w:color="auto"/>
              <w:right w:val="single" w:sz="4" w:space="0" w:color="auto"/>
            </w:tcBorders>
            <w:vAlign w:val="center"/>
          </w:tcPr>
          <w:p w14:paraId="69DB6EC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r>
      <w:tr w:rsidR="00D2421E" w:rsidRPr="00D2421E" w14:paraId="12B43A15"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8D9B6D1" w14:textId="77777777" w:rsidR="00D2421E" w:rsidRPr="005427A0" w:rsidRDefault="00D2421E" w:rsidP="00D2421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b/>
                <w:color w:val="000000"/>
                <w:sz w:val="24"/>
                <w:szCs w:val="26"/>
                <w:lang w:val="en-US" w:eastAsia="ru-RU"/>
              </w:rPr>
              <w:t>6.</w:t>
            </w:r>
            <w:r w:rsidR="005427A0" w:rsidRPr="00A62B8F">
              <w:rPr>
                <w:lang w:val="en-US"/>
              </w:rPr>
              <w:t xml:space="preserve"> </w:t>
            </w:r>
            <w:r w:rsidR="005427A0" w:rsidRPr="00A62B8F">
              <w:rPr>
                <w:rFonts w:ascii="Times New Roman" w:eastAsia="Times New Roman" w:hAnsi="Times New Roman" w:cs="Times New Roman"/>
                <w:b/>
                <w:color w:val="000000"/>
                <w:sz w:val="24"/>
                <w:szCs w:val="26"/>
                <w:lang w:val="en-US" w:eastAsia="ru-RU"/>
              </w:rPr>
              <w:t>Allocation of land plots for housing</w:t>
            </w:r>
            <w:r w:rsidRPr="00A62B8F">
              <w:rPr>
                <w:rFonts w:ascii="Times New Roman" w:eastAsia="Times New Roman" w:hAnsi="Times New Roman" w:cs="Times New Roman"/>
                <w:b/>
                <w:color w:val="000000"/>
                <w:sz w:val="24"/>
                <w:szCs w:val="26"/>
                <w:lang w:val="en-US" w:eastAsia="ru-RU"/>
              </w:rPr>
              <w:t>.</w:t>
            </w:r>
            <w:r w:rsidRPr="00A62B8F">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3474F2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1B4AC9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B4CF3E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33%</w:t>
            </w:r>
          </w:p>
        </w:tc>
        <w:tc>
          <w:tcPr>
            <w:tcW w:w="1164" w:type="dxa"/>
            <w:tcBorders>
              <w:top w:val="single" w:sz="4" w:space="0" w:color="auto"/>
              <w:left w:val="single" w:sz="4" w:space="0" w:color="auto"/>
              <w:bottom w:val="single" w:sz="4" w:space="0" w:color="auto"/>
              <w:right w:val="single" w:sz="4" w:space="0" w:color="auto"/>
            </w:tcBorders>
            <w:vAlign w:val="center"/>
          </w:tcPr>
          <w:p w14:paraId="72355B0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26%</w:t>
            </w:r>
          </w:p>
        </w:tc>
        <w:tc>
          <w:tcPr>
            <w:tcW w:w="1268" w:type="dxa"/>
            <w:tcBorders>
              <w:top w:val="single" w:sz="4" w:space="0" w:color="auto"/>
              <w:left w:val="single" w:sz="4" w:space="0" w:color="auto"/>
              <w:bottom w:val="single" w:sz="4" w:space="0" w:color="auto"/>
              <w:right w:val="single" w:sz="4" w:space="0" w:color="auto"/>
            </w:tcBorders>
            <w:vAlign w:val="center"/>
          </w:tcPr>
          <w:p w14:paraId="03F1F64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48200C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A65676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c>
          <w:tcPr>
            <w:tcW w:w="1231" w:type="dxa"/>
            <w:tcBorders>
              <w:top w:val="single" w:sz="4" w:space="0" w:color="auto"/>
              <w:left w:val="single" w:sz="4" w:space="0" w:color="auto"/>
              <w:bottom w:val="single" w:sz="4" w:space="0" w:color="auto"/>
              <w:right w:val="single" w:sz="4" w:space="0" w:color="auto"/>
            </w:tcBorders>
            <w:vAlign w:val="center"/>
          </w:tcPr>
          <w:p w14:paraId="5F3BC2F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r>
      <w:tr w:rsidR="0018583E" w:rsidRPr="00D2421E" w14:paraId="76A03F2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2724E6C3"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DB583F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795166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D89BF5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33%</w:t>
            </w:r>
          </w:p>
        </w:tc>
        <w:tc>
          <w:tcPr>
            <w:tcW w:w="1164" w:type="dxa"/>
            <w:tcBorders>
              <w:top w:val="single" w:sz="4" w:space="0" w:color="auto"/>
              <w:left w:val="single" w:sz="4" w:space="0" w:color="auto"/>
              <w:bottom w:val="single" w:sz="4" w:space="0" w:color="auto"/>
              <w:right w:val="single" w:sz="4" w:space="0" w:color="auto"/>
            </w:tcBorders>
            <w:vAlign w:val="center"/>
          </w:tcPr>
          <w:p w14:paraId="687F515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26%</w:t>
            </w:r>
          </w:p>
        </w:tc>
        <w:tc>
          <w:tcPr>
            <w:tcW w:w="1268" w:type="dxa"/>
            <w:tcBorders>
              <w:top w:val="single" w:sz="4" w:space="0" w:color="auto"/>
              <w:left w:val="single" w:sz="4" w:space="0" w:color="auto"/>
              <w:bottom w:val="single" w:sz="4" w:space="0" w:color="auto"/>
              <w:right w:val="single" w:sz="4" w:space="0" w:color="auto"/>
            </w:tcBorders>
            <w:vAlign w:val="center"/>
          </w:tcPr>
          <w:p w14:paraId="7760486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3C764E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3779E2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c>
          <w:tcPr>
            <w:tcW w:w="1231" w:type="dxa"/>
            <w:tcBorders>
              <w:top w:val="single" w:sz="4" w:space="0" w:color="auto"/>
              <w:left w:val="single" w:sz="4" w:space="0" w:color="auto"/>
              <w:bottom w:val="single" w:sz="4" w:space="0" w:color="auto"/>
              <w:right w:val="single" w:sz="4" w:space="0" w:color="auto"/>
            </w:tcBorders>
            <w:vAlign w:val="center"/>
          </w:tcPr>
          <w:p w14:paraId="2EFB380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r>
      <w:tr w:rsidR="0018583E" w:rsidRPr="00D2421E" w14:paraId="69126109"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7CA47FC1"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DC60A3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182F0F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7631FC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164" w:type="dxa"/>
            <w:tcBorders>
              <w:top w:val="single" w:sz="4" w:space="0" w:color="auto"/>
              <w:left w:val="single" w:sz="4" w:space="0" w:color="auto"/>
              <w:bottom w:val="single" w:sz="4" w:space="0" w:color="auto"/>
              <w:right w:val="single" w:sz="4" w:space="0" w:color="auto"/>
            </w:tcBorders>
            <w:vAlign w:val="center"/>
          </w:tcPr>
          <w:p w14:paraId="10C6EC4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c>
          <w:tcPr>
            <w:tcW w:w="1268" w:type="dxa"/>
            <w:tcBorders>
              <w:top w:val="single" w:sz="4" w:space="0" w:color="auto"/>
              <w:left w:val="single" w:sz="4" w:space="0" w:color="auto"/>
              <w:bottom w:val="single" w:sz="4" w:space="0" w:color="auto"/>
              <w:right w:val="single" w:sz="4" w:space="0" w:color="auto"/>
            </w:tcBorders>
            <w:vAlign w:val="center"/>
          </w:tcPr>
          <w:p w14:paraId="3A6381F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67CB0B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8948F8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56%</w:t>
            </w:r>
          </w:p>
        </w:tc>
        <w:tc>
          <w:tcPr>
            <w:tcW w:w="1231" w:type="dxa"/>
            <w:tcBorders>
              <w:top w:val="single" w:sz="4" w:space="0" w:color="auto"/>
              <w:left w:val="single" w:sz="4" w:space="0" w:color="auto"/>
              <w:bottom w:val="single" w:sz="4" w:space="0" w:color="auto"/>
              <w:right w:val="single" w:sz="4" w:space="0" w:color="auto"/>
            </w:tcBorders>
            <w:vAlign w:val="center"/>
          </w:tcPr>
          <w:p w14:paraId="06543F7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37%</w:t>
            </w:r>
          </w:p>
        </w:tc>
      </w:tr>
      <w:tr w:rsidR="0018583E" w:rsidRPr="00D2421E" w14:paraId="0E6B7D11"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1217CB3"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B99E1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F3BC7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C92F9D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164" w:type="dxa"/>
            <w:tcBorders>
              <w:top w:val="single" w:sz="4" w:space="0" w:color="auto"/>
              <w:left w:val="single" w:sz="4" w:space="0" w:color="auto"/>
              <w:bottom w:val="single" w:sz="4" w:space="0" w:color="auto"/>
              <w:right w:val="single" w:sz="4" w:space="0" w:color="auto"/>
            </w:tcBorders>
            <w:vAlign w:val="center"/>
          </w:tcPr>
          <w:p w14:paraId="0D86FB9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c>
          <w:tcPr>
            <w:tcW w:w="1268" w:type="dxa"/>
            <w:tcBorders>
              <w:top w:val="single" w:sz="4" w:space="0" w:color="auto"/>
              <w:left w:val="single" w:sz="4" w:space="0" w:color="auto"/>
              <w:bottom w:val="single" w:sz="4" w:space="0" w:color="auto"/>
              <w:right w:val="single" w:sz="4" w:space="0" w:color="auto"/>
            </w:tcBorders>
            <w:vAlign w:val="center"/>
          </w:tcPr>
          <w:p w14:paraId="0E6E342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4D2CE4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63F352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231" w:type="dxa"/>
            <w:tcBorders>
              <w:top w:val="single" w:sz="4" w:space="0" w:color="auto"/>
              <w:left w:val="single" w:sz="4" w:space="0" w:color="auto"/>
              <w:bottom w:val="single" w:sz="4" w:space="0" w:color="auto"/>
              <w:right w:val="single" w:sz="4" w:space="0" w:color="auto"/>
            </w:tcBorders>
            <w:vAlign w:val="center"/>
          </w:tcPr>
          <w:p w14:paraId="11E80DF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36%</w:t>
            </w:r>
          </w:p>
        </w:tc>
      </w:tr>
      <w:tr w:rsidR="00D2421E" w:rsidRPr="00D2421E" w14:paraId="6304EC75"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CA9B696" w14:textId="77777777" w:rsidR="00D2421E" w:rsidRPr="005427A0" w:rsidRDefault="00D2421E" w:rsidP="00D2421E">
            <w:pPr>
              <w:spacing w:after="0" w:line="240" w:lineRule="auto"/>
              <w:rPr>
                <w:rFonts w:ascii="Times New Roman" w:eastAsia="Times New Roman" w:hAnsi="Times New Roman" w:cs="Times New Roman"/>
                <w:color w:val="000000"/>
                <w:sz w:val="24"/>
                <w:szCs w:val="26"/>
                <w:lang w:val="en-US" w:eastAsia="ru-RU"/>
              </w:rPr>
            </w:pPr>
            <w:r w:rsidRPr="00D2421E">
              <w:rPr>
                <w:rFonts w:ascii="Times New Roman" w:eastAsia="Times New Roman" w:hAnsi="Times New Roman" w:cs="Times New Roman"/>
                <w:b/>
                <w:color w:val="000000"/>
                <w:sz w:val="24"/>
                <w:szCs w:val="26"/>
                <w:lang w:eastAsia="ru-RU"/>
              </w:rPr>
              <w:t>7.</w:t>
            </w:r>
            <w:r w:rsidR="005427A0">
              <w:t xml:space="preserve"> </w:t>
            </w:r>
            <w:proofErr w:type="spellStart"/>
            <w:r w:rsidR="005427A0" w:rsidRPr="005427A0">
              <w:rPr>
                <w:rFonts w:ascii="Times New Roman" w:eastAsia="Times New Roman" w:hAnsi="Times New Roman" w:cs="Times New Roman"/>
                <w:b/>
                <w:color w:val="000000"/>
                <w:sz w:val="24"/>
                <w:szCs w:val="26"/>
                <w:lang w:eastAsia="ru-RU"/>
              </w:rPr>
              <w:t>Drinking</w:t>
            </w:r>
            <w:proofErr w:type="spellEnd"/>
            <w:r w:rsidR="005427A0" w:rsidRPr="005427A0">
              <w:rPr>
                <w:rFonts w:ascii="Times New Roman" w:eastAsia="Times New Roman" w:hAnsi="Times New Roman" w:cs="Times New Roman"/>
                <w:b/>
                <w:color w:val="000000"/>
                <w:sz w:val="24"/>
                <w:szCs w:val="26"/>
                <w:lang w:eastAsia="ru-RU"/>
              </w:rPr>
              <w:t xml:space="preserve"> </w:t>
            </w:r>
            <w:proofErr w:type="spellStart"/>
            <w:r w:rsidR="005427A0" w:rsidRPr="005427A0">
              <w:rPr>
                <w:rFonts w:ascii="Times New Roman" w:eastAsia="Times New Roman" w:hAnsi="Times New Roman" w:cs="Times New Roman"/>
                <w:b/>
                <w:color w:val="000000"/>
                <w:sz w:val="24"/>
                <w:szCs w:val="26"/>
                <w:lang w:eastAsia="ru-RU"/>
              </w:rPr>
              <w:t>water</w:t>
            </w:r>
            <w:proofErr w:type="spellEnd"/>
            <w:r w:rsidRPr="00D2421E">
              <w:rPr>
                <w:rFonts w:ascii="Times New Roman" w:eastAsia="Times New Roman" w:hAnsi="Times New Roman" w:cs="Times New Roman"/>
                <w:b/>
                <w:color w:val="000000"/>
                <w:sz w:val="24"/>
                <w:szCs w:val="26"/>
                <w:lang w:eastAsia="ru-RU"/>
              </w:rPr>
              <w:t>.</w:t>
            </w:r>
            <w:r w:rsidRPr="00D2421E">
              <w:rPr>
                <w:rFonts w:ascii="Times New Roman" w:eastAsia="Times New Roman" w:hAnsi="Times New Roman" w:cs="Times New Roman"/>
                <w:color w:val="000000"/>
                <w:sz w:val="24"/>
                <w:szCs w:val="26"/>
                <w:lang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5CE884A"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78%</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F4F32A8"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C57449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164" w:type="dxa"/>
            <w:tcBorders>
              <w:top w:val="single" w:sz="4" w:space="0" w:color="auto"/>
              <w:left w:val="single" w:sz="4" w:space="0" w:color="auto"/>
              <w:bottom w:val="single" w:sz="4" w:space="0" w:color="auto"/>
              <w:right w:val="single" w:sz="4" w:space="0" w:color="auto"/>
            </w:tcBorders>
            <w:vAlign w:val="center"/>
          </w:tcPr>
          <w:p w14:paraId="5AEEAAD2"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268" w:type="dxa"/>
            <w:tcBorders>
              <w:top w:val="single" w:sz="4" w:space="0" w:color="auto"/>
              <w:left w:val="single" w:sz="4" w:space="0" w:color="auto"/>
              <w:bottom w:val="single" w:sz="4" w:space="0" w:color="auto"/>
              <w:right w:val="single" w:sz="4" w:space="0" w:color="auto"/>
            </w:tcBorders>
            <w:vAlign w:val="center"/>
          </w:tcPr>
          <w:p w14:paraId="111C17F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DCFA11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162D03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38%</w:t>
            </w:r>
          </w:p>
        </w:tc>
        <w:tc>
          <w:tcPr>
            <w:tcW w:w="1231" w:type="dxa"/>
            <w:tcBorders>
              <w:top w:val="single" w:sz="4" w:space="0" w:color="auto"/>
              <w:left w:val="single" w:sz="4" w:space="0" w:color="auto"/>
              <w:bottom w:val="single" w:sz="4" w:space="0" w:color="auto"/>
              <w:right w:val="single" w:sz="4" w:space="0" w:color="auto"/>
            </w:tcBorders>
            <w:vAlign w:val="center"/>
          </w:tcPr>
          <w:p w14:paraId="66DA629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r>
      <w:tr w:rsidR="0018583E" w:rsidRPr="00D2421E" w14:paraId="146FA993"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EF027C9"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E33175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913763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AAA0CF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c>
          <w:tcPr>
            <w:tcW w:w="1164" w:type="dxa"/>
            <w:tcBorders>
              <w:top w:val="single" w:sz="4" w:space="0" w:color="auto"/>
              <w:left w:val="single" w:sz="4" w:space="0" w:color="auto"/>
              <w:bottom w:val="single" w:sz="4" w:space="0" w:color="auto"/>
              <w:right w:val="single" w:sz="4" w:space="0" w:color="auto"/>
            </w:tcBorders>
            <w:vAlign w:val="center"/>
          </w:tcPr>
          <w:p w14:paraId="28BF5CE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268" w:type="dxa"/>
            <w:tcBorders>
              <w:top w:val="single" w:sz="4" w:space="0" w:color="auto"/>
              <w:left w:val="single" w:sz="4" w:space="0" w:color="auto"/>
              <w:bottom w:val="single" w:sz="4" w:space="0" w:color="auto"/>
              <w:right w:val="single" w:sz="4" w:space="0" w:color="auto"/>
            </w:tcBorders>
            <w:vAlign w:val="center"/>
          </w:tcPr>
          <w:p w14:paraId="505C049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528628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957C64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37%</w:t>
            </w:r>
          </w:p>
        </w:tc>
        <w:tc>
          <w:tcPr>
            <w:tcW w:w="1231" w:type="dxa"/>
            <w:tcBorders>
              <w:top w:val="single" w:sz="4" w:space="0" w:color="auto"/>
              <w:left w:val="single" w:sz="4" w:space="0" w:color="auto"/>
              <w:bottom w:val="single" w:sz="4" w:space="0" w:color="auto"/>
              <w:right w:val="single" w:sz="4" w:space="0" w:color="auto"/>
            </w:tcBorders>
            <w:vAlign w:val="center"/>
          </w:tcPr>
          <w:p w14:paraId="275F774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r>
      <w:tr w:rsidR="0018583E" w:rsidRPr="00D2421E" w14:paraId="7196E90B"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AC92A85"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lastRenderedPageBreak/>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270FA0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78%</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3356E0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3CA1FC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164" w:type="dxa"/>
            <w:tcBorders>
              <w:top w:val="single" w:sz="4" w:space="0" w:color="auto"/>
              <w:left w:val="single" w:sz="4" w:space="0" w:color="auto"/>
              <w:bottom w:val="single" w:sz="4" w:space="0" w:color="auto"/>
              <w:right w:val="single" w:sz="4" w:space="0" w:color="auto"/>
            </w:tcBorders>
            <w:vAlign w:val="center"/>
          </w:tcPr>
          <w:p w14:paraId="1C3252C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56%</w:t>
            </w:r>
          </w:p>
        </w:tc>
        <w:tc>
          <w:tcPr>
            <w:tcW w:w="1268" w:type="dxa"/>
            <w:tcBorders>
              <w:top w:val="single" w:sz="4" w:space="0" w:color="auto"/>
              <w:left w:val="single" w:sz="4" w:space="0" w:color="auto"/>
              <w:bottom w:val="single" w:sz="4" w:space="0" w:color="auto"/>
              <w:right w:val="single" w:sz="4" w:space="0" w:color="auto"/>
            </w:tcBorders>
            <w:vAlign w:val="center"/>
          </w:tcPr>
          <w:p w14:paraId="519ED10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4C58B2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97824F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1231" w:type="dxa"/>
            <w:tcBorders>
              <w:top w:val="single" w:sz="4" w:space="0" w:color="auto"/>
              <w:left w:val="single" w:sz="4" w:space="0" w:color="auto"/>
              <w:bottom w:val="single" w:sz="4" w:space="0" w:color="auto"/>
              <w:right w:val="single" w:sz="4" w:space="0" w:color="auto"/>
            </w:tcBorders>
            <w:vAlign w:val="center"/>
          </w:tcPr>
          <w:p w14:paraId="512E203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r>
      <w:tr w:rsidR="0018583E" w:rsidRPr="00D2421E" w14:paraId="56522C95"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5774FFE"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D44AD0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EAD97C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4A5027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164" w:type="dxa"/>
            <w:tcBorders>
              <w:top w:val="single" w:sz="4" w:space="0" w:color="auto"/>
              <w:left w:val="single" w:sz="4" w:space="0" w:color="auto"/>
              <w:bottom w:val="single" w:sz="4" w:space="0" w:color="auto"/>
              <w:right w:val="single" w:sz="4" w:space="0" w:color="auto"/>
            </w:tcBorders>
            <w:vAlign w:val="center"/>
          </w:tcPr>
          <w:p w14:paraId="495C602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268" w:type="dxa"/>
            <w:tcBorders>
              <w:top w:val="single" w:sz="4" w:space="0" w:color="auto"/>
              <w:left w:val="single" w:sz="4" w:space="0" w:color="auto"/>
              <w:bottom w:val="single" w:sz="4" w:space="0" w:color="auto"/>
              <w:right w:val="single" w:sz="4" w:space="0" w:color="auto"/>
            </w:tcBorders>
            <w:vAlign w:val="center"/>
          </w:tcPr>
          <w:p w14:paraId="77E1989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4A81D0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06E10F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231" w:type="dxa"/>
            <w:tcBorders>
              <w:top w:val="single" w:sz="4" w:space="0" w:color="auto"/>
              <w:left w:val="single" w:sz="4" w:space="0" w:color="auto"/>
              <w:bottom w:val="single" w:sz="4" w:space="0" w:color="auto"/>
              <w:right w:val="single" w:sz="4" w:space="0" w:color="auto"/>
            </w:tcBorders>
            <w:vAlign w:val="center"/>
          </w:tcPr>
          <w:p w14:paraId="798DF73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r>
      <w:tr w:rsidR="00D2421E" w:rsidRPr="00D2421E" w14:paraId="0CDD94C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2985391B"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D2421E">
              <w:rPr>
                <w:rFonts w:ascii="Times New Roman" w:eastAsia="Times New Roman" w:hAnsi="Times New Roman" w:cs="Times New Roman"/>
                <w:b/>
                <w:color w:val="000000"/>
                <w:sz w:val="24"/>
                <w:szCs w:val="26"/>
                <w:lang w:eastAsia="ru-RU"/>
              </w:rPr>
              <w:t>8.</w:t>
            </w:r>
            <w:r w:rsidR="005427A0">
              <w:t xml:space="preserve"> </w:t>
            </w:r>
            <w:proofErr w:type="spellStart"/>
            <w:r w:rsidR="005427A0" w:rsidRPr="005427A0">
              <w:rPr>
                <w:rFonts w:ascii="Times New Roman" w:eastAsia="Times New Roman" w:hAnsi="Times New Roman" w:cs="Times New Roman"/>
                <w:b/>
                <w:color w:val="000000"/>
                <w:sz w:val="24"/>
                <w:szCs w:val="26"/>
                <w:lang w:eastAsia="ru-RU"/>
              </w:rPr>
              <w:t>Roads</w:t>
            </w:r>
            <w:proofErr w:type="spellEnd"/>
            <w:r w:rsidR="005427A0" w:rsidRPr="005427A0">
              <w:rPr>
                <w:rFonts w:ascii="Times New Roman" w:eastAsia="Times New Roman" w:hAnsi="Times New Roman" w:cs="Times New Roman"/>
                <w:b/>
                <w:color w:val="000000"/>
                <w:sz w:val="24"/>
                <w:szCs w:val="26"/>
                <w:lang w:eastAsia="ru-RU"/>
              </w:rPr>
              <w:t xml:space="preserve">, </w:t>
            </w:r>
            <w:proofErr w:type="spellStart"/>
            <w:r w:rsidR="005427A0" w:rsidRPr="005427A0">
              <w:rPr>
                <w:rFonts w:ascii="Times New Roman" w:eastAsia="Times New Roman" w:hAnsi="Times New Roman" w:cs="Times New Roman"/>
                <w:b/>
                <w:color w:val="000000"/>
                <w:sz w:val="24"/>
                <w:szCs w:val="26"/>
                <w:lang w:eastAsia="ru-RU"/>
              </w:rPr>
              <w:t>bridges</w:t>
            </w:r>
            <w:proofErr w:type="spellEnd"/>
            <w:r w:rsidR="005427A0" w:rsidRPr="005427A0">
              <w:rPr>
                <w:rFonts w:ascii="Times New Roman" w:eastAsia="Times New Roman" w:hAnsi="Times New Roman" w:cs="Times New Roman"/>
                <w:b/>
                <w:color w:val="000000"/>
                <w:sz w:val="24"/>
                <w:szCs w:val="26"/>
                <w:lang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6EC86A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AF6268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030167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37%</w:t>
            </w:r>
          </w:p>
        </w:tc>
        <w:tc>
          <w:tcPr>
            <w:tcW w:w="1164" w:type="dxa"/>
            <w:tcBorders>
              <w:top w:val="single" w:sz="4" w:space="0" w:color="auto"/>
              <w:left w:val="single" w:sz="4" w:space="0" w:color="auto"/>
              <w:bottom w:val="single" w:sz="4" w:space="0" w:color="auto"/>
              <w:right w:val="single" w:sz="4" w:space="0" w:color="auto"/>
            </w:tcBorders>
            <w:vAlign w:val="center"/>
          </w:tcPr>
          <w:p w14:paraId="4FDB2AA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27%</w:t>
            </w:r>
          </w:p>
        </w:tc>
        <w:tc>
          <w:tcPr>
            <w:tcW w:w="1268" w:type="dxa"/>
            <w:tcBorders>
              <w:top w:val="single" w:sz="4" w:space="0" w:color="auto"/>
              <w:left w:val="single" w:sz="4" w:space="0" w:color="auto"/>
              <w:bottom w:val="single" w:sz="4" w:space="0" w:color="auto"/>
              <w:right w:val="single" w:sz="4" w:space="0" w:color="auto"/>
            </w:tcBorders>
            <w:vAlign w:val="center"/>
          </w:tcPr>
          <w:p w14:paraId="2600047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9B8092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443A7F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25%</w:t>
            </w:r>
          </w:p>
        </w:tc>
        <w:tc>
          <w:tcPr>
            <w:tcW w:w="1231" w:type="dxa"/>
            <w:tcBorders>
              <w:top w:val="single" w:sz="4" w:space="0" w:color="auto"/>
              <w:left w:val="single" w:sz="4" w:space="0" w:color="auto"/>
              <w:bottom w:val="single" w:sz="4" w:space="0" w:color="auto"/>
              <w:right w:val="single" w:sz="4" w:space="0" w:color="auto"/>
            </w:tcBorders>
            <w:vAlign w:val="center"/>
          </w:tcPr>
          <w:p w14:paraId="428F41D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37%</w:t>
            </w:r>
          </w:p>
        </w:tc>
      </w:tr>
      <w:tr w:rsidR="0018583E" w:rsidRPr="00D2421E" w14:paraId="6B95D4F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2BA218B9"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49B370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19B5F8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0ADE47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39%</w:t>
            </w:r>
          </w:p>
        </w:tc>
        <w:tc>
          <w:tcPr>
            <w:tcW w:w="1164" w:type="dxa"/>
            <w:tcBorders>
              <w:top w:val="single" w:sz="4" w:space="0" w:color="auto"/>
              <w:left w:val="single" w:sz="4" w:space="0" w:color="auto"/>
              <w:bottom w:val="single" w:sz="4" w:space="0" w:color="auto"/>
              <w:right w:val="single" w:sz="4" w:space="0" w:color="auto"/>
            </w:tcBorders>
            <w:vAlign w:val="center"/>
          </w:tcPr>
          <w:p w14:paraId="3A236CB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28%</w:t>
            </w:r>
          </w:p>
        </w:tc>
        <w:tc>
          <w:tcPr>
            <w:tcW w:w="1268" w:type="dxa"/>
            <w:tcBorders>
              <w:top w:val="single" w:sz="4" w:space="0" w:color="auto"/>
              <w:left w:val="single" w:sz="4" w:space="0" w:color="auto"/>
              <w:bottom w:val="single" w:sz="4" w:space="0" w:color="auto"/>
              <w:right w:val="single" w:sz="4" w:space="0" w:color="auto"/>
            </w:tcBorders>
            <w:vAlign w:val="center"/>
          </w:tcPr>
          <w:p w14:paraId="7C0DC7F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7BD771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A8EB34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c>
          <w:tcPr>
            <w:tcW w:w="1231" w:type="dxa"/>
            <w:tcBorders>
              <w:top w:val="single" w:sz="4" w:space="0" w:color="auto"/>
              <w:left w:val="single" w:sz="4" w:space="0" w:color="auto"/>
              <w:bottom w:val="single" w:sz="4" w:space="0" w:color="auto"/>
              <w:right w:val="single" w:sz="4" w:space="0" w:color="auto"/>
            </w:tcBorders>
            <w:vAlign w:val="center"/>
          </w:tcPr>
          <w:p w14:paraId="4F7F8EC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37%</w:t>
            </w:r>
          </w:p>
        </w:tc>
      </w:tr>
      <w:tr w:rsidR="0018583E" w:rsidRPr="00D2421E" w14:paraId="59BC9D56"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6E18E68B"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C514D6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613E38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40B995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164" w:type="dxa"/>
            <w:tcBorders>
              <w:top w:val="single" w:sz="4" w:space="0" w:color="auto"/>
              <w:left w:val="single" w:sz="4" w:space="0" w:color="auto"/>
              <w:bottom w:val="single" w:sz="4" w:space="0" w:color="auto"/>
              <w:right w:val="single" w:sz="4" w:space="0" w:color="auto"/>
            </w:tcBorders>
            <w:vAlign w:val="center"/>
          </w:tcPr>
          <w:p w14:paraId="6C06716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268" w:type="dxa"/>
            <w:tcBorders>
              <w:top w:val="single" w:sz="4" w:space="0" w:color="auto"/>
              <w:left w:val="single" w:sz="4" w:space="0" w:color="auto"/>
              <w:bottom w:val="single" w:sz="4" w:space="0" w:color="auto"/>
              <w:right w:val="single" w:sz="4" w:space="0" w:color="auto"/>
            </w:tcBorders>
            <w:vAlign w:val="center"/>
          </w:tcPr>
          <w:p w14:paraId="4E394B3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70866A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85732C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231" w:type="dxa"/>
            <w:tcBorders>
              <w:top w:val="single" w:sz="4" w:space="0" w:color="auto"/>
              <w:left w:val="single" w:sz="4" w:space="0" w:color="auto"/>
              <w:bottom w:val="single" w:sz="4" w:space="0" w:color="auto"/>
              <w:right w:val="single" w:sz="4" w:space="0" w:color="auto"/>
            </w:tcBorders>
            <w:vAlign w:val="center"/>
          </w:tcPr>
          <w:p w14:paraId="74436D1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r>
      <w:tr w:rsidR="0018583E" w:rsidRPr="00D2421E" w14:paraId="7CF43CC4"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3ECDCDC"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0E1BDF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F42532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E7BBFA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56%</w:t>
            </w:r>
          </w:p>
        </w:tc>
        <w:tc>
          <w:tcPr>
            <w:tcW w:w="1164" w:type="dxa"/>
            <w:tcBorders>
              <w:top w:val="single" w:sz="4" w:space="0" w:color="auto"/>
              <w:left w:val="single" w:sz="4" w:space="0" w:color="auto"/>
              <w:bottom w:val="single" w:sz="4" w:space="0" w:color="auto"/>
              <w:right w:val="single" w:sz="4" w:space="0" w:color="auto"/>
            </w:tcBorders>
            <w:vAlign w:val="center"/>
          </w:tcPr>
          <w:p w14:paraId="6C74390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268" w:type="dxa"/>
            <w:tcBorders>
              <w:top w:val="single" w:sz="4" w:space="0" w:color="auto"/>
              <w:left w:val="single" w:sz="4" w:space="0" w:color="auto"/>
              <w:bottom w:val="single" w:sz="4" w:space="0" w:color="auto"/>
              <w:right w:val="single" w:sz="4" w:space="0" w:color="auto"/>
            </w:tcBorders>
            <w:vAlign w:val="center"/>
          </w:tcPr>
          <w:p w14:paraId="41BC361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C737F3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5E38A8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231" w:type="dxa"/>
            <w:tcBorders>
              <w:top w:val="single" w:sz="4" w:space="0" w:color="auto"/>
              <w:left w:val="single" w:sz="4" w:space="0" w:color="auto"/>
              <w:bottom w:val="single" w:sz="4" w:space="0" w:color="auto"/>
              <w:right w:val="single" w:sz="4" w:space="0" w:color="auto"/>
            </w:tcBorders>
            <w:vAlign w:val="center"/>
          </w:tcPr>
          <w:p w14:paraId="2545AC6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r>
      <w:tr w:rsidR="00D2421E" w:rsidRPr="00D2421E" w14:paraId="75A8B60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0CC1860" w14:textId="77777777" w:rsidR="00D2421E" w:rsidRPr="00A62B8F" w:rsidRDefault="00D2421E" w:rsidP="00D2421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b/>
                <w:color w:val="000000"/>
                <w:sz w:val="24"/>
                <w:szCs w:val="26"/>
                <w:lang w:val="en-US" w:eastAsia="ru-RU"/>
              </w:rPr>
              <w:t>9.</w:t>
            </w:r>
            <w:r w:rsidR="005427A0" w:rsidRPr="00A62B8F">
              <w:rPr>
                <w:lang w:val="en-US"/>
              </w:rPr>
              <w:t xml:space="preserve"> </w:t>
            </w:r>
            <w:r w:rsidR="005427A0" w:rsidRPr="00A62B8F">
              <w:rPr>
                <w:rFonts w:ascii="Times New Roman" w:eastAsia="Times New Roman" w:hAnsi="Times New Roman" w:cs="Times New Roman"/>
                <w:b/>
                <w:color w:val="000000"/>
                <w:sz w:val="24"/>
                <w:szCs w:val="26"/>
                <w:lang w:val="en-US" w:eastAsia="ru-RU"/>
              </w:rPr>
              <w:t>Solid domestic waste (garbage)</w:t>
            </w:r>
            <w:r w:rsidR="005427A0">
              <w:rPr>
                <w:rFonts w:ascii="Times New Roman" w:eastAsia="Times New Roman" w:hAnsi="Times New Roman" w:cs="Times New Roman"/>
                <w:b/>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0CFE76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2EC392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69%</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B5A2B0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164" w:type="dxa"/>
            <w:tcBorders>
              <w:top w:val="single" w:sz="4" w:space="0" w:color="auto"/>
              <w:left w:val="single" w:sz="4" w:space="0" w:color="auto"/>
              <w:bottom w:val="single" w:sz="4" w:space="0" w:color="auto"/>
              <w:right w:val="single" w:sz="4" w:space="0" w:color="auto"/>
            </w:tcBorders>
            <w:vAlign w:val="center"/>
          </w:tcPr>
          <w:p w14:paraId="7D31372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268" w:type="dxa"/>
            <w:tcBorders>
              <w:top w:val="single" w:sz="4" w:space="0" w:color="auto"/>
              <w:left w:val="single" w:sz="4" w:space="0" w:color="auto"/>
              <w:bottom w:val="single" w:sz="4" w:space="0" w:color="auto"/>
              <w:right w:val="single" w:sz="4" w:space="0" w:color="auto"/>
            </w:tcBorders>
            <w:vAlign w:val="center"/>
          </w:tcPr>
          <w:p w14:paraId="641DD95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828AAE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B319C9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231" w:type="dxa"/>
            <w:tcBorders>
              <w:top w:val="single" w:sz="4" w:space="0" w:color="auto"/>
              <w:left w:val="single" w:sz="4" w:space="0" w:color="auto"/>
              <w:bottom w:val="single" w:sz="4" w:space="0" w:color="auto"/>
              <w:right w:val="single" w:sz="4" w:space="0" w:color="auto"/>
            </w:tcBorders>
            <w:vAlign w:val="center"/>
          </w:tcPr>
          <w:p w14:paraId="39510E9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r>
      <w:tr w:rsidR="0018583E" w:rsidRPr="00D2421E" w14:paraId="67F011E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645D07B5"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FFD95A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E63EF6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AE42F4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164" w:type="dxa"/>
            <w:tcBorders>
              <w:top w:val="single" w:sz="4" w:space="0" w:color="auto"/>
              <w:left w:val="single" w:sz="4" w:space="0" w:color="auto"/>
              <w:bottom w:val="single" w:sz="4" w:space="0" w:color="auto"/>
              <w:right w:val="single" w:sz="4" w:space="0" w:color="auto"/>
            </w:tcBorders>
            <w:vAlign w:val="center"/>
          </w:tcPr>
          <w:p w14:paraId="1EF700C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268" w:type="dxa"/>
            <w:tcBorders>
              <w:top w:val="single" w:sz="4" w:space="0" w:color="auto"/>
              <w:left w:val="single" w:sz="4" w:space="0" w:color="auto"/>
              <w:bottom w:val="single" w:sz="4" w:space="0" w:color="auto"/>
              <w:right w:val="single" w:sz="4" w:space="0" w:color="auto"/>
            </w:tcBorders>
            <w:vAlign w:val="center"/>
          </w:tcPr>
          <w:p w14:paraId="04E686E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AD2EC6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8C39E4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231" w:type="dxa"/>
            <w:tcBorders>
              <w:top w:val="single" w:sz="4" w:space="0" w:color="auto"/>
              <w:left w:val="single" w:sz="4" w:space="0" w:color="auto"/>
              <w:bottom w:val="single" w:sz="4" w:space="0" w:color="auto"/>
              <w:right w:val="single" w:sz="4" w:space="0" w:color="auto"/>
            </w:tcBorders>
            <w:vAlign w:val="center"/>
          </w:tcPr>
          <w:p w14:paraId="739CF85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r>
      <w:tr w:rsidR="0018583E" w:rsidRPr="00D2421E" w14:paraId="3D9616C2"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7FEC6F5C"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C791A7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CF89BB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879E76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164" w:type="dxa"/>
            <w:tcBorders>
              <w:top w:val="single" w:sz="4" w:space="0" w:color="auto"/>
              <w:left w:val="single" w:sz="4" w:space="0" w:color="auto"/>
              <w:bottom w:val="single" w:sz="4" w:space="0" w:color="auto"/>
              <w:right w:val="single" w:sz="4" w:space="0" w:color="auto"/>
            </w:tcBorders>
            <w:vAlign w:val="center"/>
          </w:tcPr>
          <w:p w14:paraId="67AF88A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268" w:type="dxa"/>
            <w:tcBorders>
              <w:top w:val="single" w:sz="4" w:space="0" w:color="auto"/>
              <w:left w:val="single" w:sz="4" w:space="0" w:color="auto"/>
              <w:bottom w:val="single" w:sz="4" w:space="0" w:color="auto"/>
              <w:right w:val="single" w:sz="4" w:space="0" w:color="auto"/>
            </w:tcBorders>
            <w:vAlign w:val="center"/>
          </w:tcPr>
          <w:p w14:paraId="5419480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8ED0F9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97B953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231" w:type="dxa"/>
            <w:tcBorders>
              <w:top w:val="single" w:sz="4" w:space="0" w:color="auto"/>
              <w:left w:val="single" w:sz="4" w:space="0" w:color="auto"/>
              <w:bottom w:val="single" w:sz="4" w:space="0" w:color="auto"/>
              <w:right w:val="single" w:sz="4" w:space="0" w:color="auto"/>
            </w:tcBorders>
            <w:vAlign w:val="center"/>
          </w:tcPr>
          <w:p w14:paraId="4517D01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r>
      <w:tr w:rsidR="0018583E" w:rsidRPr="00D2421E" w14:paraId="50B1EE29"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1F3F09C"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6626C3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8DF124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69%</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0CD683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164" w:type="dxa"/>
            <w:tcBorders>
              <w:top w:val="single" w:sz="4" w:space="0" w:color="auto"/>
              <w:left w:val="single" w:sz="4" w:space="0" w:color="auto"/>
              <w:bottom w:val="single" w:sz="4" w:space="0" w:color="auto"/>
              <w:right w:val="single" w:sz="4" w:space="0" w:color="auto"/>
            </w:tcBorders>
            <w:vAlign w:val="center"/>
          </w:tcPr>
          <w:p w14:paraId="5323DCD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268" w:type="dxa"/>
            <w:tcBorders>
              <w:top w:val="single" w:sz="4" w:space="0" w:color="auto"/>
              <w:left w:val="single" w:sz="4" w:space="0" w:color="auto"/>
              <w:bottom w:val="single" w:sz="4" w:space="0" w:color="auto"/>
              <w:right w:val="single" w:sz="4" w:space="0" w:color="auto"/>
            </w:tcBorders>
            <w:vAlign w:val="center"/>
          </w:tcPr>
          <w:p w14:paraId="21DB522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5EAC72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AE6229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231" w:type="dxa"/>
            <w:tcBorders>
              <w:top w:val="single" w:sz="4" w:space="0" w:color="auto"/>
              <w:left w:val="single" w:sz="4" w:space="0" w:color="auto"/>
              <w:bottom w:val="single" w:sz="4" w:space="0" w:color="auto"/>
              <w:right w:val="single" w:sz="4" w:space="0" w:color="auto"/>
            </w:tcBorders>
            <w:vAlign w:val="center"/>
          </w:tcPr>
          <w:p w14:paraId="79C9E06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r>
      <w:tr w:rsidR="00D2421E" w:rsidRPr="00D2421E" w14:paraId="2C3D6DEE"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50A7DB9"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D2421E">
              <w:rPr>
                <w:rFonts w:ascii="Times New Roman" w:eastAsia="Times New Roman" w:hAnsi="Times New Roman" w:cs="Times New Roman"/>
                <w:b/>
                <w:color w:val="000000"/>
                <w:sz w:val="24"/>
                <w:szCs w:val="26"/>
                <w:lang w:eastAsia="ru-RU"/>
              </w:rPr>
              <w:t>10.</w:t>
            </w:r>
            <w:r w:rsidR="005427A0">
              <w:rPr>
                <w:rFonts w:ascii="Times New Roman" w:eastAsia="Times New Roman" w:hAnsi="Times New Roman" w:cs="Times New Roman"/>
                <w:b/>
                <w:color w:val="000000"/>
                <w:sz w:val="24"/>
                <w:szCs w:val="26"/>
                <w:lang w:val="en-US" w:eastAsia="ru-RU"/>
              </w:rPr>
              <w:t>Culture</w:t>
            </w:r>
            <w:r w:rsidRPr="00D2421E">
              <w:rPr>
                <w:rFonts w:ascii="Times New Roman" w:eastAsia="Times New Roman" w:hAnsi="Times New Roman" w:cs="Times New Roman"/>
                <w:b/>
                <w:color w:val="000000"/>
                <w:sz w:val="24"/>
                <w:szCs w:val="26"/>
                <w:lang w:eastAsia="ru-RU"/>
              </w:rPr>
              <w:t>.</w:t>
            </w:r>
            <w:r w:rsidRPr="00D2421E">
              <w:rPr>
                <w:rFonts w:ascii="Times New Roman" w:eastAsia="Times New Roman" w:hAnsi="Times New Roman" w:cs="Times New Roman"/>
                <w:color w:val="000000"/>
                <w:sz w:val="24"/>
                <w:szCs w:val="26"/>
                <w:lang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E86127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87EA35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D4DFB9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164" w:type="dxa"/>
            <w:tcBorders>
              <w:top w:val="single" w:sz="4" w:space="0" w:color="auto"/>
              <w:left w:val="single" w:sz="4" w:space="0" w:color="auto"/>
              <w:bottom w:val="single" w:sz="4" w:space="0" w:color="auto"/>
              <w:right w:val="single" w:sz="4" w:space="0" w:color="auto"/>
            </w:tcBorders>
            <w:vAlign w:val="center"/>
          </w:tcPr>
          <w:p w14:paraId="73BA347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68" w:type="dxa"/>
            <w:tcBorders>
              <w:top w:val="single" w:sz="4" w:space="0" w:color="auto"/>
              <w:left w:val="single" w:sz="4" w:space="0" w:color="auto"/>
              <w:bottom w:val="single" w:sz="4" w:space="0" w:color="auto"/>
              <w:right w:val="single" w:sz="4" w:space="0" w:color="auto"/>
            </w:tcBorders>
            <w:vAlign w:val="center"/>
          </w:tcPr>
          <w:p w14:paraId="497B73D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017414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7309358"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231" w:type="dxa"/>
            <w:tcBorders>
              <w:top w:val="single" w:sz="4" w:space="0" w:color="auto"/>
              <w:left w:val="single" w:sz="4" w:space="0" w:color="auto"/>
              <w:bottom w:val="single" w:sz="4" w:space="0" w:color="auto"/>
              <w:right w:val="single" w:sz="4" w:space="0" w:color="auto"/>
            </w:tcBorders>
            <w:vAlign w:val="center"/>
          </w:tcPr>
          <w:p w14:paraId="5D915A2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r>
      <w:tr w:rsidR="0018583E" w:rsidRPr="00D2421E" w14:paraId="165F2088"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BAF076C"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BC8A6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0169F4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EE87AE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164" w:type="dxa"/>
            <w:tcBorders>
              <w:top w:val="single" w:sz="4" w:space="0" w:color="auto"/>
              <w:left w:val="single" w:sz="4" w:space="0" w:color="auto"/>
              <w:bottom w:val="single" w:sz="4" w:space="0" w:color="auto"/>
              <w:right w:val="single" w:sz="4" w:space="0" w:color="auto"/>
            </w:tcBorders>
            <w:vAlign w:val="center"/>
          </w:tcPr>
          <w:p w14:paraId="57BF8DD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268" w:type="dxa"/>
            <w:tcBorders>
              <w:top w:val="single" w:sz="4" w:space="0" w:color="auto"/>
              <w:left w:val="single" w:sz="4" w:space="0" w:color="auto"/>
              <w:bottom w:val="single" w:sz="4" w:space="0" w:color="auto"/>
              <w:right w:val="single" w:sz="4" w:space="0" w:color="auto"/>
            </w:tcBorders>
            <w:vAlign w:val="center"/>
          </w:tcPr>
          <w:p w14:paraId="6AB0509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91147A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6F71A2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231" w:type="dxa"/>
            <w:tcBorders>
              <w:top w:val="single" w:sz="4" w:space="0" w:color="auto"/>
              <w:left w:val="single" w:sz="4" w:space="0" w:color="auto"/>
              <w:bottom w:val="single" w:sz="4" w:space="0" w:color="auto"/>
              <w:right w:val="single" w:sz="4" w:space="0" w:color="auto"/>
            </w:tcBorders>
            <w:vAlign w:val="center"/>
          </w:tcPr>
          <w:p w14:paraId="00B40CE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r>
      <w:tr w:rsidR="0018583E" w:rsidRPr="00D2421E" w14:paraId="6AFC880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A6FC07F"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C38AB3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50DC58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C60D19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164" w:type="dxa"/>
            <w:tcBorders>
              <w:top w:val="single" w:sz="4" w:space="0" w:color="auto"/>
              <w:left w:val="single" w:sz="4" w:space="0" w:color="auto"/>
              <w:bottom w:val="single" w:sz="4" w:space="0" w:color="auto"/>
              <w:right w:val="single" w:sz="4" w:space="0" w:color="auto"/>
            </w:tcBorders>
            <w:vAlign w:val="center"/>
          </w:tcPr>
          <w:p w14:paraId="19559B8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268" w:type="dxa"/>
            <w:tcBorders>
              <w:top w:val="single" w:sz="4" w:space="0" w:color="auto"/>
              <w:left w:val="single" w:sz="4" w:space="0" w:color="auto"/>
              <w:bottom w:val="single" w:sz="4" w:space="0" w:color="auto"/>
              <w:right w:val="single" w:sz="4" w:space="0" w:color="auto"/>
            </w:tcBorders>
            <w:vAlign w:val="center"/>
          </w:tcPr>
          <w:p w14:paraId="043D0FD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5959DF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7DA1E6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1231" w:type="dxa"/>
            <w:tcBorders>
              <w:top w:val="single" w:sz="4" w:space="0" w:color="auto"/>
              <w:left w:val="single" w:sz="4" w:space="0" w:color="auto"/>
              <w:bottom w:val="single" w:sz="4" w:space="0" w:color="auto"/>
              <w:right w:val="single" w:sz="4" w:space="0" w:color="auto"/>
            </w:tcBorders>
            <w:vAlign w:val="center"/>
          </w:tcPr>
          <w:p w14:paraId="15CCC05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56%</w:t>
            </w:r>
          </w:p>
        </w:tc>
      </w:tr>
      <w:tr w:rsidR="0018583E" w:rsidRPr="00D2421E" w14:paraId="3EB1BA6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74FC3383"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A510BE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241376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AF7A95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164" w:type="dxa"/>
            <w:tcBorders>
              <w:top w:val="single" w:sz="4" w:space="0" w:color="auto"/>
              <w:left w:val="single" w:sz="4" w:space="0" w:color="auto"/>
              <w:bottom w:val="single" w:sz="4" w:space="0" w:color="auto"/>
              <w:right w:val="single" w:sz="4" w:space="0" w:color="auto"/>
            </w:tcBorders>
            <w:vAlign w:val="center"/>
          </w:tcPr>
          <w:p w14:paraId="0A281B3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268" w:type="dxa"/>
            <w:tcBorders>
              <w:top w:val="single" w:sz="4" w:space="0" w:color="auto"/>
              <w:left w:val="single" w:sz="4" w:space="0" w:color="auto"/>
              <w:bottom w:val="single" w:sz="4" w:space="0" w:color="auto"/>
              <w:right w:val="single" w:sz="4" w:space="0" w:color="auto"/>
            </w:tcBorders>
            <w:vAlign w:val="center"/>
          </w:tcPr>
          <w:p w14:paraId="3FA7DD4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5E0A24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5BEE53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1231" w:type="dxa"/>
            <w:tcBorders>
              <w:top w:val="single" w:sz="4" w:space="0" w:color="auto"/>
              <w:left w:val="single" w:sz="4" w:space="0" w:color="auto"/>
              <w:bottom w:val="single" w:sz="4" w:space="0" w:color="auto"/>
              <w:right w:val="single" w:sz="4" w:space="0" w:color="auto"/>
            </w:tcBorders>
            <w:vAlign w:val="center"/>
          </w:tcPr>
          <w:p w14:paraId="776D7F1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r>
      <w:tr w:rsidR="00D2421E" w:rsidRPr="00D2421E" w14:paraId="118AB53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349A111"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A62B8F">
              <w:rPr>
                <w:rFonts w:ascii="Times New Roman" w:eastAsia="Times New Roman" w:hAnsi="Times New Roman" w:cs="Times New Roman"/>
                <w:b/>
                <w:color w:val="000000"/>
                <w:sz w:val="24"/>
                <w:szCs w:val="26"/>
                <w:lang w:val="en-US" w:eastAsia="ru-RU"/>
              </w:rPr>
              <w:t>11.</w:t>
            </w:r>
            <w:r w:rsidR="00F30BAC" w:rsidRPr="00A62B8F">
              <w:rPr>
                <w:lang w:val="en-US"/>
              </w:rPr>
              <w:t xml:space="preserve"> </w:t>
            </w:r>
            <w:r w:rsidR="00F30BAC" w:rsidRPr="00A62B8F">
              <w:rPr>
                <w:rFonts w:ascii="Times New Roman" w:eastAsia="Times New Roman" w:hAnsi="Times New Roman" w:cs="Times New Roman"/>
                <w:b/>
                <w:color w:val="000000"/>
                <w:sz w:val="24"/>
                <w:szCs w:val="26"/>
                <w:lang w:val="en-US" w:eastAsia="ru-RU"/>
              </w:rPr>
              <w:t>Youth leisure and sports development</w:t>
            </w:r>
            <w:r w:rsidRPr="00A62B8F">
              <w:rPr>
                <w:rFonts w:ascii="Times New Roman" w:eastAsia="Times New Roman" w:hAnsi="Times New Roman" w:cs="Times New Roman"/>
                <w:b/>
                <w:color w:val="000000"/>
                <w:sz w:val="24"/>
                <w:szCs w:val="26"/>
                <w:lang w:val="en-US" w:eastAsia="ru-RU"/>
              </w:rPr>
              <w:t>.</w:t>
            </w:r>
            <w:r w:rsidRPr="00A62B8F">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AB4EF3A"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A4A6D0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4462B4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164" w:type="dxa"/>
            <w:tcBorders>
              <w:top w:val="single" w:sz="4" w:space="0" w:color="auto"/>
              <w:left w:val="single" w:sz="4" w:space="0" w:color="auto"/>
              <w:bottom w:val="single" w:sz="4" w:space="0" w:color="auto"/>
              <w:right w:val="single" w:sz="4" w:space="0" w:color="auto"/>
            </w:tcBorders>
            <w:vAlign w:val="center"/>
          </w:tcPr>
          <w:p w14:paraId="72F6BB9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268" w:type="dxa"/>
            <w:tcBorders>
              <w:top w:val="single" w:sz="4" w:space="0" w:color="auto"/>
              <w:left w:val="single" w:sz="4" w:space="0" w:color="auto"/>
              <w:bottom w:val="single" w:sz="4" w:space="0" w:color="auto"/>
              <w:right w:val="single" w:sz="4" w:space="0" w:color="auto"/>
            </w:tcBorders>
            <w:vAlign w:val="center"/>
          </w:tcPr>
          <w:p w14:paraId="7E87CBF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AA9F9B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5DE842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231" w:type="dxa"/>
            <w:tcBorders>
              <w:top w:val="single" w:sz="4" w:space="0" w:color="auto"/>
              <w:left w:val="single" w:sz="4" w:space="0" w:color="auto"/>
              <w:bottom w:val="single" w:sz="4" w:space="0" w:color="auto"/>
              <w:right w:val="single" w:sz="4" w:space="0" w:color="auto"/>
            </w:tcBorders>
            <w:vAlign w:val="center"/>
          </w:tcPr>
          <w:p w14:paraId="647FAFD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r>
      <w:tr w:rsidR="0018583E" w:rsidRPr="00D2421E" w14:paraId="0BD1DA83"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157939E"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7C6DF8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37B052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182913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1164" w:type="dxa"/>
            <w:tcBorders>
              <w:top w:val="single" w:sz="4" w:space="0" w:color="auto"/>
              <w:left w:val="single" w:sz="4" w:space="0" w:color="auto"/>
              <w:bottom w:val="single" w:sz="4" w:space="0" w:color="auto"/>
              <w:right w:val="single" w:sz="4" w:space="0" w:color="auto"/>
            </w:tcBorders>
            <w:vAlign w:val="center"/>
          </w:tcPr>
          <w:p w14:paraId="7909230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268" w:type="dxa"/>
            <w:tcBorders>
              <w:top w:val="single" w:sz="4" w:space="0" w:color="auto"/>
              <w:left w:val="single" w:sz="4" w:space="0" w:color="auto"/>
              <w:bottom w:val="single" w:sz="4" w:space="0" w:color="auto"/>
              <w:right w:val="single" w:sz="4" w:space="0" w:color="auto"/>
            </w:tcBorders>
            <w:vAlign w:val="center"/>
          </w:tcPr>
          <w:p w14:paraId="6E92752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3A615E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5A29DE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231" w:type="dxa"/>
            <w:tcBorders>
              <w:top w:val="single" w:sz="4" w:space="0" w:color="auto"/>
              <w:left w:val="single" w:sz="4" w:space="0" w:color="auto"/>
              <w:bottom w:val="single" w:sz="4" w:space="0" w:color="auto"/>
              <w:right w:val="single" w:sz="4" w:space="0" w:color="auto"/>
            </w:tcBorders>
            <w:vAlign w:val="center"/>
          </w:tcPr>
          <w:p w14:paraId="1A8F703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r>
      <w:tr w:rsidR="0018583E" w:rsidRPr="00D2421E" w14:paraId="4B587164"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CB87ADB"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4DDDE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247BA0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4B915E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69%</w:t>
            </w:r>
          </w:p>
        </w:tc>
        <w:tc>
          <w:tcPr>
            <w:tcW w:w="1164" w:type="dxa"/>
            <w:tcBorders>
              <w:top w:val="single" w:sz="4" w:space="0" w:color="auto"/>
              <w:left w:val="single" w:sz="4" w:space="0" w:color="auto"/>
              <w:bottom w:val="single" w:sz="4" w:space="0" w:color="auto"/>
              <w:right w:val="single" w:sz="4" w:space="0" w:color="auto"/>
            </w:tcBorders>
            <w:vAlign w:val="center"/>
          </w:tcPr>
          <w:p w14:paraId="0B89498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268" w:type="dxa"/>
            <w:tcBorders>
              <w:top w:val="single" w:sz="4" w:space="0" w:color="auto"/>
              <w:left w:val="single" w:sz="4" w:space="0" w:color="auto"/>
              <w:bottom w:val="single" w:sz="4" w:space="0" w:color="auto"/>
              <w:right w:val="single" w:sz="4" w:space="0" w:color="auto"/>
            </w:tcBorders>
            <w:vAlign w:val="center"/>
          </w:tcPr>
          <w:p w14:paraId="2CD5C1D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F7B199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092B68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1231" w:type="dxa"/>
            <w:tcBorders>
              <w:top w:val="single" w:sz="4" w:space="0" w:color="auto"/>
              <w:left w:val="single" w:sz="4" w:space="0" w:color="auto"/>
              <w:bottom w:val="single" w:sz="4" w:space="0" w:color="auto"/>
              <w:right w:val="single" w:sz="4" w:space="0" w:color="auto"/>
            </w:tcBorders>
            <w:vAlign w:val="center"/>
          </w:tcPr>
          <w:p w14:paraId="2771947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r>
      <w:tr w:rsidR="0018583E" w:rsidRPr="00D2421E" w14:paraId="00E5E389"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B02E7F7"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989B20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27F21A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23A506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1164" w:type="dxa"/>
            <w:tcBorders>
              <w:top w:val="single" w:sz="4" w:space="0" w:color="auto"/>
              <w:left w:val="single" w:sz="4" w:space="0" w:color="auto"/>
              <w:bottom w:val="single" w:sz="4" w:space="0" w:color="auto"/>
              <w:right w:val="single" w:sz="4" w:space="0" w:color="auto"/>
            </w:tcBorders>
            <w:vAlign w:val="center"/>
          </w:tcPr>
          <w:p w14:paraId="022BE96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268" w:type="dxa"/>
            <w:tcBorders>
              <w:top w:val="single" w:sz="4" w:space="0" w:color="auto"/>
              <w:left w:val="single" w:sz="4" w:space="0" w:color="auto"/>
              <w:bottom w:val="single" w:sz="4" w:space="0" w:color="auto"/>
              <w:right w:val="single" w:sz="4" w:space="0" w:color="auto"/>
            </w:tcBorders>
            <w:vAlign w:val="center"/>
          </w:tcPr>
          <w:p w14:paraId="69A691D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635315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1B2670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1231" w:type="dxa"/>
            <w:tcBorders>
              <w:top w:val="single" w:sz="4" w:space="0" w:color="auto"/>
              <w:left w:val="single" w:sz="4" w:space="0" w:color="auto"/>
              <w:bottom w:val="single" w:sz="4" w:space="0" w:color="auto"/>
              <w:right w:val="single" w:sz="4" w:space="0" w:color="auto"/>
            </w:tcBorders>
            <w:vAlign w:val="center"/>
          </w:tcPr>
          <w:p w14:paraId="2426D5D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r>
      <w:tr w:rsidR="00D2421E" w:rsidRPr="00D2421E" w14:paraId="0826017E"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E56B71E"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D2421E">
              <w:rPr>
                <w:rFonts w:ascii="Times New Roman" w:eastAsia="Times New Roman" w:hAnsi="Times New Roman" w:cs="Times New Roman"/>
                <w:b/>
                <w:color w:val="000000"/>
                <w:sz w:val="24"/>
                <w:szCs w:val="26"/>
                <w:lang w:eastAsia="ru-RU"/>
              </w:rPr>
              <w:t>12.</w:t>
            </w:r>
            <w:r w:rsidR="00F30BAC">
              <w:t xml:space="preserve"> </w:t>
            </w:r>
            <w:proofErr w:type="spellStart"/>
            <w:r w:rsidR="00F30BAC" w:rsidRPr="00F30BAC">
              <w:rPr>
                <w:rFonts w:ascii="Times New Roman" w:eastAsia="Times New Roman" w:hAnsi="Times New Roman" w:cs="Times New Roman"/>
                <w:b/>
                <w:color w:val="000000"/>
                <w:sz w:val="24"/>
                <w:szCs w:val="26"/>
                <w:lang w:eastAsia="ru-RU"/>
              </w:rPr>
              <w:t>Street</w:t>
            </w:r>
            <w:proofErr w:type="spellEnd"/>
            <w:r w:rsidR="00F30BAC" w:rsidRPr="00F30BAC">
              <w:rPr>
                <w:rFonts w:ascii="Times New Roman" w:eastAsia="Times New Roman" w:hAnsi="Times New Roman" w:cs="Times New Roman"/>
                <w:b/>
                <w:color w:val="000000"/>
                <w:sz w:val="24"/>
                <w:szCs w:val="26"/>
                <w:lang w:eastAsia="ru-RU"/>
              </w:rPr>
              <w:t xml:space="preserve"> </w:t>
            </w:r>
            <w:proofErr w:type="spellStart"/>
            <w:r w:rsidR="00F30BAC" w:rsidRPr="00F30BAC">
              <w:rPr>
                <w:rFonts w:ascii="Times New Roman" w:eastAsia="Times New Roman" w:hAnsi="Times New Roman" w:cs="Times New Roman"/>
                <w:b/>
                <w:color w:val="000000"/>
                <w:sz w:val="24"/>
                <w:szCs w:val="26"/>
                <w:lang w:eastAsia="ru-RU"/>
              </w:rPr>
              <w:t>lighting</w:t>
            </w:r>
            <w:proofErr w:type="spellEnd"/>
            <w:r w:rsidRPr="00D2421E">
              <w:rPr>
                <w:rFonts w:ascii="Times New Roman" w:eastAsia="Times New Roman" w:hAnsi="Times New Roman" w:cs="Times New Roman"/>
                <w:b/>
                <w:color w:val="000000"/>
                <w:sz w:val="24"/>
                <w:szCs w:val="26"/>
                <w:lang w:eastAsia="ru-RU"/>
              </w:rPr>
              <w:t>.</w:t>
            </w:r>
            <w:r w:rsidRPr="00D2421E">
              <w:rPr>
                <w:rFonts w:ascii="Times New Roman" w:eastAsia="Times New Roman" w:hAnsi="Times New Roman" w:cs="Times New Roman"/>
                <w:color w:val="000000"/>
                <w:sz w:val="24"/>
                <w:szCs w:val="26"/>
                <w:lang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FBBC428"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160F1B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F26882A"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164" w:type="dxa"/>
            <w:tcBorders>
              <w:top w:val="single" w:sz="4" w:space="0" w:color="auto"/>
              <w:left w:val="single" w:sz="4" w:space="0" w:color="auto"/>
              <w:bottom w:val="single" w:sz="4" w:space="0" w:color="auto"/>
              <w:right w:val="single" w:sz="4" w:space="0" w:color="auto"/>
            </w:tcBorders>
            <w:vAlign w:val="center"/>
          </w:tcPr>
          <w:p w14:paraId="54425A5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268" w:type="dxa"/>
            <w:tcBorders>
              <w:top w:val="single" w:sz="4" w:space="0" w:color="auto"/>
              <w:left w:val="single" w:sz="4" w:space="0" w:color="auto"/>
              <w:bottom w:val="single" w:sz="4" w:space="0" w:color="auto"/>
              <w:right w:val="single" w:sz="4" w:space="0" w:color="auto"/>
            </w:tcBorders>
            <w:vAlign w:val="center"/>
          </w:tcPr>
          <w:p w14:paraId="1091C15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2B1C28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8806BD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231" w:type="dxa"/>
            <w:tcBorders>
              <w:top w:val="single" w:sz="4" w:space="0" w:color="auto"/>
              <w:left w:val="single" w:sz="4" w:space="0" w:color="auto"/>
              <w:bottom w:val="single" w:sz="4" w:space="0" w:color="auto"/>
              <w:right w:val="single" w:sz="4" w:space="0" w:color="auto"/>
            </w:tcBorders>
            <w:vAlign w:val="center"/>
          </w:tcPr>
          <w:p w14:paraId="31B5024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r>
      <w:tr w:rsidR="0018583E" w:rsidRPr="00D2421E" w14:paraId="40CD5C9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513F71F"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9FC2A8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9F7E40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5F3540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164" w:type="dxa"/>
            <w:tcBorders>
              <w:top w:val="single" w:sz="4" w:space="0" w:color="auto"/>
              <w:left w:val="single" w:sz="4" w:space="0" w:color="auto"/>
              <w:bottom w:val="single" w:sz="4" w:space="0" w:color="auto"/>
              <w:right w:val="single" w:sz="4" w:space="0" w:color="auto"/>
            </w:tcBorders>
            <w:vAlign w:val="center"/>
          </w:tcPr>
          <w:p w14:paraId="12EB83F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268" w:type="dxa"/>
            <w:tcBorders>
              <w:top w:val="single" w:sz="4" w:space="0" w:color="auto"/>
              <w:left w:val="single" w:sz="4" w:space="0" w:color="auto"/>
              <w:bottom w:val="single" w:sz="4" w:space="0" w:color="auto"/>
              <w:right w:val="single" w:sz="4" w:space="0" w:color="auto"/>
            </w:tcBorders>
            <w:vAlign w:val="center"/>
          </w:tcPr>
          <w:p w14:paraId="7031372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B1E7A8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B4FB4C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31" w:type="dxa"/>
            <w:tcBorders>
              <w:top w:val="single" w:sz="4" w:space="0" w:color="auto"/>
              <w:left w:val="single" w:sz="4" w:space="0" w:color="auto"/>
              <w:bottom w:val="single" w:sz="4" w:space="0" w:color="auto"/>
              <w:right w:val="single" w:sz="4" w:space="0" w:color="auto"/>
            </w:tcBorders>
            <w:vAlign w:val="center"/>
          </w:tcPr>
          <w:p w14:paraId="4BD8374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r>
      <w:tr w:rsidR="0018583E" w:rsidRPr="00D2421E" w14:paraId="19C1034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2166A0E5"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9372AF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477FAE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9E2551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164" w:type="dxa"/>
            <w:tcBorders>
              <w:top w:val="single" w:sz="4" w:space="0" w:color="auto"/>
              <w:left w:val="single" w:sz="4" w:space="0" w:color="auto"/>
              <w:bottom w:val="single" w:sz="4" w:space="0" w:color="auto"/>
              <w:right w:val="single" w:sz="4" w:space="0" w:color="auto"/>
            </w:tcBorders>
            <w:vAlign w:val="center"/>
          </w:tcPr>
          <w:p w14:paraId="1AE79BB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c>
          <w:tcPr>
            <w:tcW w:w="1268" w:type="dxa"/>
            <w:tcBorders>
              <w:top w:val="single" w:sz="4" w:space="0" w:color="auto"/>
              <w:left w:val="single" w:sz="4" w:space="0" w:color="auto"/>
              <w:bottom w:val="single" w:sz="4" w:space="0" w:color="auto"/>
              <w:right w:val="single" w:sz="4" w:space="0" w:color="auto"/>
            </w:tcBorders>
            <w:vAlign w:val="center"/>
          </w:tcPr>
          <w:p w14:paraId="424D8A1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3B70FD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0E848A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c>
          <w:tcPr>
            <w:tcW w:w="1231" w:type="dxa"/>
            <w:tcBorders>
              <w:top w:val="single" w:sz="4" w:space="0" w:color="auto"/>
              <w:left w:val="single" w:sz="4" w:space="0" w:color="auto"/>
              <w:bottom w:val="single" w:sz="4" w:space="0" w:color="auto"/>
              <w:right w:val="single" w:sz="4" w:space="0" w:color="auto"/>
            </w:tcBorders>
            <w:vAlign w:val="center"/>
          </w:tcPr>
          <w:p w14:paraId="3A3837C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r>
      <w:tr w:rsidR="0018583E" w:rsidRPr="00D2421E" w14:paraId="245C43A6"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CA835F4"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2AA61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B3268A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7E6377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164" w:type="dxa"/>
            <w:tcBorders>
              <w:top w:val="single" w:sz="4" w:space="0" w:color="auto"/>
              <w:left w:val="single" w:sz="4" w:space="0" w:color="auto"/>
              <w:bottom w:val="single" w:sz="4" w:space="0" w:color="auto"/>
              <w:right w:val="single" w:sz="4" w:space="0" w:color="auto"/>
            </w:tcBorders>
            <w:vAlign w:val="center"/>
          </w:tcPr>
          <w:p w14:paraId="45EADE2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268" w:type="dxa"/>
            <w:tcBorders>
              <w:top w:val="single" w:sz="4" w:space="0" w:color="auto"/>
              <w:left w:val="single" w:sz="4" w:space="0" w:color="auto"/>
              <w:bottom w:val="single" w:sz="4" w:space="0" w:color="auto"/>
              <w:right w:val="single" w:sz="4" w:space="0" w:color="auto"/>
            </w:tcBorders>
            <w:vAlign w:val="center"/>
          </w:tcPr>
          <w:p w14:paraId="5E590C5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93AD90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1A45AE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231" w:type="dxa"/>
            <w:tcBorders>
              <w:top w:val="single" w:sz="4" w:space="0" w:color="auto"/>
              <w:left w:val="single" w:sz="4" w:space="0" w:color="auto"/>
              <w:bottom w:val="single" w:sz="4" w:space="0" w:color="auto"/>
              <w:right w:val="single" w:sz="4" w:space="0" w:color="auto"/>
            </w:tcBorders>
            <w:vAlign w:val="center"/>
          </w:tcPr>
          <w:p w14:paraId="193F16D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r>
      <w:tr w:rsidR="00D2421E" w:rsidRPr="00D2421E" w14:paraId="45FF1D41"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29BFADB"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D2421E">
              <w:rPr>
                <w:rFonts w:ascii="Times New Roman" w:eastAsia="Times New Roman" w:hAnsi="Times New Roman" w:cs="Times New Roman"/>
                <w:b/>
                <w:color w:val="000000"/>
                <w:sz w:val="24"/>
                <w:szCs w:val="26"/>
                <w:lang w:eastAsia="ru-RU"/>
              </w:rPr>
              <w:t>13.</w:t>
            </w:r>
            <w:r w:rsidR="00F30BAC">
              <w:t xml:space="preserve"> </w:t>
            </w:r>
            <w:proofErr w:type="spellStart"/>
            <w:r w:rsidR="00F30BAC" w:rsidRPr="00F30BAC">
              <w:rPr>
                <w:rFonts w:ascii="Times New Roman" w:eastAsia="Times New Roman" w:hAnsi="Times New Roman" w:cs="Times New Roman"/>
                <w:b/>
                <w:color w:val="000000"/>
                <w:sz w:val="24"/>
                <w:szCs w:val="26"/>
                <w:lang w:eastAsia="ru-RU"/>
              </w:rPr>
              <w:t>Landscaping</w:t>
            </w:r>
            <w:proofErr w:type="spellEnd"/>
            <w:r w:rsidR="00F30BAC" w:rsidRPr="00F30BAC">
              <w:rPr>
                <w:rFonts w:ascii="Times New Roman" w:eastAsia="Times New Roman" w:hAnsi="Times New Roman" w:cs="Times New Roman"/>
                <w:b/>
                <w:color w:val="000000"/>
                <w:sz w:val="24"/>
                <w:szCs w:val="26"/>
                <w:lang w:eastAsia="ru-RU"/>
              </w:rPr>
              <w:t xml:space="preserve"> and </w:t>
            </w:r>
            <w:proofErr w:type="spellStart"/>
            <w:r w:rsidR="00F30BAC" w:rsidRPr="00F30BAC">
              <w:rPr>
                <w:rFonts w:ascii="Times New Roman" w:eastAsia="Times New Roman" w:hAnsi="Times New Roman" w:cs="Times New Roman"/>
                <w:b/>
                <w:color w:val="000000"/>
                <w:sz w:val="24"/>
                <w:szCs w:val="26"/>
                <w:lang w:eastAsia="ru-RU"/>
              </w:rPr>
              <w:t>improvement</w:t>
            </w:r>
            <w:proofErr w:type="spellEnd"/>
            <w:r w:rsidRPr="00D2421E">
              <w:rPr>
                <w:rFonts w:ascii="Times New Roman" w:eastAsia="Times New Roman" w:hAnsi="Times New Roman" w:cs="Times New Roman"/>
                <w:b/>
                <w:color w:val="000000"/>
                <w:sz w:val="24"/>
                <w:szCs w:val="26"/>
                <w:lang w:eastAsia="ru-RU"/>
              </w:rPr>
              <w:t>.</w:t>
            </w:r>
            <w:r w:rsidRPr="00D2421E">
              <w:rPr>
                <w:rFonts w:ascii="Times New Roman" w:eastAsia="Times New Roman" w:hAnsi="Times New Roman" w:cs="Times New Roman"/>
                <w:color w:val="000000"/>
                <w:sz w:val="24"/>
                <w:szCs w:val="26"/>
                <w:lang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4F3609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CD457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8EE5C0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164" w:type="dxa"/>
            <w:tcBorders>
              <w:top w:val="single" w:sz="4" w:space="0" w:color="auto"/>
              <w:left w:val="single" w:sz="4" w:space="0" w:color="auto"/>
              <w:bottom w:val="single" w:sz="4" w:space="0" w:color="auto"/>
              <w:right w:val="single" w:sz="4" w:space="0" w:color="auto"/>
            </w:tcBorders>
            <w:vAlign w:val="center"/>
          </w:tcPr>
          <w:p w14:paraId="0B4C60F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268" w:type="dxa"/>
            <w:tcBorders>
              <w:top w:val="single" w:sz="4" w:space="0" w:color="auto"/>
              <w:left w:val="single" w:sz="4" w:space="0" w:color="auto"/>
              <w:bottom w:val="single" w:sz="4" w:space="0" w:color="auto"/>
              <w:right w:val="single" w:sz="4" w:space="0" w:color="auto"/>
            </w:tcBorders>
            <w:vAlign w:val="center"/>
          </w:tcPr>
          <w:p w14:paraId="0C30ABF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241DA1A"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358FA3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231" w:type="dxa"/>
            <w:tcBorders>
              <w:top w:val="single" w:sz="4" w:space="0" w:color="auto"/>
              <w:left w:val="single" w:sz="4" w:space="0" w:color="auto"/>
              <w:bottom w:val="single" w:sz="4" w:space="0" w:color="auto"/>
              <w:right w:val="single" w:sz="4" w:space="0" w:color="auto"/>
            </w:tcBorders>
            <w:vAlign w:val="center"/>
          </w:tcPr>
          <w:p w14:paraId="37835FC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r>
      <w:tr w:rsidR="0018583E" w:rsidRPr="00D2421E" w14:paraId="4640D34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67122206"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DB0311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B585BA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7C1121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1164" w:type="dxa"/>
            <w:tcBorders>
              <w:top w:val="single" w:sz="4" w:space="0" w:color="auto"/>
              <w:left w:val="single" w:sz="4" w:space="0" w:color="auto"/>
              <w:bottom w:val="single" w:sz="4" w:space="0" w:color="auto"/>
              <w:right w:val="single" w:sz="4" w:space="0" w:color="auto"/>
            </w:tcBorders>
            <w:vAlign w:val="center"/>
          </w:tcPr>
          <w:p w14:paraId="44E1242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42%</w:t>
            </w:r>
          </w:p>
        </w:tc>
        <w:tc>
          <w:tcPr>
            <w:tcW w:w="1268" w:type="dxa"/>
            <w:tcBorders>
              <w:top w:val="single" w:sz="4" w:space="0" w:color="auto"/>
              <w:left w:val="single" w:sz="4" w:space="0" w:color="auto"/>
              <w:bottom w:val="single" w:sz="4" w:space="0" w:color="auto"/>
              <w:right w:val="single" w:sz="4" w:space="0" w:color="auto"/>
            </w:tcBorders>
            <w:vAlign w:val="center"/>
          </w:tcPr>
          <w:p w14:paraId="0C34AD6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BEE36D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CB9D24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1231" w:type="dxa"/>
            <w:tcBorders>
              <w:top w:val="single" w:sz="4" w:space="0" w:color="auto"/>
              <w:left w:val="single" w:sz="4" w:space="0" w:color="auto"/>
              <w:bottom w:val="single" w:sz="4" w:space="0" w:color="auto"/>
              <w:right w:val="single" w:sz="4" w:space="0" w:color="auto"/>
            </w:tcBorders>
            <w:vAlign w:val="center"/>
          </w:tcPr>
          <w:p w14:paraId="5FC5E72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42%</w:t>
            </w:r>
          </w:p>
        </w:tc>
      </w:tr>
      <w:tr w:rsidR="0018583E" w:rsidRPr="00D2421E" w14:paraId="4161060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FF7038B"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24FCBC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A497AC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FF88DF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164" w:type="dxa"/>
            <w:tcBorders>
              <w:top w:val="single" w:sz="4" w:space="0" w:color="auto"/>
              <w:left w:val="single" w:sz="4" w:space="0" w:color="auto"/>
              <w:bottom w:val="single" w:sz="4" w:space="0" w:color="auto"/>
              <w:right w:val="single" w:sz="4" w:space="0" w:color="auto"/>
            </w:tcBorders>
            <w:vAlign w:val="center"/>
          </w:tcPr>
          <w:p w14:paraId="7D6C4EB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268" w:type="dxa"/>
            <w:tcBorders>
              <w:top w:val="single" w:sz="4" w:space="0" w:color="auto"/>
              <w:left w:val="single" w:sz="4" w:space="0" w:color="auto"/>
              <w:bottom w:val="single" w:sz="4" w:space="0" w:color="auto"/>
              <w:right w:val="single" w:sz="4" w:space="0" w:color="auto"/>
            </w:tcBorders>
            <w:vAlign w:val="center"/>
          </w:tcPr>
          <w:p w14:paraId="3F14D60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D6323F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F6732E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231" w:type="dxa"/>
            <w:tcBorders>
              <w:top w:val="single" w:sz="4" w:space="0" w:color="auto"/>
              <w:left w:val="single" w:sz="4" w:space="0" w:color="auto"/>
              <w:bottom w:val="single" w:sz="4" w:space="0" w:color="auto"/>
              <w:right w:val="single" w:sz="4" w:space="0" w:color="auto"/>
            </w:tcBorders>
            <w:vAlign w:val="center"/>
          </w:tcPr>
          <w:p w14:paraId="3519FF3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r>
      <w:tr w:rsidR="0018583E" w:rsidRPr="00D2421E" w14:paraId="0F1C960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231DA1E"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D898FF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1657D4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D83F89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164" w:type="dxa"/>
            <w:tcBorders>
              <w:top w:val="single" w:sz="4" w:space="0" w:color="auto"/>
              <w:left w:val="single" w:sz="4" w:space="0" w:color="auto"/>
              <w:bottom w:val="single" w:sz="4" w:space="0" w:color="auto"/>
              <w:right w:val="single" w:sz="4" w:space="0" w:color="auto"/>
            </w:tcBorders>
            <w:vAlign w:val="center"/>
          </w:tcPr>
          <w:p w14:paraId="2AE5879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268" w:type="dxa"/>
            <w:tcBorders>
              <w:top w:val="single" w:sz="4" w:space="0" w:color="auto"/>
              <w:left w:val="single" w:sz="4" w:space="0" w:color="auto"/>
              <w:bottom w:val="single" w:sz="4" w:space="0" w:color="auto"/>
              <w:right w:val="single" w:sz="4" w:space="0" w:color="auto"/>
            </w:tcBorders>
            <w:vAlign w:val="center"/>
          </w:tcPr>
          <w:p w14:paraId="428E61B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B46E75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A24FFB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31" w:type="dxa"/>
            <w:tcBorders>
              <w:top w:val="single" w:sz="4" w:space="0" w:color="auto"/>
              <w:left w:val="single" w:sz="4" w:space="0" w:color="auto"/>
              <w:bottom w:val="single" w:sz="4" w:space="0" w:color="auto"/>
              <w:right w:val="single" w:sz="4" w:space="0" w:color="auto"/>
            </w:tcBorders>
            <w:vAlign w:val="center"/>
          </w:tcPr>
          <w:p w14:paraId="187301E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r>
      <w:tr w:rsidR="00D2421E" w:rsidRPr="00D2421E" w14:paraId="3ECD726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6B4F465"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D2421E">
              <w:rPr>
                <w:rFonts w:ascii="Times New Roman" w:eastAsia="Times New Roman" w:hAnsi="Times New Roman" w:cs="Times New Roman"/>
                <w:b/>
                <w:color w:val="000000"/>
                <w:sz w:val="24"/>
                <w:szCs w:val="26"/>
                <w:lang w:eastAsia="ru-RU"/>
              </w:rPr>
              <w:t>14.</w:t>
            </w:r>
            <w:r w:rsidR="00F30BAC">
              <w:t xml:space="preserve"> </w:t>
            </w:r>
            <w:proofErr w:type="spellStart"/>
            <w:r w:rsidR="00F30BAC" w:rsidRPr="00F30BAC">
              <w:rPr>
                <w:rFonts w:ascii="Times New Roman" w:eastAsia="Times New Roman" w:hAnsi="Times New Roman" w:cs="Times New Roman"/>
                <w:b/>
                <w:color w:val="000000"/>
                <w:sz w:val="24"/>
                <w:szCs w:val="26"/>
                <w:lang w:eastAsia="ru-RU"/>
              </w:rPr>
              <w:t>Public</w:t>
            </w:r>
            <w:proofErr w:type="spellEnd"/>
            <w:r w:rsidR="00F30BAC" w:rsidRPr="00F30BAC">
              <w:rPr>
                <w:rFonts w:ascii="Times New Roman" w:eastAsia="Times New Roman" w:hAnsi="Times New Roman" w:cs="Times New Roman"/>
                <w:b/>
                <w:color w:val="000000"/>
                <w:sz w:val="24"/>
                <w:szCs w:val="26"/>
                <w:lang w:eastAsia="ru-RU"/>
              </w:rPr>
              <w:t xml:space="preserve"> </w:t>
            </w:r>
            <w:proofErr w:type="spellStart"/>
            <w:r w:rsidR="00F30BAC" w:rsidRPr="00F30BAC">
              <w:rPr>
                <w:rFonts w:ascii="Times New Roman" w:eastAsia="Times New Roman" w:hAnsi="Times New Roman" w:cs="Times New Roman"/>
                <w:b/>
                <w:color w:val="000000"/>
                <w:sz w:val="24"/>
                <w:szCs w:val="26"/>
                <w:lang w:eastAsia="ru-RU"/>
              </w:rPr>
              <w:t>transport</w:t>
            </w:r>
            <w:proofErr w:type="spellEnd"/>
            <w:r w:rsidRPr="00D2421E">
              <w:rPr>
                <w:rFonts w:ascii="Times New Roman" w:eastAsia="Times New Roman" w:hAnsi="Times New Roman" w:cs="Times New Roman"/>
                <w:b/>
                <w:color w:val="000000"/>
                <w:sz w:val="24"/>
                <w:szCs w:val="26"/>
                <w:lang w:eastAsia="ru-RU"/>
              </w:rPr>
              <w:t>.</w:t>
            </w:r>
            <w:r w:rsidRPr="00D2421E">
              <w:rPr>
                <w:rFonts w:ascii="Times New Roman" w:eastAsia="Times New Roman" w:hAnsi="Times New Roman" w:cs="Times New Roman"/>
                <w:color w:val="000000"/>
                <w:sz w:val="24"/>
                <w:szCs w:val="26"/>
                <w:lang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7109CB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358B9A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DD7E74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28%</w:t>
            </w:r>
          </w:p>
        </w:tc>
        <w:tc>
          <w:tcPr>
            <w:tcW w:w="1164" w:type="dxa"/>
            <w:tcBorders>
              <w:top w:val="single" w:sz="4" w:space="0" w:color="auto"/>
              <w:left w:val="single" w:sz="4" w:space="0" w:color="auto"/>
              <w:bottom w:val="single" w:sz="4" w:space="0" w:color="auto"/>
              <w:right w:val="single" w:sz="4" w:space="0" w:color="auto"/>
            </w:tcBorders>
            <w:vAlign w:val="center"/>
          </w:tcPr>
          <w:p w14:paraId="2ED183CA"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36%</w:t>
            </w:r>
          </w:p>
        </w:tc>
        <w:tc>
          <w:tcPr>
            <w:tcW w:w="1268" w:type="dxa"/>
            <w:tcBorders>
              <w:top w:val="single" w:sz="4" w:space="0" w:color="auto"/>
              <w:left w:val="single" w:sz="4" w:space="0" w:color="auto"/>
              <w:bottom w:val="single" w:sz="4" w:space="0" w:color="auto"/>
              <w:right w:val="single" w:sz="4" w:space="0" w:color="auto"/>
            </w:tcBorders>
            <w:vAlign w:val="center"/>
          </w:tcPr>
          <w:p w14:paraId="36B997C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9016EE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707C50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32%</w:t>
            </w:r>
          </w:p>
        </w:tc>
        <w:tc>
          <w:tcPr>
            <w:tcW w:w="1231" w:type="dxa"/>
            <w:tcBorders>
              <w:top w:val="single" w:sz="4" w:space="0" w:color="auto"/>
              <w:left w:val="single" w:sz="4" w:space="0" w:color="auto"/>
              <w:bottom w:val="single" w:sz="4" w:space="0" w:color="auto"/>
              <w:right w:val="single" w:sz="4" w:space="0" w:color="auto"/>
            </w:tcBorders>
            <w:vAlign w:val="center"/>
          </w:tcPr>
          <w:p w14:paraId="201E206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32%</w:t>
            </w:r>
          </w:p>
        </w:tc>
      </w:tr>
      <w:tr w:rsidR="0018583E" w:rsidRPr="00D2421E" w14:paraId="67E0815E"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6AAB67C2"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CB8651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90B784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813045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28%</w:t>
            </w:r>
          </w:p>
        </w:tc>
        <w:tc>
          <w:tcPr>
            <w:tcW w:w="1164" w:type="dxa"/>
            <w:tcBorders>
              <w:top w:val="single" w:sz="4" w:space="0" w:color="auto"/>
              <w:left w:val="single" w:sz="4" w:space="0" w:color="auto"/>
              <w:bottom w:val="single" w:sz="4" w:space="0" w:color="auto"/>
              <w:right w:val="single" w:sz="4" w:space="0" w:color="auto"/>
            </w:tcBorders>
            <w:vAlign w:val="center"/>
          </w:tcPr>
          <w:p w14:paraId="7C9ADD7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36%</w:t>
            </w:r>
          </w:p>
        </w:tc>
        <w:tc>
          <w:tcPr>
            <w:tcW w:w="1268" w:type="dxa"/>
            <w:tcBorders>
              <w:top w:val="single" w:sz="4" w:space="0" w:color="auto"/>
              <w:left w:val="single" w:sz="4" w:space="0" w:color="auto"/>
              <w:bottom w:val="single" w:sz="4" w:space="0" w:color="auto"/>
              <w:right w:val="single" w:sz="4" w:space="0" w:color="auto"/>
            </w:tcBorders>
            <w:vAlign w:val="center"/>
          </w:tcPr>
          <w:p w14:paraId="5C2FFAB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7B25DD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0C75B7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32%</w:t>
            </w:r>
          </w:p>
        </w:tc>
        <w:tc>
          <w:tcPr>
            <w:tcW w:w="1231" w:type="dxa"/>
            <w:tcBorders>
              <w:top w:val="single" w:sz="4" w:space="0" w:color="auto"/>
              <w:left w:val="single" w:sz="4" w:space="0" w:color="auto"/>
              <w:bottom w:val="single" w:sz="4" w:space="0" w:color="auto"/>
              <w:right w:val="single" w:sz="4" w:space="0" w:color="auto"/>
            </w:tcBorders>
            <w:vAlign w:val="center"/>
          </w:tcPr>
          <w:p w14:paraId="0B0C09C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32%</w:t>
            </w:r>
          </w:p>
        </w:tc>
      </w:tr>
      <w:tr w:rsidR="0018583E" w:rsidRPr="00D2421E" w14:paraId="4F456102"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2ACFDE13"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3873A1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5CC979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4E052C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30%</w:t>
            </w:r>
          </w:p>
        </w:tc>
        <w:tc>
          <w:tcPr>
            <w:tcW w:w="1164" w:type="dxa"/>
            <w:tcBorders>
              <w:top w:val="single" w:sz="4" w:space="0" w:color="auto"/>
              <w:left w:val="single" w:sz="4" w:space="0" w:color="auto"/>
              <w:bottom w:val="single" w:sz="4" w:space="0" w:color="auto"/>
              <w:right w:val="single" w:sz="4" w:space="0" w:color="auto"/>
            </w:tcBorders>
            <w:vAlign w:val="center"/>
          </w:tcPr>
          <w:p w14:paraId="6CD4446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35%</w:t>
            </w:r>
          </w:p>
        </w:tc>
        <w:tc>
          <w:tcPr>
            <w:tcW w:w="1268" w:type="dxa"/>
            <w:tcBorders>
              <w:top w:val="single" w:sz="4" w:space="0" w:color="auto"/>
              <w:left w:val="single" w:sz="4" w:space="0" w:color="auto"/>
              <w:bottom w:val="single" w:sz="4" w:space="0" w:color="auto"/>
              <w:right w:val="single" w:sz="4" w:space="0" w:color="auto"/>
            </w:tcBorders>
            <w:vAlign w:val="center"/>
          </w:tcPr>
          <w:p w14:paraId="26501DE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A97C05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AB9D35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32%</w:t>
            </w:r>
          </w:p>
        </w:tc>
        <w:tc>
          <w:tcPr>
            <w:tcW w:w="1231" w:type="dxa"/>
            <w:tcBorders>
              <w:top w:val="single" w:sz="4" w:space="0" w:color="auto"/>
              <w:left w:val="single" w:sz="4" w:space="0" w:color="auto"/>
              <w:bottom w:val="single" w:sz="4" w:space="0" w:color="auto"/>
              <w:right w:val="single" w:sz="4" w:space="0" w:color="auto"/>
            </w:tcBorders>
            <w:vAlign w:val="center"/>
          </w:tcPr>
          <w:p w14:paraId="25EEA53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34%</w:t>
            </w:r>
          </w:p>
        </w:tc>
      </w:tr>
      <w:tr w:rsidR="0018583E" w:rsidRPr="00D2421E" w14:paraId="7D177732"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3A779BF"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AF65D1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85D365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AFB317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30%</w:t>
            </w:r>
          </w:p>
        </w:tc>
        <w:tc>
          <w:tcPr>
            <w:tcW w:w="1164" w:type="dxa"/>
            <w:tcBorders>
              <w:top w:val="single" w:sz="4" w:space="0" w:color="auto"/>
              <w:left w:val="single" w:sz="4" w:space="0" w:color="auto"/>
              <w:bottom w:val="single" w:sz="4" w:space="0" w:color="auto"/>
              <w:right w:val="single" w:sz="4" w:space="0" w:color="auto"/>
            </w:tcBorders>
            <w:vAlign w:val="center"/>
          </w:tcPr>
          <w:p w14:paraId="21A4F44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37%</w:t>
            </w:r>
          </w:p>
        </w:tc>
        <w:tc>
          <w:tcPr>
            <w:tcW w:w="1268" w:type="dxa"/>
            <w:tcBorders>
              <w:top w:val="single" w:sz="4" w:space="0" w:color="auto"/>
              <w:left w:val="single" w:sz="4" w:space="0" w:color="auto"/>
              <w:bottom w:val="single" w:sz="4" w:space="0" w:color="auto"/>
              <w:right w:val="single" w:sz="4" w:space="0" w:color="auto"/>
            </w:tcBorders>
            <w:vAlign w:val="center"/>
          </w:tcPr>
          <w:p w14:paraId="503CFA8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E64BF2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A05088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34%</w:t>
            </w:r>
          </w:p>
        </w:tc>
        <w:tc>
          <w:tcPr>
            <w:tcW w:w="1231" w:type="dxa"/>
            <w:tcBorders>
              <w:top w:val="single" w:sz="4" w:space="0" w:color="auto"/>
              <w:left w:val="single" w:sz="4" w:space="0" w:color="auto"/>
              <w:bottom w:val="single" w:sz="4" w:space="0" w:color="auto"/>
              <w:right w:val="single" w:sz="4" w:space="0" w:color="auto"/>
            </w:tcBorders>
            <w:vAlign w:val="center"/>
          </w:tcPr>
          <w:p w14:paraId="7E256EC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33%</w:t>
            </w:r>
          </w:p>
        </w:tc>
      </w:tr>
      <w:tr w:rsidR="00D2421E" w:rsidRPr="00D2421E" w14:paraId="16F799E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844AE48"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A62B8F">
              <w:rPr>
                <w:rFonts w:ascii="Times New Roman" w:eastAsia="Times New Roman" w:hAnsi="Times New Roman" w:cs="Times New Roman"/>
                <w:b/>
                <w:color w:val="000000"/>
                <w:sz w:val="24"/>
                <w:szCs w:val="26"/>
                <w:lang w:val="en-US" w:eastAsia="ru-RU"/>
              </w:rPr>
              <w:t>15.</w:t>
            </w:r>
            <w:r w:rsidR="00F30BAC" w:rsidRPr="00A62B8F">
              <w:rPr>
                <w:lang w:val="en-US"/>
              </w:rPr>
              <w:t xml:space="preserve"> </w:t>
            </w:r>
            <w:r w:rsidR="00F30BAC" w:rsidRPr="00A62B8F">
              <w:rPr>
                <w:rFonts w:ascii="Times New Roman" w:eastAsia="Times New Roman" w:hAnsi="Times New Roman" w:cs="Times New Roman"/>
                <w:b/>
                <w:color w:val="000000"/>
                <w:sz w:val="24"/>
                <w:szCs w:val="26"/>
                <w:lang w:val="en-US" w:eastAsia="ru-RU"/>
              </w:rPr>
              <w:t>Creation of conditions for the development of the local economy</w:t>
            </w:r>
            <w:r w:rsidRPr="00A62B8F">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DDEB00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31425BA"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6F8565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32%</w:t>
            </w:r>
          </w:p>
        </w:tc>
        <w:tc>
          <w:tcPr>
            <w:tcW w:w="1164" w:type="dxa"/>
            <w:tcBorders>
              <w:top w:val="single" w:sz="4" w:space="0" w:color="auto"/>
              <w:left w:val="single" w:sz="4" w:space="0" w:color="auto"/>
              <w:bottom w:val="single" w:sz="4" w:space="0" w:color="auto"/>
              <w:right w:val="single" w:sz="4" w:space="0" w:color="auto"/>
            </w:tcBorders>
            <w:vAlign w:val="center"/>
          </w:tcPr>
          <w:p w14:paraId="6014441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37%</w:t>
            </w:r>
          </w:p>
        </w:tc>
        <w:tc>
          <w:tcPr>
            <w:tcW w:w="1268" w:type="dxa"/>
            <w:tcBorders>
              <w:top w:val="single" w:sz="4" w:space="0" w:color="auto"/>
              <w:left w:val="single" w:sz="4" w:space="0" w:color="auto"/>
              <w:bottom w:val="single" w:sz="4" w:space="0" w:color="auto"/>
              <w:right w:val="single" w:sz="4" w:space="0" w:color="auto"/>
            </w:tcBorders>
            <w:vAlign w:val="center"/>
          </w:tcPr>
          <w:p w14:paraId="0485A21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5A9185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3187BD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33%</w:t>
            </w:r>
          </w:p>
        </w:tc>
        <w:tc>
          <w:tcPr>
            <w:tcW w:w="1231" w:type="dxa"/>
            <w:tcBorders>
              <w:top w:val="single" w:sz="4" w:space="0" w:color="auto"/>
              <w:left w:val="single" w:sz="4" w:space="0" w:color="auto"/>
              <w:bottom w:val="single" w:sz="4" w:space="0" w:color="auto"/>
              <w:right w:val="single" w:sz="4" w:space="0" w:color="auto"/>
            </w:tcBorders>
            <w:vAlign w:val="center"/>
          </w:tcPr>
          <w:p w14:paraId="2D5452C2"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36%</w:t>
            </w:r>
          </w:p>
        </w:tc>
      </w:tr>
      <w:tr w:rsidR="0018583E" w:rsidRPr="00D2421E" w14:paraId="085F2FB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3D8A41D"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91CBAE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E3B565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56BE4F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35%</w:t>
            </w:r>
          </w:p>
        </w:tc>
        <w:tc>
          <w:tcPr>
            <w:tcW w:w="1164" w:type="dxa"/>
            <w:tcBorders>
              <w:top w:val="single" w:sz="4" w:space="0" w:color="auto"/>
              <w:left w:val="single" w:sz="4" w:space="0" w:color="auto"/>
              <w:bottom w:val="single" w:sz="4" w:space="0" w:color="auto"/>
              <w:right w:val="single" w:sz="4" w:space="0" w:color="auto"/>
            </w:tcBorders>
            <w:vAlign w:val="center"/>
          </w:tcPr>
          <w:p w14:paraId="573C2C7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34%</w:t>
            </w:r>
          </w:p>
        </w:tc>
        <w:tc>
          <w:tcPr>
            <w:tcW w:w="1268" w:type="dxa"/>
            <w:tcBorders>
              <w:top w:val="single" w:sz="4" w:space="0" w:color="auto"/>
              <w:left w:val="single" w:sz="4" w:space="0" w:color="auto"/>
              <w:bottom w:val="single" w:sz="4" w:space="0" w:color="auto"/>
              <w:right w:val="single" w:sz="4" w:space="0" w:color="auto"/>
            </w:tcBorders>
            <w:vAlign w:val="center"/>
          </w:tcPr>
          <w:p w14:paraId="3A822B9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ED01F3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1498FF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34%</w:t>
            </w:r>
          </w:p>
        </w:tc>
        <w:tc>
          <w:tcPr>
            <w:tcW w:w="1231" w:type="dxa"/>
            <w:tcBorders>
              <w:top w:val="single" w:sz="4" w:space="0" w:color="auto"/>
              <w:left w:val="single" w:sz="4" w:space="0" w:color="auto"/>
              <w:bottom w:val="single" w:sz="4" w:space="0" w:color="auto"/>
              <w:right w:val="single" w:sz="4" w:space="0" w:color="auto"/>
            </w:tcBorders>
            <w:vAlign w:val="center"/>
          </w:tcPr>
          <w:p w14:paraId="7E25BA0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34%</w:t>
            </w:r>
          </w:p>
        </w:tc>
      </w:tr>
      <w:tr w:rsidR="0018583E" w:rsidRPr="00D2421E" w14:paraId="095B7B57"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6B7085A"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6C8425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BA678D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C76E3F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c>
          <w:tcPr>
            <w:tcW w:w="1164" w:type="dxa"/>
            <w:tcBorders>
              <w:top w:val="single" w:sz="4" w:space="0" w:color="auto"/>
              <w:left w:val="single" w:sz="4" w:space="0" w:color="auto"/>
              <w:bottom w:val="single" w:sz="4" w:space="0" w:color="auto"/>
              <w:right w:val="single" w:sz="4" w:space="0" w:color="auto"/>
            </w:tcBorders>
            <w:vAlign w:val="center"/>
          </w:tcPr>
          <w:p w14:paraId="3813569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43%</w:t>
            </w:r>
          </w:p>
        </w:tc>
        <w:tc>
          <w:tcPr>
            <w:tcW w:w="1268" w:type="dxa"/>
            <w:tcBorders>
              <w:top w:val="single" w:sz="4" w:space="0" w:color="auto"/>
              <w:left w:val="single" w:sz="4" w:space="0" w:color="auto"/>
              <w:bottom w:val="single" w:sz="4" w:space="0" w:color="auto"/>
              <w:right w:val="single" w:sz="4" w:space="0" w:color="auto"/>
            </w:tcBorders>
            <w:vAlign w:val="center"/>
          </w:tcPr>
          <w:p w14:paraId="58ECAD2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ABA842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06CE31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231" w:type="dxa"/>
            <w:tcBorders>
              <w:top w:val="single" w:sz="4" w:space="0" w:color="auto"/>
              <w:left w:val="single" w:sz="4" w:space="0" w:color="auto"/>
              <w:bottom w:val="single" w:sz="4" w:space="0" w:color="auto"/>
              <w:right w:val="single" w:sz="4" w:space="0" w:color="auto"/>
            </w:tcBorders>
            <w:vAlign w:val="center"/>
          </w:tcPr>
          <w:p w14:paraId="5C5022F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r>
      <w:tr w:rsidR="0018583E" w:rsidRPr="00D2421E" w14:paraId="5892FB8F"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5975EE6"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B204A0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0C61D9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B6A9C6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38%</w:t>
            </w:r>
          </w:p>
        </w:tc>
        <w:tc>
          <w:tcPr>
            <w:tcW w:w="1164" w:type="dxa"/>
            <w:tcBorders>
              <w:top w:val="single" w:sz="4" w:space="0" w:color="auto"/>
              <w:left w:val="single" w:sz="4" w:space="0" w:color="auto"/>
              <w:bottom w:val="single" w:sz="4" w:space="0" w:color="auto"/>
              <w:right w:val="single" w:sz="4" w:space="0" w:color="auto"/>
            </w:tcBorders>
            <w:vAlign w:val="center"/>
          </w:tcPr>
          <w:p w14:paraId="23FECDC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1268" w:type="dxa"/>
            <w:tcBorders>
              <w:top w:val="single" w:sz="4" w:space="0" w:color="auto"/>
              <w:left w:val="single" w:sz="4" w:space="0" w:color="auto"/>
              <w:bottom w:val="single" w:sz="4" w:space="0" w:color="auto"/>
              <w:right w:val="single" w:sz="4" w:space="0" w:color="auto"/>
            </w:tcBorders>
            <w:vAlign w:val="center"/>
          </w:tcPr>
          <w:p w14:paraId="0128DAC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75EDB5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D107B0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1231" w:type="dxa"/>
            <w:tcBorders>
              <w:top w:val="single" w:sz="4" w:space="0" w:color="auto"/>
              <w:left w:val="single" w:sz="4" w:space="0" w:color="auto"/>
              <w:bottom w:val="single" w:sz="4" w:space="0" w:color="auto"/>
              <w:right w:val="single" w:sz="4" w:space="0" w:color="auto"/>
            </w:tcBorders>
            <w:vAlign w:val="center"/>
          </w:tcPr>
          <w:p w14:paraId="6C4CC79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38%</w:t>
            </w:r>
          </w:p>
        </w:tc>
      </w:tr>
      <w:tr w:rsidR="00D2421E" w:rsidRPr="00D2421E" w14:paraId="66911E32"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19C988A0"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A62B8F">
              <w:rPr>
                <w:rFonts w:ascii="Times New Roman" w:eastAsia="Times New Roman" w:hAnsi="Times New Roman" w:cs="Times New Roman"/>
                <w:b/>
                <w:color w:val="000000"/>
                <w:sz w:val="24"/>
                <w:szCs w:val="26"/>
                <w:lang w:val="en-US" w:eastAsia="ru-RU"/>
              </w:rPr>
              <w:lastRenderedPageBreak/>
              <w:t xml:space="preserve">16. </w:t>
            </w:r>
            <w:r w:rsidR="00F30BAC" w:rsidRPr="00A62B8F">
              <w:rPr>
                <w:rFonts w:ascii="Times New Roman" w:eastAsia="Times New Roman" w:hAnsi="Times New Roman" w:cs="Times New Roman"/>
                <w:b/>
                <w:color w:val="000000"/>
                <w:sz w:val="24"/>
                <w:szCs w:val="26"/>
                <w:lang w:val="en-US" w:eastAsia="ru-RU"/>
              </w:rPr>
              <w:t xml:space="preserve">Infrastructure </w:t>
            </w:r>
            <w:r w:rsidR="00F30BAC" w:rsidRPr="00A62B8F">
              <w:rPr>
                <w:rFonts w:ascii="Times New Roman" w:eastAsia="Times New Roman" w:hAnsi="Times New Roman" w:cs="Times New Roman"/>
                <w:color w:val="000000"/>
                <w:sz w:val="24"/>
                <w:szCs w:val="26"/>
                <w:lang w:val="en-US" w:eastAsia="ru-RU"/>
              </w:rPr>
              <w:t xml:space="preserve">maintenance (schools, </w:t>
            </w:r>
            <w:proofErr w:type="gramStart"/>
            <w:r w:rsidR="00F30BAC" w:rsidRPr="00A62B8F">
              <w:rPr>
                <w:rFonts w:ascii="Times New Roman" w:eastAsia="Times New Roman" w:hAnsi="Times New Roman" w:cs="Times New Roman"/>
                <w:color w:val="000000"/>
                <w:sz w:val="24"/>
                <w:szCs w:val="26"/>
                <w:lang w:val="en-US" w:eastAsia="ru-RU"/>
              </w:rPr>
              <w:t>kindergartens,  etc.</w:t>
            </w:r>
            <w:proofErr w:type="gramEnd"/>
            <w:r w:rsidR="00F30BAC" w:rsidRPr="00A62B8F">
              <w:rPr>
                <w:rFonts w:ascii="Times New Roman" w:eastAsia="Times New Roman" w:hAnsi="Times New Roman" w:cs="Times New Roman"/>
                <w:color w:val="000000"/>
                <w:sz w:val="24"/>
                <w:szCs w:val="26"/>
                <w:lang w:val="en-US" w:eastAsia="ru-RU"/>
              </w:rPr>
              <w:t>)</w:t>
            </w:r>
            <w:r w:rsidR="00F30BAC">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8B164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9E2657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D5AEDC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164" w:type="dxa"/>
            <w:tcBorders>
              <w:top w:val="single" w:sz="4" w:space="0" w:color="auto"/>
              <w:left w:val="single" w:sz="4" w:space="0" w:color="auto"/>
              <w:bottom w:val="single" w:sz="4" w:space="0" w:color="auto"/>
              <w:right w:val="single" w:sz="4" w:space="0" w:color="auto"/>
            </w:tcBorders>
            <w:vAlign w:val="center"/>
          </w:tcPr>
          <w:p w14:paraId="1461C97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268" w:type="dxa"/>
            <w:tcBorders>
              <w:top w:val="single" w:sz="4" w:space="0" w:color="auto"/>
              <w:left w:val="single" w:sz="4" w:space="0" w:color="auto"/>
              <w:bottom w:val="single" w:sz="4" w:space="0" w:color="auto"/>
              <w:right w:val="single" w:sz="4" w:space="0" w:color="auto"/>
            </w:tcBorders>
            <w:vAlign w:val="center"/>
          </w:tcPr>
          <w:p w14:paraId="067979C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D4066B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78%</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AB205A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1231" w:type="dxa"/>
            <w:tcBorders>
              <w:top w:val="single" w:sz="4" w:space="0" w:color="auto"/>
              <w:left w:val="single" w:sz="4" w:space="0" w:color="auto"/>
              <w:bottom w:val="single" w:sz="4" w:space="0" w:color="auto"/>
              <w:right w:val="single" w:sz="4" w:space="0" w:color="auto"/>
            </w:tcBorders>
            <w:vAlign w:val="center"/>
          </w:tcPr>
          <w:p w14:paraId="0A908D8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r>
      <w:tr w:rsidR="0018583E" w:rsidRPr="00D2421E" w14:paraId="69190687"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684054EE"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707167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5F58B3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7EA17A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164" w:type="dxa"/>
            <w:tcBorders>
              <w:top w:val="single" w:sz="4" w:space="0" w:color="auto"/>
              <w:left w:val="single" w:sz="4" w:space="0" w:color="auto"/>
              <w:bottom w:val="single" w:sz="4" w:space="0" w:color="auto"/>
              <w:right w:val="single" w:sz="4" w:space="0" w:color="auto"/>
            </w:tcBorders>
            <w:vAlign w:val="center"/>
          </w:tcPr>
          <w:p w14:paraId="5A9AC36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268" w:type="dxa"/>
            <w:tcBorders>
              <w:top w:val="single" w:sz="4" w:space="0" w:color="auto"/>
              <w:left w:val="single" w:sz="4" w:space="0" w:color="auto"/>
              <w:bottom w:val="single" w:sz="4" w:space="0" w:color="auto"/>
              <w:right w:val="single" w:sz="4" w:space="0" w:color="auto"/>
            </w:tcBorders>
            <w:vAlign w:val="center"/>
          </w:tcPr>
          <w:p w14:paraId="7E48114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DCC959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78%</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C94450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231" w:type="dxa"/>
            <w:tcBorders>
              <w:top w:val="single" w:sz="4" w:space="0" w:color="auto"/>
              <w:left w:val="single" w:sz="4" w:space="0" w:color="auto"/>
              <w:bottom w:val="single" w:sz="4" w:space="0" w:color="auto"/>
              <w:right w:val="single" w:sz="4" w:space="0" w:color="auto"/>
            </w:tcBorders>
            <w:vAlign w:val="center"/>
          </w:tcPr>
          <w:p w14:paraId="7F29290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r>
      <w:tr w:rsidR="0018583E" w:rsidRPr="00D2421E" w14:paraId="5EAFFDFE"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01C6068"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BAB36D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262E33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6B4984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164" w:type="dxa"/>
            <w:tcBorders>
              <w:top w:val="single" w:sz="4" w:space="0" w:color="auto"/>
              <w:left w:val="single" w:sz="4" w:space="0" w:color="auto"/>
              <w:bottom w:val="single" w:sz="4" w:space="0" w:color="auto"/>
              <w:right w:val="single" w:sz="4" w:space="0" w:color="auto"/>
            </w:tcBorders>
            <w:vAlign w:val="center"/>
          </w:tcPr>
          <w:p w14:paraId="494335C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268" w:type="dxa"/>
            <w:tcBorders>
              <w:top w:val="single" w:sz="4" w:space="0" w:color="auto"/>
              <w:left w:val="single" w:sz="4" w:space="0" w:color="auto"/>
              <w:bottom w:val="single" w:sz="4" w:space="0" w:color="auto"/>
              <w:right w:val="single" w:sz="4" w:space="0" w:color="auto"/>
            </w:tcBorders>
            <w:vAlign w:val="center"/>
          </w:tcPr>
          <w:p w14:paraId="32723C6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383141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6A7127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56%</w:t>
            </w:r>
          </w:p>
        </w:tc>
        <w:tc>
          <w:tcPr>
            <w:tcW w:w="1231" w:type="dxa"/>
            <w:tcBorders>
              <w:top w:val="single" w:sz="4" w:space="0" w:color="auto"/>
              <w:left w:val="single" w:sz="4" w:space="0" w:color="auto"/>
              <w:bottom w:val="single" w:sz="4" w:space="0" w:color="auto"/>
              <w:right w:val="single" w:sz="4" w:space="0" w:color="auto"/>
            </w:tcBorders>
            <w:vAlign w:val="center"/>
          </w:tcPr>
          <w:p w14:paraId="427D5EF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r>
      <w:tr w:rsidR="0018583E" w:rsidRPr="00D2421E" w14:paraId="251A9748"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20AFED31"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82B243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A18A99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F2F09B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164" w:type="dxa"/>
            <w:tcBorders>
              <w:top w:val="single" w:sz="4" w:space="0" w:color="auto"/>
              <w:left w:val="single" w:sz="4" w:space="0" w:color="auto"/>
              <w:bottom w:val="single" w:sz="4" w:space="0" w:color="auto"/>
              <w:right w:val="single" w:sz="4" w:space="0" w:color="auto"/>
            </w:tcBorders>
            <w:vAlign w:val="center"/>
          </w:tcPr>
          <w:p w14:paraId="3A9518C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268" w:type="dxa"/>
            <w:tcBorders>
              <w:top w:val="single" w:sz="4" w:space="0" w:color="auto"/>
              <w:left w:val="single" w:sz="4" w:space="0" w:color="auto"/>
              <w:bottom w:val="single" w:sz="4" w:space="0" w:color="auto"/>
              <w:right w:val="single" w:sz="4" w:space="0" w:color="auto"/>
            </w:tcBorders>
            <w:vAlign w:val="center"/>
          </w:tcPr>
          <w:p w14:paraId="04E4A64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2CC6BD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751830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231" w:type="dxa"/>
            <w:tcBorders>
              <w:top w:val="single" w:sz="4" w:space="0" w:color="auto"/>
              <w:left w:val="single" w:sz="4" w:space="0" w:color="auto"/>
              <w:bottom w:val="single" w:sz="4" w:space="0" w:color="auto"/>
              <w:right w:val="single" w:sz="4" w:space="0" w:color="auto"/>
            </w:tcBorders>
            <w:vAlign w:val="center"/>
          </w:tcPr>
          <w:p w14:paraId="5D1C634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r>
      <w:tr w:rsidR="00D2421E" w:rsidRPr="00D2421E" w14:paraId="47038E1B"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82A66DF"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A62B8F">
              <w:rPr>
                <w:rFonts w:ascii="Times New Roman" w:eastAsia="Times New Roman" w:hAnsi="Times New Roman" w:cs="Times New Roman"/>
                <w:b/>
                <w:color w:val="000000"/>
                <w:sz w:val="24"/>
                <w:szCs w:val="26"/>
                <w:lang w:val="en-US" w:eastAsia="ru-RU"/>
              </w:rPr>
              <w:t>17.</w:t>
            </w:r>
            <w:r w:rsidR="00F30BAC" w:rsidRPr="00A62B8F">
              <w:rPr>
                <w:lang w:val="en-US"/>
              </w:rPr>
              <w:t xml:space="preserve"> </w:t>
            </w:r>
            <w:r w:rsidR="00F30BAC" w:rsidRPr="00A62B8F">
              <w:rPr>
                <w:rFonts w:ascii="Times New Roman" w:eastAsia="Times New Roman" w:hAnsi="Times New Roman" w:cs="Times New Roman"/>
                <w:b/>
                <w:color w:val="000000"/>
                <w:sz w:val="24"/>
                <w:szCs w:val="26"/>
                <w:lang w:val="en-US" w:eastAsia="ru-RU"/>
              </w:rPr>
              <w:t>Land management Farmland State Fund</w:t>
            </w:r>
            <w:r w:rsidRPr="00A62B8F">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DB937F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5A4554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C690D4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164" w:type="dxa"/>
            <w:tcBorders>
              <w:top w:val="single" w:sz="4" w:space="0" w:color="auto"/>
              <w:left w:val="single" w:sz="4" w:space="0" w:color="auto"/>
              <w:bottom w:val="single" w:sz="4" w:space="0" w:color="auto"/>
              <w:right w:val="single" w:sz="4" w:space="0" w:color="auto"/>
            </w:tcBorders>
            <w:vAlign w:val="center"/>
          </w:tcPr>
          <w:p w14:paraId="552FB11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268" w:type="dxa"/>
            <w:tcBorders>
              <w:top w:val="single" w:sz="4" w:space="0" w:color="auto"/>
              <w:left w:val="single" w:sz="4" w:space="0" w:color="auto"/>
              <w:bottom w:val="single" w:sz="4" w:space="0" w:color="auto"/>
              <w:right w:val="single" w:sz="4" w:space="0" w:color="auto"/>
            </w:tcBorders>
            <w:vAlign w:val="center"/>
          </w:tcPr>
          <w:p w14:paraId="21A8A33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D89ED6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F65C81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31" w:type="dxa"/>
            <w:tcBorders>
              <w:top w:val="single" w:sz="4" w:space="0" w:color="auto"/>
              <w:left w:val="single" w:sz="4" w:space="0" w:color="auto"/>
              <w:bottom w:val="single" w:sz="4" w:space="0" w:color="auto"/>
              <w:right w:val="single" w:sz="4" w:space="0" w:color="auto"/>
            </w:tcBorders>
            <w:vAlign w:val="center"/>
          </w:tcPr>
          <w:p w14:paraId="4EB9BFE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r>
      <w:tr w:rsidR="0018583E" w:rsidRPr="00D2421E" w14:paraId="3E61FD30"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6E6F7A72"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B9630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419921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407125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164" w:type="dxa"/>
            <w:tcBorders>
              <w:top w:val="single" w:sz="4" w:space="0" w:color="auto"/>
              <w:left w:val="single" w:sz="4" w:space="0" w:color="auto"/>
              <w:bottom w:val="single" w:sz="4" w:space="0" w:color="auto"/>
              <w:right w:val="single" w:sz="4" w:space="0" w:color="auto"/>
            </w:tcBorders>
            <w:vAlign w:val="center"/>
          </w:tcPr>
          <w:p w14:paraId="6E57693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268" w:type="dxa"/>
            <w:tcBorders>
              <w:top w:val="single" w:sz="4" w:space="0" w:color="auto"/>
              <w:left w:val="single" w:sz="4" w:space="0" w:color="auto"/>
              <w:bottom w:val="single" w:sz="4" w:space="0" w:color="auto"/>
              <w:right w:val="single" w:sz="4" w:space="0" w:color="auto"/>
            </w:tcBorders>
            <w:vAlign w:val="center"/>
          </w:tcPr>
          <w:p w14:paraId="2A6D875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6ED7BA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FADA33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231" w:type="dxa"/>
            <w:tcBorders>
              <w:top w:val="single" w:sz="4" w:space="0" w:color="auto"/>
              <w:left w:val="single" w:sz="4" w:space="0" w:color="auto"/>
              <w:bottom w:val="single" w:sz="4" w:space="0" w:color="auto"/>
              <w:right w:val="single" w:sz="4" w:space="0" w:color="auto"/>
            </w:tcBorders>
            <w:vAlign w:val="center"/>
          </w:tcPr>
          <w:p w14:paraId="635B3DE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r>
      <w:tr w:rsidR="0018583E" w:rsidRPr="00D2421E" w14:paraId="3EA5A06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03AFE77"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24107E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3D804C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13B149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c>
          <w:tcPr>
            <w:tcW w:w="1164" w:type="dxa"/>
            <w:tcBorders>
              <w:top w:val="single" w:sz="4" w:space="0" w:color="auto"/>
              <w:left w:val="single" w:sz="4" w:space="0" w:color="auto"/>
              <w:bottom w:val="single" w:sz="4" w:space="0" w:color="auto"/>
              <w:right w:val="single" w:sz="4" w:space="0" w:color="auto"/>
            </w:tcBorders>
            <w:vAlign w:val="center"/>
          </w:tcPr>
          <w:p w14:paraId="3290CED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268" w:type="dxa"/>
            <w:tcBorders>
              <w:top w:val="single" w:sz="4" w:space="0" w:color="auto"/>
              <w:left w:val="single" w:sz="4" w:space="0" w:color="auto"/>
              <w:bottom w:val="single" w:sz="4" w:space="0" w:color="auto"/>
              <w:right w:val="single" w:sz="4" w:space="0" w:color="auto"/>
            </w:tcBorders>
            <w:vAlign w:val="center"/>
          </w:tcPr>
          <w:p w14:paraId="785C424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668A49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7802C0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231" w:type="dxa"/>
            <w:tcBorders>
              <w:top w:val="single" w:sz="4" w:space="0" w:color="auto"/>
              <w:left w:val="single" w:sz="4" w:space="0" w:color="auto"/>
              <w:bottom w:val="single" w:sz="4" w:space="0" w:color="auto"/>
              <w:right w:val="single" w:sz="4" w:space="0" w:color="auto"/>
            </w:tcBorders>
            <w:vAlign w:val="center"/>
          </w:tcPr>
          <w:p w14:paraId="0B25A7D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r>
      <w:tr w:rsidR="0018583E" w:rsidRPr="00D2421E" w14:paraId="51E29308"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730858F3"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2495CF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37F23F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F94F26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164" w:type="dxa"/>
            <w:tcBorders>
              <w:top w:val="single" w:sz="4" w:space="0" w:color="auto"/>
              <w:left w:val="single" w:sz="4" w:space="0" w:color="auto"/>
              <w:bottom w:val="single" w:sz="4" w:space="0" w:color="auto"/>
              <w:right w:val="single" w:sz="4" w:space="0" w:color="auto"/>
            </w:tcBorders>
            <w:vAlign w:val="center"/>
          </w:tcPr>
          <w:p w14:paraId="40247AE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68" w:type="dxa"/>
            <w:tcBorders>
              <w:top w:val="single" w:sz="4" w:space="0" w:color="auto"/>
              <w:left w:val="single" w:sz="4" w:space="0" w:color="auto"/>
              <w:bottom w:val="single" w:sz="4" w:space="0" w:color="auto"/>
              <w:right w:val="single" w:sz="4" w:space="0" w:color="auto"/>
            </w:tcBorders>
            <w:vAlign w:val="center"/>
          </w:tcPr>
          <w:p w14:paraId="528B411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34CD50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77%</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595B79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231" w:type="dxa"/>
            <w:tcBorders>
              <w:top w:val="single" w:sz="4" w:space="0" w:color="auto"/>
              <w:left w:val="single" w:sz="4" w:space="0" w:color="auto"/>
              <w:bottom w:val="single" w:sz="4" w:space="0" w:color="auto"/>
              <w:right w:val="single" w:sz="4" w:space="0" w:color="auto"/>
            </w:tcBorders>
            <w:vAlign w:val="center"/>
          </w:tcPr>
          <w:p w14:paraId="0BB24A8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r>
      <w:tr w:rsidR="00D2421E" w:rsidRPr="00D2421E" w14:paraId="7CEA6841"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7C2F8041"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D2421E">
              <w:rPr>
                <w:rFonts w:ascii="Times New Roman" w:eastAsia="Times New Roman" w:hAnsi="Times New Roman" w:cs="Times New Roman"/>
                <w:b/>
                <w:color w:val="000000"/>
                <w:sz w:val="24"/>
                <w:szCs w:val="26"/>
                <w:lang w:eastAsia="ru-RU"/>
              </w:rPr>
              <w:t>18.</w:t>
            </w:r>
            <w:r w:rsidR="00F30BAC">
              <w:t xml:space="preserve"> </w:t>
            </w:r>
            <w:proofErr w:type="spellStart"/>
            <w:r w:rsidR="00F30BAC" w:rsidRPr="00F30BAC">
              <w:rPr>
                <w:rFonts w:ascii="Times New Roman" w:eastAsia="Times New Roman" w:hAnsi="Times New Roman" w:cs="Times New Roman"/>
                <w:b/>
                <w:color w:val="000000"/>
                <w:sz w:val="24"/>
                <w:szCs w:val="26"/>
                <w:lang w:eastAsia="ru-RU"/>
              </w:rPr>
              <w:t>Preschool</w:t>
            </w:r>
            <w:proofErr w:type="spellEnd"/>
            <w:r w:rsidR="00F30BAC" w:rsidRPr="00F30BAC">
              <w:rPr>
                <w:rFonts w:ascii="Times New Roman" w:eastAsia="Times New Roman" w:hAnsi="Times New Roman" w:cs="Times New Roman"/>
                <w:b/>
                <w:color w:val="000000"/>
                <w:sz w:val="24"/>
                <w:szCs w:val="26"/>
                <w:lang w:eastAsia="ru-RU"/>
              </w:rPr>
              <w:t xml:space="preserve"> </w:t>
            </w:r>
            <w:proofErr w:type="spellStart"/>
            <w:r w:rsidR="00F30BAC" w:rsidRPr="00F30BAC">
              <w:rPr>
                <w:rFonts w:ascii="Times New Roman" w:eastAsia="Times New Roman" w:hAnsi="Times New Roman" w:cs="Times New Roman"/>
                <w:b/>
                <w:color w:val="000000"/>
                <w:sz w:val="24"/>
                <w:szCs w:val="26"/>
                <w:lang w:eastAsia="ru-RU"/>
              </w:rPr>
              <w:t>education</w:t>
            </w:r>
            <w:proofErr w:type="spellEnd"/>
            <w:r w:rsidRPr="00D2421E">
              <w:rPr>
                <w:rFonts w:ascii="Times New Roman" w:eastAsia="Times New Roman" w:hAnsi="Times New Roman" w:cs="Times New Roman"/>
                <w:color w:val="000000"/>
                <w:sz w:val="24"/>
                <w:szCs w:val="26"/>
                <w:lang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58427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5FA84A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6BFE81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164" w:type="dxa"/>
            <w:tcBorders>
              <w:top w:val="single" w:sz="4" w:space="0" w:color="auto"/>
              <w:left w:val="single" w:sz="4" w:space="0" w:color="auto"/>
              <w:bottom w:val="single" w:sz="4" w:space="0" w:color="auto"/>
              <w:right w:val="single" w:sz="4" w:space="0" w:color="auto"/>
            </w:tcBorders>
            <w:vAlign w:val="center"/>
          </w:tcPr>
          <w:p w14:paraId="1B368F2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268" w:type="dxa"/>
            <w:tcBorders>
              <w:top w:val="single" w:sz="4" w:space="0" w:color="auto"/>
              <w:left w:val="single" w:sz="4" w:space="0" w:color="auto"/>
              <w:bottom w:val="single" w:sz="4" w:space="0" w:color="auto"/>
              <w:right w:val="single" w:sz="4" w:space="0" w:color="auto"/>
            </w:tcBorders>
            <w:vAlign w:val="center"/>
          </w:tcPr>
          <w:p w14:paraId="171E566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1E5B71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4ACAE2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231" w:type="dxa"/>
            <w:tcBorders>
              <w:top w:val="single" w:sz="4" w:space="0" w:color="auto"/>
              <w:left w:val="single" w:sz="4" w:space="0" w:color="auto"/>
              <w:bottom w:val="single" w:sz="4" w:space="0" w:color="auto"/>
              <w:right w:val="single" w:sz="4" w:space="0" w:color="auto"/>
            </w:tcBorders>
            <w:vAlign w:val="center"/>
          </w:tcPr>
          <w:p w14:paraId="4FA15FF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r>
      <w:tr w:rsidR="0018583E" w:rsidRPr="00D2421E" w14:paraId="43D2465E"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7AE7F4C"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C565FD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8A7EE7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D74DF0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164" w:type="dxa"/>
            <w:tcBorders>
              <w:top w:val="single" w:sz="4" w:space="0" w:color="auto"/>
              <w:left w:val="single" w:sz="4" w:space="0" w:color="auto"/>
              <w:bottom w:val="single" w:sz="4" w:space="0" w:color="auto"/>
              <w:right w:val="single" w:sz="4" w:space="0" w:color="auto"/>
            </w:tcBorders>
            <w:vAlign w:val="center"/>
          </w:tcPr>
          <w:p w14:paraId="579D743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268" w:type="dxa"/>
            <w:tcBorders>
              <w:top w:val="single" w:sz="4" w:space="0" w:color="auto"/>
              <w:left w:val="single" w:sz="4" w:space="0" w:color="auto"/>
              <w:bottom w:val="single" w:sz="4" w:space="0" w:color="auto"/>
              <w:right w:val="single" w:sz="4" w:space="0" w:color="auto"/>
            </w:tcBorders>
            <w:vAlign w:val="center"/>
          </w:tcPr>
          <w:p w14:paraId="4E8096A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61F9C3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5B8E23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231" w:type="dxa"/>
            <w:tcBorders>
              <w:top w:val="single" w:sz="4" w:space="0" w:color="auto"/>
              <w:left w:val="single" w:sz="4" w:space="0" w:color="auto"/>
              <w:bottom w:val="single" w:sz="4" w:space="0" w:color="auto"/>
              <w:right w:val="single" w:sz="4" w:space="0" w:color="auto"/>
            </w:tcBorders>
            <w:vAlign w:val="center"/>
          </w:tcPr>
          <w:p w14:paraId="50CC2C7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r>
      <w:tr w:rsidR="0018583E" w:rsidRPr="00D2421E" w14:paraId="1499EFE4"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74E25106"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4B3AF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621928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0FE665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c>
          <w:tcPr>
            <w:tcW w:w="1164" w:type="dxa"/>
            <w:tcBorders>
              <w:top w:val="single" w:sz="4" w:space="0" w:color="auto"/>
              <w:left w:val="single" w:sz="4" w:space="0" w:color="auto"/>
              <w:bottom w:val="single" w:sz="4" w:space="0" w:color="auto"/>
              <w:right w:val="single" w:sz="4" w:space="0" w:color="auto"/>
            </w:tcBorders>
            <w:vAlign w:val="center"/>
          </w:tcPr>
          <w:p w14:paraId="0AA8B44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268" w:type="dxa"/>
            <w:tcBorders>
              <w:top w:val="single" w:sz="4" w:space="0" w:color="auto"/>
              <w:left w:val="single" w:sz="4" w:space="0" w:color="auto"/>
              <w:bottom w:val="single" w:sz="4" w:space="0" w:color="auto"/>
              <w:right w:val="single" w:sz="4" w:space="0" w:color="auto"/>
            </w:tcBorders>
            <w:vAlign w:val="center"/>
          </w:tcPr>
          <w:p w14:paraId="0519DD9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C57C29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DD15D5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231" w:type="dxa"/>
            <w:tcBorders>
              <w:top w:val="single" w:sz="4" w:space="0" w:color="auto"/>
              <w:left w:val="single" w:sz="4" w:space="0" w:color="auto"/>
              <w:bottom w:val="single" w:sz="4" w:space="0" w:color="auto"/>
              <w:right w:val="single" w:sz="4" w:space="0" w:color="auto"/>
            </w:tcBorders>
            <w:vAlign w:val="center"/>
          </w:tcPr>
          <w:p w14:paraId="43F7CDA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r>
      <w:tr w:rsidR="0018583E" w:rsidRPr="00D2421E" w14:paraId="463E327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7094BE57"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556F88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488521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CC2256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1164" w:type="dxa"/>
            <w:tcBorders>
              <w:top w:val="single" w:sz="4" w:space="0" w:color="auto"/>
              <w:left w:val="single" w:sz="4" w:space="0" w:color="auto"/>
              <w:bottom w:val="single" w:sz="4" w:space="0" w:color="auto"/>
              <w:right w:val="single" w:sz="4" w:space="0" w:color="auto"/>
            </w:tcBorders>
            <w:vAlign w:val="center"/>
          </w:tcPr>
          <w:p w14:paraId="7F21D39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268" w:type="dxa"/>
            <w:tcBorders>
              <w:top w:val="single" w:sz="4" w:space="0" w:color="auto"/>
              <w:left w:val="single" w:sz="4" w:space="0" w:color="auto"/>
              <w:bottom w:val="single" w:sz="4" w:space="0" w:color="auto"/>
              <w:right w:val="single" w:sz="4" w:space="0" w:color="auto"/>
            </w:tcBorders>
            <w:vAlign w:val="center"/>
          </w:tcPr>
          <w:p w14:paraId="4FBEDBF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80853B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281536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71%</w:t>
            </w:r>
          </w:p>
        </w:tc>
        <w:tc>
          <w:tcPr>
            <w:tcW w:w="1231" w:type="dxa"/>
            <w:tcBorders>
              <w:top w:val="single" w:sz="4" w:space="0" w:color="auto"/>
              <w:left w:val="single" w:sz="4" w:space="0" w:color="auto"/>
              <w:bottom w:val="single" w:sz="4" w:space="0" w:color="auto"/>
              <w:right w:val="single" w:sz="4" w:space="0" w:color="auto"/>
            </w:tcBorders>
            <w:vAlign w:val="center"/>
          </w:tcPr>
          <w:p w14:paraId="566A474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r>
      <w:tr w:rsidR="00D2421E" w:rsidRPr="00D2421E" w14:paraId="29FCB79B"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B238CE5" w14:textId="77777777" w:rsidR="00D2421E" w:rsidRPr="00A62B8F" w:rsidRDefault="00D2421E" w:rsidP="00D2421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b/>
                <w:color w:val="000000"/>
                <w:sz w:val="24"/>
                <w:szCs w:val="26"/>
                <w:lang w:val="en-US" w:eastAsia="ru-RU"/>
              </w:rPr>
              <w:t xml:space="preserve">19. </w:t>
            </w:r>
            <w:r w:rsidR="00F30BAC">
              <w:rPr>
                <w:rFonts w:ascii="Times New Roman" w:eastAsia="Times New Roman" w:hAnsi="Times New Roman" w:cs="Times New Roman"/>
                <w:b/>
                <w:color w:val="000000"/>
                <w:sz w:val="24"/>
                <w:szCs w:val="26"/>
                <w:lang w:val="en-US" w:eastAsia="ru-RU"/>
              </w:rPr>
              <w:t>School</w:t>
            </w:r>
            <w:r w:rsidRPr="00A62B8F">
              <w:rPr>
                <w:rFonts w:ascii="Times New Roman" w:eastAsia="Times New Roman" w:hAnsi="Times New Roman" w:cs="Times New Roman"/>
                <w:b/>
                <w:color w:val="000000"/>
                <w:sz w:val="24"/>
                <w:szCs w:val="26"/>
                <w:lang w:val="en-US" w:eastAsia="ru-RU"/>
              </w:rPr>
              <w:t xml:space="preserve"> (</w:t>
            </w:r>
            <w:r w:rsidR="00F30BAC">
              <w:rPr>
                <w:rFonts w:ascii="Times New Roman" w:eastAsia="Times New Roman" w:hAnsi="Times New Roman" w:cs="Times New Roman"/>
                <w:b/>
                <w:color w:val="000000"/>
                <w:sz w:val="24"/>
                <w:szCs w:val="26"/>
                <w:lang w:val="en-US" w:eastAsia="ru-RU"/>
              </w:rPr>
              <w:t>including hot meals</w:t>
            </w:r>
            <w:r w:rsidRPr="00A62B8F">
              <w:rPr>
                <w:rFonts w:ascii="Times New Roman" w:eastAsia="Times New Roman" w:hAnsi="Times New Roman" w:cs="Times New Roman"/>
                <w:b/>
                <w:color w:val="000000"/>
                <w:sz w:val="24"/>
                <w:szCs w:val="26"/>
                <w:lang w:val="en-US" w:eastAsia="ru-RU"/>
              </w:rPr>
              <w:t>)</w:t>
            </w:r>
            <w:r w:rsidRPr="00A62B8F">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DE122D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101FF9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4B76FA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164" w:type="dxa"/>
            <w:tcBorders>
              <w:top w:val="single" w:sz="4" w:space="0" w:color="auto"/>
              <w:left w:val="single" w:sz="4" w:space="0" w:color="auto"/>
              <w:bottom w:val="single" w:sz="4" w:space="0" w:color="auto"/>
              <w:right w:val="single" w:sz="4" w:space="0" w:color="auto"/>
            </w:tcBorders>
            <w:vAlign w:val="center"/>
          </w:tcPr>
          <w:p w14:paraId="0C43B9D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268" w:type="dxa"/>
            <w:tcBorders>
              <w:top w:val="single" w:sz="4" w:space="0" w:color="auto"/>
              <w:left w:val="single" w:sz="4" w:space="0" w:color="auto"/>
              <w:bottom w:val="single" w:sz="4" w:space="0" w:color="auto"/>
              <w:right w:val="single" w:sz="4" w:space="0" w:color="auto"/>
            </w:tcBorders>
            <w:vAlign w:val="center"/>
          </w:tcPr>
          <w:p w14:paraId="1D3DCC0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89%</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6C89DE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95E88B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231" w:type="dxa"/>
            <w:tcBorders>
              <w:top w:val="single" w:sz="4" w:space="0" w:color="auto"/>
              <w:left w:val="single" w:sz="4" w:space="0" w:color="auto"/>
              <w:bottom w:val="single" w:sz="4" w:space="0" w:color="auto"/>
              <w:right w:val="single" w:sz="4" w:space="0" w:color="auto"/>
            </w:tcBorders>
            <w:vAlign w:val="center"/>
          </w:tcPr>
          <w:p w14:paraId="7AAF167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r>
      <w:tr w:rsidR="0018583E" w:rsidRPr="00D2421E" w14:paraId="006C2994"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F1C84F5"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425881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EE1BE9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5591BC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164" w:type="dxa"/>
            <w:tcBorders>
              <w:top w:val="single" w:sz="4" w:space="0" w:color="auto"/>
              <w:left w:val="single" w:sz="4" w:space="0" w:color="auto"/>
              <w:bottom w:val="single" w:sz="4" w:space="0" w:color="auto"/>
              <w:right w:val="single" w:sz="4" w:space="0" w:color="auto"/>
            </w:tcBorders>
            <w:vAlign w:val="center"/>
          </w:tcPr>
          <w:p w14:paraId="468B0C8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71%</w:t>
            </w:r>
          </w:p>
        </w:tc>
        <w:tc>
          <w:tcPr>
            <w:tcW w:w="1268" w:type="dxa"/>
            <w:tcBorders>
              <w:top w:val="single" w:sz="4" w:space="0" w:color="auto"/>
              <w:left w:val="single" w:sz="4" w:space="0" w:color="auto"/>
              <w:bottom w:val="single" w:sz="4" w:space="0" w:color="auto"/>
              <w:right w:val="single" w:sz="4" w:space="0" w:color="auto"/>
            </w:tcBorders>
            <w:vAlign w:val="center"/>
          </w:tcPr>
          <w:p w14:paraId="5F6CD7E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DA3CDF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020C7F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71%</w:t>
            </w:r>
          </w:p>
        </w:tc>
        <w:tc>
          <w:tcPr>
            <w:tcW w:w="1231" w:type="dxa"/>
            <w:tcBorders>
              <w:top w:val="single" w:sz="4" w:space="0" w:color="auto"/>
              <w:left w:val="single" w:sz="4" w:space="0" w:color="auto"/>
              <w:bottom w:val="single" w:sz="4" w:space="0" w:color="auto"/>
              <w:right w:val="single" w:sz="4" w:space="0" w:color="auto"/>
            </w:tcBorders>
            <w:vAlign w:val="center"/>
          </w:tcPr>
          <w:p w14:paraId="44A4C6D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r>
      <w:tr w:rsidR="0018583E" w:rsidRPr="00D2421E" w14:paraId="087E8126"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083CA96"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AFFC2B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91%</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0DD02A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9BC82C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70%</w:t>
            </w:r>
          </w:p>
        </w:tc>
        <w:tc>
          <w:tcPr>
            <w:tcW w:w="1164" w:type="dxa"/>
            <w:tcBorders>
              <w:top w:val="single" w:sz="4" w:space="0" w:color="auto"/>
              <w:left w:val="single" w:sz="4" w:space="0" w:color="auto"/>
              <w:bottom w:val="single" w:sz="4" w:space="0" w:color="auto"/>
              <w:right w:val="single" w:sz="4" w:space="0" w:color="auto"/>
            </w:tcBorders>
            <w:vAlign w:val="center"/>
          </w:tcPr>
          <w:p w14:paraId="7FF22E0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268" w:type="dxa"/>
            <w:tcBorders>
              <w:top w:val="single" w:sz="4" w:space="0" w:color="auto"/>
              <w:left w:val="single" w:sz="4" w:space="0" w:color="auto"/>
              <w:bottom w:val="single" w:sz="4" w:space="0" w:color="auto"/>
              <w:right w:val="single" w:sz="4" w:space="0" w:color="auto"/>
            </w:tcBorders>
            <w:vAlign w:val="center"/>
          </w:tcPr>
          <w:p w14:paraId="08DDFBE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7146EC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5E9CCA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78%</w:t>
            </w:r>
          </w:p>
        </w:tc>
        <w:tc>
          <w:tcPr>
            <w:tcW w:w="1231" w:type="dxa"/>
            <w:tcBorders>
              <w:top w:val="single" w:sz="4" w:space="0" w:color="auto"/>
              <w:left w:val="single" w:sz="4" w:space="0" w:color="auto"/>
              <w:bottom w:val="single" w:sz="4" w:space="0" w:color="auto"/>
              <w:right w:val="single" w:sz="4" w:space="0" w:color="auto"/>
            </w:tcBorders>
            <w:vAlign w:val="center"/>
          </w:tcPr>
          <w:p w14:paraId="255D547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r>
      <w:tr w:rsidR="0018583E" w:rsidRPr="00D2421E" w14:paraId="77BC22F8"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782D4473"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BA7F21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4FEBE4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BD7BCD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71%</w:t>
            </w:r>
          </w:p>
        </w:tc>
        <w:tc>
          <w:tcPr>
            <w:tcW w:w="1164" w:type="dxa"/>
            <w:tcBorders>
              <w:top w:val="single" w:sz="4" w:space="0" w:color="auto"/>
              <w:left w:val="single" w:sz="4" w:space="0" w:color="auto"/>
              <w:bottom w:val="single" w:sz="4" w:space="0" w:color="auto"/>
              <w:right w:val="single" w:sz="4" w:space="0" w:color="auto"/>
            </w:tcBorders>
            <w:vAlign w:val="center"/>
          </w:tcPr>
          <w:p w14:paraId="4E74130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74%</w:t>
            </w:r>
          </w:p>
        </w:tc>
        <w:tc>
          <w:tcPr>
            <w:tcW w:w="1268" w:type="dxa"/>
            <w:tcBorders>
              <w:top w:val="single" w:sz="4" w:space="0" w:color="auto"/>
              <w:left w:val="single" w:sz="4" w:space="0" w:color="auto"/>
              <w:bottom w:val="single" w:sz="4" w:space="0" w:color="auto"/>
              <w:right w:val="single" w:sz="4" w:space="0" w:color="auto"/>
            </w:tcBorders>
            <w:vAlign w:val="center"/>
          </w:tcPr>
          <w:p w14:paraId="560A5FF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711371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A7B407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79%</w:t>
            </w:r>
          </w:p>
        </w:tc>
        <w:tc>
          <w:tcPr>
            <w:tcW w:w="1231" w:type="dxa"/>
            <w:tcBorders>
              <w:top w:val="single" w:sz="4" w:space="0" w:color="auto"/>
              <w:left w:val="single" w:sz="4" w:space="0" w:color="auto"/>
              <w:bottom w:val="single" w:sz="4" w:space="0" w:color="auto"/>
              <w:right w:val="single" w:sz="4" w:space="0" w:color="auto"/>
            </w:tcBorders>
            <w:vAlign w:val="center"/>
          </w:tcPr>
          <w:p w14:paraId="0564667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r>
      <w:tr w:rsidR="00D2421E" w:rsidRPr="00D2421E" w14:paraId="3F4E912B"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7967D55"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A62B8F">
              <w:rPr>
                <w:rFonts w:ascii="Times New Roman" w:eastAsia="Times New Roman" w:hAnsi="Times New Roman" w:cs="Times New Roman"/>
                <w:b/>
                <w:color w:val="000000"/>
                <w:sz w:val="24"/>
                <w:szCs w:val="26"/>
                <w:lang w:val="en-US" w:eastAsia="ru-RU"/>
              </w:rPr>
              <w:t>20.</w:t>
            </w:r>
            <w:r w:rsidR="00F30BAC" w:rsidRPr="00A62B8F">
              <w:rPr>
                <w:lang w:val="en-US"/>
              </w:rPr>
              <w:t xml:space="preserve"> </w:t>
            </w:r>
            <w:r w:rsidR="00F30BAC" w:rsidRPr="00A62B8F">
              <w:rPr>
                <w:rFonts w:ascii="Times New Roman" w:eastAsia="Times New Roman" w:hAnsi="Times New Roman" w:cs="Times New Roman"/>
                <w:b/>
                <w:color w:val="000000"/>
                <w:sz w:val="24"/>
                <w:szCs w:val="26"/>
                <w:lang w:val="en-US" w:eastAsia="ru-RU"/>
              </w:rPr>
              <w:t xml:space="preserve">Services to reduce the risks of emergencies </w:t>
            </w:r>
            <w:r w:rsidR="00F30BAC" w:rsidRPr="00A62B8F">
              <w:rPr>
                <w:rFonts w:ascii="Times New Roman" w:eastAsia="Times New Roman" w:hAnsi="Times New Roman" w:cs="Times New Roman"/>
                <w:color w:val="000000"/>
                <w:sz w:val="24"/>
                <w:szCs w:val="26"/>
                <w:lang w:val="en-US" w:eastAsia="ru-RU"/>
              </w:rPr>
              <w:t>(dams, ravines, etc.)</w:t>
            </w:r>
            <w:r w:rsidR="00F30BAC" w:rsidRPr="00F30BAC">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352D57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BD3D07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7F0E202"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31%</w:t>
            </w:r>
          </w:p>
        </w:tc>
        <w:tc>
          <w:tcPr>
            <w:tcW w:w="1164" w:type="dxa"/>
            <w:tcBorders>
              <w:top w:val="single" w:sz="4" w:space="0" w:color="auto"/>
              <w:left w:val="single" w:sz="4" w:space="0" w:color="auto"/>
              <w:bottom w:val="single" w:sz="4" w:space="0" w:color="auto"/>
              <w:right w:val="single" w:sz="4" w:space="0" w:color="auto"/>
            </w:tcBorders>
            <w:vAlign w:val="center"/>
          </w:tcPr>
          <w:p w14:paraId="4F1B47D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31%</w:t>
            </w:r>
          </w:p>
        </w:tc>
        <w:tc>
          <w:tcPr>
            <w:tcW w:w="1268" w:type="dxa"/>
            <w:tcBorders>
              <w:top w:val="single" w:sz="4" w:space="0" w:color="auto"/>
              <w:left w:val="single" w:sz="4" w:space="0" w:color="auto"/>
              <w:bottom w:val="single" w:sz="4" w:space="0" w:color="auto"/>
              <w:right w:val="single" w:sz="4" w:space="0" w:color="auto"/>
            </w:tcBorders>
            <w:vAlign w:val="center"/>
          </w:tcPr>
          <w:p w14:paraId="649F9FC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AC26B1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F942A1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29%</w:t>
            </w:r>
          </w:p>
        </w:tc>
        <w:tc>
          <w:tcPr>
            <w:tcW w:w="1231" w:type="dxa"/>
            <w:tcBorders>
              <w:top w:val="single" w:sz="4" w:space="0" w:color="auto"/>
              <w:left w:val="single" w:sz="4" w:space="0" w:color="auto"/>
              <w:bottom w:val="single" w:sz="4" w:space="0" w:color="auto"/>
              <w:right w:val="single" w:sz="4" w:space="0" w:color="auto"/>
            </w:tcBorders>
            <w:vAlign w:val="center"/>
          </w:tcPr>
          <w:p w14:paraId="221FF6D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33%</w:t>
            </w:r>
          </w:p>
        </w:tc>
      </w:tr>
      <w:tr w:rsidR="0018583E" w:rsidRPr="00D2421E" w14:paraId="5C95D6A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423F563"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289BDD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944CA0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F066D9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1164" w:type="dxa"/>
            <w:tcBorders>
              <w:top w:val="single" w:sz="4" w:space="0" w:color="auto"/>
              <w:left w:val="single" w:sz="4" w:space="0" w:color="auto"/>
              <w:bottom w:val="single" w:sz="4" w:space="0" w:color="auto"/>
              <w:right w:val="single" w:sz="4" w:space="0" w:color="auto"/>
            </w:tcBorders>
            <w:vAlign w:val="center"/>
          </w:tcPr>
          <w:p w14:paraId="04A722E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42%</w:t>
            </w:r>
          </w:p>
        </w:tc>
        <w:tc>
          <w:tcPr>
            <w:tcW w:w="1268" w:type="dxa"/>
            <w:tcBorders>
              <w:top w:val="single" w:sz="4" w:space="0" w:color="auto"/>
              <w:left w:val="single" w:sz="4" w:space="0" w:color="auto"/>
              <w:bottom w:val="single" w:sz="4" w:space="0" w:color="auto"/>
              <w:right w:val="single" w:sz="4" w:space="0" w:color="auto"/>
            </w:tcBorders>
            <w:vAlign w:val="center"/>
          </w:tcPr>
          <w:p w14:paraId="1AF2EB1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431656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60D473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1231" w:type="dxa"/>
            <w:tcBorders>
              <w:top w:val="single" w:sz="4" w:space="0" w:color="auto"/>
              <w:left w:val="single" w:sz="4" w:space="0" w:color="auto"/>
              <w:bottom w:val="single" w:sz="4" w:space="0" w:color="auto"/>
              <w:right w:val="single" w:sz="4" w:space="0" w:color="auto"/>
            </w:tcBorders>
            <w:vAlign w:val="center"/>
          </w:tcPr>
          <w:p w14:paraId="6672C8F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42%</w:t>
            </w:r>
          </w:p>
        </w:tc>
      </w:tr>
      <w:tr w:rsidR="0018583E" w:rsidRPr="00D2421E" w14:paraId="686CE059"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7B595DDF"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73289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2E967B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F3C0A0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164" w:type="dxa"/>
            <w:tcBorders>
              <w:top w:val="single" w:sz="4" w:space="0" w:color="auto"/>
              <w:left w:val="single" w:sz="4" w:space="0" w:color="auto"/>
              <w:bottom w:val="single" w:sz="4" w:space="0" w:color="auto"/>
              <w:right w:val="single" w:sz="4" w:space="0" w:color="auto"/>
            </w:tcBorders>
            <w:vAlign w:val="center"/>
          </w:tcPr>
          <w:p w14:paraId="5D58A93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268" w:type="dxa"/>
            <w:tcBorders>
              <w:top w:val="single" w:sz="4" w:space="0" w:color="auto"/>
              <w:left w:val="single" w:sz="4" w:space="0" w:color="auto"/>
              <w:bottom w:val="single" w:sz="4" w:space="0" w:color="auto"/>
              <w:right w:val="single" w:sz="4" w:space="0" w:color="auto"/>
            </w:tcBorders>
            <w:vAlign w:val="center"/>
          </w:tcPr>
          <w:p w14:paraId="2D61AA6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6D32D6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E8279A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231" w:type="dxa"/>
            <w:tcBorders>
              <w:top w:val="single" w:sz="4" w:space="0" w:color="auto"/>
              <w:left w:val="single" w:sz="4" w:space="0" w:color="auto"/>
              <w:bottom w:val="single" w:sz="4" w:space="0" w:color="auto"/>
              <w:right w:val="single" w:sz="4" w:space="0" w:color="auto"/>
            </w:tcBorders>
            <w:vAlign w:val="center"/>
          </w:tcPr>
          <w:p w14:paraId="2E82BBD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r>
      <w:tr w:rsidR="0018583E" w:rsidRPr="00D2421E" w14:paraId="1AAE266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3E7ADD8"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A05067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DD5082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0A57CC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42%</w:t>
            </w:r>
          </w:p>
        </w:tc>
        <w:tc>
          <w:tcPr>
            <w:tcW w:w="1164" w:type="dxa"/>
            <w:tcBorders>
              <w:top w:val="single" w:sz="4" w:space="0" w:color="auto"/>
              <w:left w:val="single" w:sz="4" w:space="0" w:color="auto"/>
              <w:bottom w:val="single" w:sz="4" w:space="0" w:color="auto"/>
              <w:right w:val="single" w:sz="4" w:space="0" w:color="auto"/>
            </w:tcBorders>
            <w:vAlign w:val="center"/>
          </w:tcPr>
          <w:p w14:paraId="27AFDCB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42%</w:t>
            </w:r>
          </w:p>
        </w:tc>
        <w:tc>
          <w:tcPr>
            <w:tcW w:w="1268" w:type="dxa"/>
            <w:tcBorders>
              <w:top w:val="single" w:sz="4" w:space="0" w:color="auto"/>
              <w:left w:val="single" w:sz="4" w:space="0" w:color="auto"/>
              <w:bottom w:val="single" w:sz="4" w:space="0" w:color="auto"/>
              <w:right w:val="single" w:sz="4" w:space="0" w:color="auto"/>
            </w:tcBorders>
            <w:vAlign w:val="center"/>
          </w:tcPr>
          <w:p w14:paraId="20B43CB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D8919B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FAC129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43%</w:t>
            </w:r>
          </w:p>
        </w:tc>
        <w:tc>
          <w:tcPr>
            <w:tcW w:w="1231" w:type="dxa"/>
            <w:tcBorders>
              <w:top w:val="single" w:sz="4" w:space="0" w:color="auto"/>
              <w:left w:val="single" w:sz="4" w:space="0" w:color="auto"/>
              <w:bottom w:val="single" w:sz="4" w:space="0" w:color="auto"/>
              <w:right w:val="single" w:sz="4" w:space="0" w:color="auto"/>
            </w:tcBorders>
            <w:vAlign w:val="center"/>
          </w:tcPr>
          <w:p w14:paraId="1751080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r>
      <w:tr w:rsidR="00D2421E" w:rsidRPr="00D2421E" w14:paraId="6521BA4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2604DF51"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D2421E">
              <w:rPr>
                <w:rFonts w:ascii="Times New Roman" w:eastAsia="Times New Roman" w:hAnsi="Times New Roman" w:cs="Times New Roman"/>
                <w:b/>
                <w:color w:val="000000"/>
                <w:sz w:val="24"/>
                <w:szCs w:val="26"/>
                <w:lang w:eastAsia="ru-RU"/>
              </w:rPr>
              <w:t>21.</w:t>
            </w:r>
            <w:r w:rsidR="00F30BAC">
              <w:t xml:space="preserve"> </w:t>
            </w:r>
            <w:proofErr w:type="spellStart"/>
            <w:r w:rsidR="00F30BAC" w:rsidRPr="00F30BAC">
              <w:rPr>
                <w:rFonts w:ascii="Times New Roman" w:eastAsia="Times New Roman" w:hAnsi="Times New Roman" w:cs="Times New Roman"/>
                <w:b/>
                <w:color w:val="000000"/>
                <w:sz w:val="24"/>
                <w:szCs w:val="26"/>
                <w:lang w:eastAsia="ru-RU"/>
              </w:rPr>
              <w:t>Sanitation</w:t>
            </w:r>
            <w:proofErr w:type="spellEnd"/>
            <w:r w:rsidR="00F30BAC" w:rsidRPr="00F30BAC">
              <w:rPr>
                <w:rFonts w:ascii="Times New Roman" w:eastAsia="Times New Roman" w:hAnsi="Times New Roman" w:cs="Times New Roman"/>
                <w:b/>
                <w:color w:val="000000"/>
                <w:sz w:val="24"/>
                <w:szCs w:val="26"/>
                <w:lang w:eastAsia="ru-RU"/>
              </w:rPr>
              <w:t xml:space="preserve"> and </w:t>
            </w:r>
            <w:proofErr w:type="spellStart"/>
            <w:r w:rsidR="00F30BAC" w:rsidRPr="00F30BAC">
              <w:rPr>
                <w:rFonts w:ascii="Times New Roman" w:eastAsia="Times New Roman" w:hAnsi="Times New Roman" w:cs="Times New Roman"/>
                <w:b/>
                <w:color w:val="000000"/>
                <w:sz w:val="24"/>
                <w:szCs w:val="26"/>
                <w:lang w:eastAsia="ru-RU"/>
              </w:rPr>
              <w:t>hygiene</w:t>
            </w:r>
            <w:proofErr w:type="spellEnd"/>
            <w:r w:rsidRPr="00D2421E">
              <w:rPr>
                <w:rFonts w:ascii="Times New Roman" w:eastAsia="Times New Roman" w:hAnsi="Times New Roman" w:cs="Times New Roman"/>
                <w:color w:val="000000"/>
                <w:sz w:val="24"/>
                <w:szCs w:val="26"/>
                <w:lang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3F7F75A"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AD8F1C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FBFBD46"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38%</w:t>
            </w:r>
          </w:p>
        </w:tc>
        <w:tc>
          <w:tcPr>
            <w:tcW w:w="1164" w:type="dxa"/>
            <w:tcBorders>
              <w:top w:val="single" w:sz="4" w:space="0" w:color="auto"/>
              <w:left w:val="single" w:sz="4" w:space="0" w:color="auto"/>
              <w:bottom w:val="single" w:sz="4" w:space="0" w:color="auto"/>
              <w:right w:val="single" w:sz="4" w:space="0" w:color="auto"/>
            </w:tcBorders>
            <w:vAlign w:val="center"/>
          </w:tcPr>
          <w:p w14:paraId="29CD14F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40%</w:t>
            </w:r>
          </w:p>
        </w:tc>
        <w:tc>
          <w:tcPr>
            <w:tcW w:w="1268" w:type="dxa"/>
            <w:tcBorders>
              <w:top w:val="single" w:sz="4" w:space="0" w:color="auto"/>
              <w:left w:val="single" w:sz="4" w:space="0" w:color="auto"/>
              <w:bottom w:val="single" w:sz="4" w:space="0" w:color="auto"/>
              <w:right w:val="single" w:sz="4" w:space="0" w:color="auto"/>
            </w:tcBorders>
            <w:vAlign w:val="center"/>
          </w:tcPr>
          <w:p w14:paraId="3BA9851F"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164BDB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36%</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0D006C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36%</w:t>
            </w:r>
          </w:p>
        </w:tc>
        <w:tc>
          <w:tcPr>
            <w:tcW w:w="1231" w:type="dxa"/>
            <w:tcBorders>
              <w:top w:val="single" w:sz="4" w:space="0" w:color="auto"/>
              <w:left w:val="single" w:sz="4" w:space="0" w:color="auto"/>
              <w:bottom w:val="single" w:sz="4" w:space="0" w:color="auto"/>
              <w:right w:val="single" w:sz="4" w:space="0" w:color="auto"/>
            </w:tcBorders>
            <w:vAlign w:val="center"/>
          </w:tcPr>
          <w:p w14:paraId="07A1CC2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43%</w:t>
            </w:r>
          </w:p>
        </w:tc>
      </w:tr>
      <w:tr w:rsidR="0018583E" w:rsidRPr="00D2421E" w14:paraId="7169669C"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9F4F669"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59DFD3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9076C5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CD30A4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39%</w:t>
            </w:r>
          </w:p>
        </w:tc>
        <w:tc>
          <w:tcPr>
            <w:tcW w:w="1164" w:type="dxa"/>
            <w:tcBorders>
              <w:top w:val="single" w:sz="4" w:space="0" w:color="auto"/>
              <w:left w:val="single" w:sz="4" w:space="0" w:color="auto"/>
              <w:bottom w:val="single" w:sz="4" w:space="0" w:color="auto"/>
              <w:right w:val="single" w:sz="4" w:space="0" w:color="auto"/>
            </w:tcBorders>
            <w:vAlign w:val="center"/>
          </w:tcPr>
          <w:p w14:paraId="773E687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42%</w:t>
            </w:r>
          </w:p>
        </w:tc>
        <w:tc>
          <w:tcPr>
            <w:tcW w:w="1268" w:type="dxa"/>
            <w:tcBorders>
              <w:top w:val="single" w:sz="4" w:space="0" w:color="auto"/>
              <w:left w:val="single" w:sz="4" w:space="0" w:color="auto"/>
              <w:bottom w:val="single" w:sz="4" w:space="0" w:color="auto"/>
              <w:right w:val="single" w:sz="4" w:space="0" w:color="auto"/>
            </w:tcBorders>
            <w:vAlign w:val="center"/>
          </w:tcPr>
          <w:p w14:paraId="303A5DE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A30EAB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1AA389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37%</w:t>
            </w:r>
          </w:p>
        </w:tc>
        <w:tc>
          <w:tcPr>
            <w:tcW w:w="1231" w:type="dxa"/>
            <w:tcBorders>
              <w:top w:val="single" w:sz="4" w:space="0" w:color="auto"/>
              <w:left w:val="single" w:sz="4" w:space="0" w:color="auto"/>
              <w:bottom w:val="single" w:sz="4" w:space="0" w:color="auto"/>
              <w:right w:val="single" w:sz="4" w:space="0" w:color="auto"/>
            </w:tcBorders>
            <w:vAlign w:val="center"/>
          </w:tcPr>
          <w:p w14:paraId="0A4AC4B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43%</w:t>
            </w:r>
          </w:p>
        </w:tc>
      </w:tr>
      <w:tr w:rsidR="0018583E" w:rsidRPr="00D2421E" w14:paraId="4AA4D89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73926F79"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3CB581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AFF29D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9F4315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164" w:type="dxa"/>
            <w:tcBorders>
              <w:top w:val="single" w:sz="4" w:space="0" w:color="auto"/>
              <w:left w:val="single" w:sz="4" w:space="0" w:color="auto"/>
              <w:bottom w:val="single" w:sz="4" w:space="0" w:color="auto"/>
              <w:right w:val="single" w:sz="4" w:space="0" w:color="auto"/>
            </w:tcBorders>
            <w:vAlign w:val="center"/>
          </w:tcPr>
          <w:p w14:paraId="5816689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268" w:type="dxa"/>
            <w:tcBorders>
              <w:top w:val="single" w:sz="4" w:space="0" w:color="auto"/>
              <w:left w:val="single" w:sz="4" w:space="0" w:color="auto"/>
              <w:bottom w:val="single" w:sz="4" w:space="0" w:color="auto"/>
              <w:right w:val="single" w:sz="4" w:space="0" w:color="auto"/>
            </w:tcBorders>
            <w:vAlign w:val="center"/>
          </w:tcPr>
          <w:p w14:paraId="6EB8593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142F7A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39%</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122D04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231" w:type="dxa"/>
            <w:tcBorders>
              <w:top w:val="single" w:sz="4" w:space="0" w:color="auto"/>
              <w:left w:val="single" w:sz="4" w:space="0" w:color="auto"/>
              <w:bottom w:val="single" w:sz="4" w:space="0" w:color="auto"/>
              <w:right w:val="single" w:sz="4" w:space="0" w:color="auto"/>
            </w:tcBorders>
            <w:vAlign w:val="center"/>
          </w:tcPr>
          <w:p w14:paraId="5F9DFAA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47%</w:t>
            </w:r>
          </w:p>
        </w:tc>
      </w:tr>
      <w:tr w:rsidR="0018583E" w:rsidRPr="00D2421E" w14:paraId="2541C87F"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116EEFB"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7DAD4E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1263A8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29EE3C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164" w:type="dxa"/>
            <w:tcBorders>
              <w:top w:val="single" w:sz="4" w:space="0" w:color="auto"/>
              <w:left w:val="single" w:sz="4" w:space="0" w:color="auto"/>
              <w:bottom w:val="single" w:sz="4" w:space="0" w:color="auto"/>
              <w:right w:val="single" w:sz="4" w:space="0" w:color="auto"/>
            </w:tcBorders>
            <w:vAlign w:val="center"/>
          </w:tcPr>
          <w:p w14:paraId="1495AB6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268" w:type="dxa"/>
            <w:tcBorders>
              <w:top w:val="single" w:sz="4" w:space="0" w:color="auto"/>
              <w:left w:val="single" w:sz="4" w:space="0" w:color="auto"/>
              <w:bottom w:val="single" w:sz="4" w:space="0" w:color="auto"/>
              <w:right w:val="single" w:sz="4" w:space="0" w:color="auto"/>
            </w:tcBorders>
            <w:vAlign w:val="center"/>
          </w:tcPr>
          <w:p w14:paraId="4CDE614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A46DFD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35%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C05DA4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231" w:type="dxa"/>
            <w:tcBorders>
              <w:top w:val="single" w:sz="4" w:space="0" w:color="auto"/>
              <w:left w:val="single" w:sz="4" w:space="0" w:color="auto"/>
              <w:bottom w:val="single" w:sz="4" w:space="0" w:color="auto"/>
              <w:right w:val="single" w:sz="4" w:space="0" w:color="auto"/>
            </w:tcBorders>
            <w:vAlign w:val="center"/>
          </w:tcPr>
          <w:p w14:paraId="67939ED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r>
      <w:tr w:rsidR="00D2421E" w:rsidRPr="00D2421E" w14:paraId="1D6030E3"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67B5658F" w14:textId="1EC9D419" w:rsidR="00D2421E" w:rsidRPr="006D25CF" w:rsidRDefault="00D2421E" w:rsidP="00D2421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b/>
                <w:color w:val="000000"/>
                <w:sz w:val="24"/>
                <w:szCs w:val="26"/>
                <w:lang w:val="en-US" w:eastAsia="ru-RU"/>
              </w:rPr>
              <w:t>22.</w:t>
            </w:r>
            <w:r w:rsidR="00F30BAC" w:rsidRPr="00A62B8F">
              <w:rPr>
                <w:lang w:val="en-US"/>
              </w:rPr>
              <w:t xml:space="preserve"> </w:t>
            </w:r>
            <w:r w:rsidR="00F30BAC" w:rsidRPr="00A62B8F">
              <w:rPr>
                <w:rFonts w:ascii="Times New Roman" w:eastAsia="Times New Roman" w:hAnsi="Times New Roman" w:cs="Times New Roman"/>
                <w:b/>
                <w:color w:val="000000"/>
                <w:sz w:val="24"/>
                <w:szCs w:val="26"/>
                <w:lang w:val="en-US" w:eastAsia="ru-RU"/>
              </w:rPr>
              <w:t xml:space="preserve">Identification and registration of socially </w:t>
            </w:r>
            <w:r w:rsidR="006D25CF">
              <w:rPr>
                <w:rFonts w:ascii="Times New Roman" w:eastAsia="Times New Roman" w:hAnsi="Times New Roman" w:cs="Times New Roman"/>
                <w:b/>
                <w:color w:val="000000"/>
                <w:sz w:val="24"/>
                <w:szCs w:val="26"/>
                <w:lang w:val="en-US" w:eastAsia="ru-RU"/>
              </w:rPr>
              <w:t>disadvantaged</w:t>
            </w:r>
            <w:r w:rsidR="00F30BAC" w:rsidRPr="00A62B8F">
              <w:rPr>
                <w:rFonts w:ascii="Times New Roman" w:eastAsia="Times New Roman" w:hAnsi="Times New Roman" w:cs="Times New Roman"/>
                <w:b/>
                <w:color w:val="000000"/>
                <w:sz w:val="24"/>
                <w:szCs w:val="26"/>
                <w:lang w:val="en-US" w:eastAsia="ru-RU"/>
              </w:rPr>
              <w:t xml:space="preserve"> groups to obtain state and social benefits</w:t>
            </w:r>
            <w:r w:rsidRPr="00A62B8F">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5060C58"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4146D4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EB1FAF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164" w:type="dxa"/>
            <w:tcBorders>
              <w:top w:val="single" w:sz="4" w:space="0" w:color="auto"/>
              <w:left w:val="single" w:sz="4" w:space="0" w:color="auto"/>
              <w:bottom w:val="single" w:sz="4" w:space="0" w:color="auto"/>
              <w:right w:val="single" w:sz="4" w:space="0" w:color="auto"/>
            </w:tcBorders>
            <w:vAlign w:val="center"/>
          </w:tcPr>
          <w:p w14:paraId="6CF4AC7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268" w:type="dxa"/>
            <w:tcBorders>
              <w:top w:val="single" w:sz="4" w:space="0" w:color="auto"/>
              <w:left w:val="single" w:sz="4" w:space="0" w:color="auto"/>
              <w:bottom w:val="single" w:sz="4" w:space="0" w:color="auto"/>
              <w:right w:val="single" w:sz="4" w:space="0" w:color="auto"/>
            </w:tcBorders>
            <w:vAlign w:val="center"/>
          </w:tcPr>
          <w:p w14:paraId="018944E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A25D69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8A65C49"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231" w:type="dxa"/>
            <w:tcBorders>
              <w:top w:val="single" w:sz="4" w:space="0" w:color="auto"/>
              <w:left w:val="single" w:sz="4" w:space="0" w:color="auto"/>
              <w:bottom w:val="single" w:sz="4" w:space="0" w:color="auto"/>
              <w:right w:val="single" w:sz="4" w:space="0" w:color="auto"/>
            </w:tcBorders>
            <w:vAlign w:val="center"/>
          </w:tcPr>
          <w:p w14:paraId="512F4468"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r>
      <w:tr w:rsidR="0018583E" w:rsidRPr="00D2421E" w14:paraId="0310C809"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E40258C"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DED1E5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CB2999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ABB44D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164" w:type="dxa"/>
            <w:tcBorders>
              <w:top w:val="single" w:sz="4" w:space="0" w:color="auto"/>
              <w:left w:val="single" w:sz="4" w:space="0" w:color="auto"/>
              <w:bottom w:val="single" w:sz="4" w:space="0" w:color="auto"/>
              <w:right w:val="single" w:sz="4" w:space="0" w:color="auto"/>
            </w:tcBorders>
            <w:vAlign w:val="center"/>
          </w:tcPr>
          <w:p w14:paraId="4D4BF5A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57%</w:t>
            </w:r>
          </w:p>
        </w:tc>
        <w:tc>
          <w:tcPr>
            <w:tcW w:w="1268" w:type="dxa"/>
            <w:tcBorders>
              <w:top w:val="single" w:sz="4" w:space="0" w:color="auto"/>
              <w:left w:val="single" w:sz="4" w:space="0" w:color="auto"/>
              <w:bottom w:val="single" w:sz="4" w:space="0" w:color="auto"/>
              <w:right w:val="single" w:sz="4" w:space="0" w:color="auto"/>
            </w:tcBorders>
            <w:vAlign w:val="center"/>
          </w:tcPr>
          <w:p w14:paraId="761B8E1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A27B9D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11135B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231" w:type="dxa"/>
            <w:tcBorders>
              <w:top w:val="single" w:sz="4" w:space="0" w:color="auto"/>
              <w:left w:val="single" w:sz="4" w:space="0" w:color="auto"/>
              <w:bottom w:val="single" w:sz="4" w:space="0" w:color="auto"/>
              <w:right w:val="single" w:sz="4" w:space="0" w:color="auto"/>
            </w:tcBorders>
            <w:vAlign w:val="center"/>
          </w:tcPr>
          <w:p w14:paraId="0C46615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r>
      <w:tr w:rsidR="0018583E" w:rsidRPr="00D2421E" w14:paraId="50073041"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5D6AB31"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772558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848D3B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CF011D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56%</w:t>
            </w:r>
          </w:p>
        </w:tc>
        <w:tc>
          <w:tcPr>
            <w:tcW w:w="1164" w:type="dxa"/>
            <w:tcBorders>
              <w:top w:val="single" w:sz="4" w:space="0" w:color="auto"/>
              <w:left w:val="single" w:sz="4" w:space="0" w:color="auto"/>
              <w:bottom w:val="single" w:sz="4" w:space="0" w:color="auto"/>
              <w:right w:val="single" w:sz="4" w:space="0" w:color="auto"/>
            </w:tcBorders>
            <w:vAlign w:val="center"/>
          </w:tcPr>
          <w:p w14:paraId="10E93B9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59%</w:t>
            </w:r>
          </w:p>
        </w:tc>
        <w:tc>
          <w:tcPr>
            <w:tcW w:w="1268" w:type="dxa"/>
            <w:tcBorders>
              <w:top w:val="single" w:sz="4" w:space="0" w:color="auto"/>
              <w:left w:val="single" w:sz="4" w:space="0" w:color="auto"/>
              <w:bottom w:val="single" w:sz="4" w:space="0" w:color="auto"/>
              <w:right w:val="single" w:sz="4" w:space="0" w:color="auto"/>
            </w:tcBorders>
            <w:vAlign w:val="center"/>
          </w:tcPr>
          <w:p w14:paraId="5E9F416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69%</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E9D05C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8F46D3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c>
          <w:tcPr>
            <w:tcW w:w="1231" w:type="dxa"/>
            <w:tcBorders>
              <w:top w:val="single" w:sz="4" w:space="0" w:color="auto"/>
              <w:left w:val="single" w:sz="4" w:space="0" w:color="auto"/>
              <w:bottom w:val="single" w:sz="4" w:space="0" w:color="auto"/>
              <w:right w:val="single" w:sz="4" w:space="0" w:color="auto"/>
            </w:tcBorders>
            <w:vAlign w:val="center"/>
          </w:tcPr>
          <w:p w14:paraId="240E34A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r>
      <w:tr w:rsidR="0018583E" w:rsidRPr="00D2421E" w14:paraId="698F40F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ED306EE"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0BD9FB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5A525B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BA4CF7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164" w:type="dxa"/>
            <w:tcBorders>
              <w:top w:val="single" w:sz="4" w:space="0" w:color="auto"/>
              <w:left w:val="single" w:sz="4" w:space="0" w:color="auto"/>
              <w:bottom w:val="single" w:sz="4" w:space="0" w:color="auto"/>
              <w:right w:val="single" w:sz="4" w:space="0" w:color="auto"/>
            </w:tcBorders>
            <w:vAlign w:val="center"/>
          </w:tcPr>
          <w:p w14:paraId="2CB72CD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68" w:type="dxa"/>
            <w:tcBorders>
              <w:top w:val="single" w:sz="4" w:space="0" w:color="auto"/>
              <w:left w:val="single" w:sz="4" w:space="0" w:color="auto"/>
              <w:bottom w:val="single" w:sz="4" w:space="0" w:color="auto"/>
              <w:right w:val="single" w:sz="4" w:space="0" w:color="auto"/>
            </w:tcBorders>
            <w:vAlign w:val="center"/>
          </w:tcPr>
          <w:p w14:paraId="0A3F370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68%</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62FC17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11EDB7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56%</w:t>
            </w:r>
          </w:p>
        </w:tc>
        <w:tc>
          <w:tcPr>
            <w:tcW w:w="1231" w:type="dxa"/>
            <w:tcBorders>
              <w:top w:val="single" w:sz="4" w:space="0" w:color="auto"/>
              <w:left w:val="single" w:sz="4" w:space="0" w:color="auto"/>
              <w:bottom w:val="single" w:sz="4" w:space="0" w:color="auto"/>
              <w:right w:val="single" w:sz="4" w:space="0" w:color="auto"/>
            </w:tcBorders>
            <w:vAlign w:val="center"/>
          </w:tcPr>
          <w:p w14:paraId="77D60BC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r>
      <w:tr w:rsidR="00D2421E" w:rsidRPr="00D2421E" w14:paraId="6A6A4AC3"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7BD0673"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A62B8F">
              <w:rPr>
                <w:rFonts w:ascii="Times New Roman" w:eastAsia="Times New Roman" w:hAnsi="Times New Roman" w:cs="Times New Roman"/>
                <w:b/>
                <w:color w:val="000000"/>
                <w:sz w:val="24"/>
                <w:szCs w:val="26"/>
                <w:lang w:val="en-US" w:eastAsia="ru-RU"/>
              </w:rPr>
              <w:t xml:space="preserve">23. </w:t>
            </w:r>
            <w:r w:rsidR="00F30BAC" w:rsidRPr="00A62B8F">
              <w:rPr>
                <w:rFonts w:ascii="Times New Roman" w:eastAsia="Times New Roman" w:hAnsi="Times New Roman" w:cs="Times New Roman"/>
                <w:b/>
                <w:color w:val="000000"/>
                <w:sz w:val="24"/>
                <w:szCs w:val="26"/>
                <w:lang w:val="en-US" w:eastAsia="ru-RU"/>
              </w:rPr>
              <w:t>Services for children with disabilities</w:t>
            </w:r>
            <w:r w:rsidRPr="00A62B8F">
              <w:rPr>
                <w:rFonts w:ascii="Times New Roman" w:eastAsia="Times New Roman" w:hAnsi="Times New Roman" w:cs="Times New Roman"/>
                <w:b/>
                <w:color w:val="000000"/>
                <w:sz w:val="24"/>
                <w:szCs w:val="26"/>
                <w:lang w:val="en-US" w:eastAsia="ru-RU"/>
              </w:rPr>
              <w:t>.</w:t>
            </w:r>
            <w:r w:rsidRPr="00A62B8F">
              <w:rPr>
                <w:rFonts w:ascii="Times New Roman" w:eastAsia="Times New Roman" w:hAnsi="Times New Roman" w:cs="Times New Roman"/>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AD29C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32822B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5C795A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43%</w:t>
            </w:r>
          </w:p>
        </w:tc>
        <w:tc>
          <w:tcPr>
            <w:tcW w:w="1164" w:type="dxa"/>
            <w:tcBorders>
              <w:top w:val="single" w:sz="4" w:space="0" w:color="auto"/>
              <w:left w:val="single" w:sz="4" w:space="0" w:color="auto"/>
              <w:bottom w:val="single" w:sz="4" w:space="0" w:color="auto"/>
              <w:right w:val="single" w:sz="4" w:space="0" w:color="auto"/>
            </w:tcBorders>
            <w:vAlign w:val="center"/>
          </w:tcPr>
          <w:p w14:paraId="74C4E7B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268" w:type="dxa"/>
            <w:tcBorders>
              <w:top w:val="single" w:sz="4" w:space="0" w:color="auto"/>
              <w:left w:val="single" w:sz="4" w:space="0" w:color="auto"/>
              <w:bottom w:val="single" w:sz="4" w:space="0" w:color="auto"/>
              <w:right w:val="single" w:sz="4" w:space="0" w:color="auto"/>
            </w:tcBorders>
            <w:vAlign w:val="center"/>
          </w:tcPr>
          <w:p w14:paraId="40FAD663"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1FF6BB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ED3CD2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c>
          <w:tcPr>
            <w:tcW w:w="1231" w:type="dxa"/>
            <w:tcBorders>
              <w:top w:val="single" w:sz="4" w:space="0" w:color="auto"/>
              <w:left w:val="single" w:sz="4" w:space="0" w:color="auto"/>
              <w:bottom w:val="single" w:sz="4" w:space="0" w:color="auto"/>
              <w:right w:val="single" w:sz="4" w:space="0" w:color="auto"/>
            </w:tcBorders>
            <w:vAlign w:val="center"/>
          </w:tcPr>
          <w:p w14:paraId="4E7144D4"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46%</w:t>
            </w:r>
          </w:p>
        </w:tc>
      </w:tr>
      <w:tr w:rsidR="0018583E" w:rsidRPr="00D2421E" w14:paraId="24439B00"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0AC2FB34"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52B9DA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54B1BF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D7D34A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164" w:type="dxa"/>
            <w:tcBorders>
              <w:top w:val="single" w:sz="4" w:space="0" w:color="auto"/>
              <w:left w:val="single" w:sz="4" w:space="0" w:color="auto"/>
              <w:bottom w:val="single" w:sz="4" w:space="0" w:color="auto"/>
              <w:right w:val="single" w:sz="4" w:space="0" w:color="auto"/>
            </w:tcBorders>
            <w:vAlign w:val="center"/>
          </w:tcPr>
          <w:p w14:paraId="575943D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268" w:type="dxa"/>
            <w:tcBorders>
              <w:top w:val="single" w:sz="4" w:space="0" w:color="auto"/>
              <w:left w:val="single" w:sz="4" w:space="0" w:color="auto"/>
              <w:bottom w:val="single" w:sz="4" w:space="0" w:color="auto"/>
              <w:right w:val="single" w:sz="4" w:space="0" w:color="auto"/>
            </w:tcBorders>
            <w:vAlign w:val="center"/>
          </w:tcPr>
          <w:p w14:paraId="168CFEF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A1D9AA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CC3B5F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231" w:type="dxa"/>
            <w:tcBorders>
              <w:top w:val="single" w:sz="4" w:space="0" w:color="auto"/>
              <w:left w:val="single" w:sz="4" w:space="0" w:color="auto"/>
              <w:bottom w:val="single" w:sz="4" w:space="0" w:color="auto"/>
              <w:right w:val="single" w:sz="4" w:space="0" w:color="auto"/>
            </w:tcBorders>
            <w:vAlign w:val="center"/>
          </w:tcPr>
          <w:p w14:paraId="1B298E4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r>
      <w:tr w:rsidR="0018583E" w:rsidRPr="00D2421E" w14:paraId="48745A65"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09E0FBD"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ACE9D1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36DC74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5840BDF"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164" w:type="dxa"/>
            <w:tcBorders>
              <w:top w:val="single" w:sz="4" w:space="0" w:color="auto"/>
              <w:left w:val="single" w:sz="4" w:space="0" w:color="auto"/>
              <w:bottom w:val="single" w:sz="4" w:space="0" w:color="auto"/>
              <w:right w:val="single" w:sz="4" w:space="0" w:color="auto"/>
            </w:tcBorders>
            <w:vAlign w:val="center"/>
          </w:tcPr>
          <w:p w14:paraId="15C8529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68" w:type="dxa"/>
            <w:tcBorders>
              <w:top w:val="single" w:sz="4" w:space="0" w:color="auto"/>
              <w:left w:val="single" w:sz="4" w:space="0" w:color="auto"/>
              <w:bottom w:val="single" w:sz="4" w:space="0" w:color="auto"/>
              <w:right w:val="single" w:sz="4" w:space="0" w:color="auto"/>
            </w:tcBorders>
            <w:vAlign w:val="center"/>
          </w:tcPr>
          <w:p w14:paraId="41161A6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7FF418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68096C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231" w:type="dxa"/>
            <w:tcBorders>
              <w:top w:val="single" w:sz="4" w:space="0" w:color="auto"/>
              <w:left w:val="single" w:sz="4" w:space="0" w:color="auto"/>
              <w:bottom w:val="single" w:sz="4" w:space="0" w:color="auto"/>
              <w:right w:val="single" w:sz="4" w:space="0" w:color="auto"/>
            </w:tcBorders>
            <w:vAlign w:val="center"/>
          </w:tcPr>
          <w:p w14:paraId="6E26255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r>
      <w:tr w:rsidR="0018583E" w:rsidRPr="00D2421E" w14:paraId="27DC6D9E"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2BCA70A"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A60F60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4CAA09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C7F8FF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45%</w:t>
            </w:r>
          </w:p>
        </w:tc>
        <w:tc>
          <w:tcPr>
            <w:tcW w:w="1164" w:type="dxa"/>
            <w:tcBorders>
              <w:top w:val="single" w:sz="4" w:space="0" w:color="auto"/>
              <w:left w:val="single" w:sz="4" w:space="0" w:color="auto"/>
              <w:bottom w:val="single" w:sz="4" w:space="0" w:color="auto"/>
              <w:right w:val="single" w:sz="4" w:space="0" w:color="auto"/>
            </w:tcBorders>
            <w:vAlign w:val="center"/>
          </w:tcPr>
          <w:p w14:paraId="34C362D5"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268" w:type="dxa"/>
            <w:tcBorders>
              <w:top w:val="single" w:sz="4" w:space="0" w:color="auto"/>
              <w:left w:val="single" w:sz="4" w:space="0" w:color="auto"/>
              <w:bottom w:val="single" w:sz="4" w:space="0" w:color="auto"/>
              <w:right w:val="single" w:sz="4" w:space="0" w:color="auto"/>
            </w:tcBorders>
            <w:vAlign w:val="center"/>
          </w:tcPr>
          <w:p w14:paraId="46B3464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72%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69B841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60%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726EA4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48%</w:t>
            </w:r>
          </w:p>
        </w:tc>
        <w:tc>
          <w:tcPr>
            <w:tcW w:w="1231" w:type="dxa"/>
            <w:tcBorders>
              <w:top w:val="single" w:sz="4" w:space="0" w:color="auto"/>
              <w:left w:val="single" w:sz="4" w:space="0" w:color="auto"/>
              <w:bottom w:val="single" w:sz="4" w:space="0" w:color="auto"/>
              <w:right w:val="single" w:sz="4" w:space="0" w:color="auto"/>
            </w:tcBorders>
            <w:vAlign w:val="center"/>
          </w:tcPr>
          <w:p w14:paraId="2AF5842D"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50%</w:t>
            </w:r>
          </w:p>
        </w:tc>
      </w:tr>
      <w:tr w:rsidR="00D2421E" w:rsidRPr="00D2421E" w14:paraId="70DB9A4B"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4E6613E0" w14:textId="77777777" w:rsidR="00D2421E" w:rsidRPr="00D2421E" w:rsidRDefault="00D2421E" w:rsidP="00D2421E">
            <w:pPr>
              <w:spacing w:after="0" w:line="240" w:lineRule="auto"/>
              <w:rPr>
                <w:rFonts w:ascii="Times New Roman" w:eastAsia="Times New Roman" w:hAnsi="Times New Roman" w:cs="Times New Roman"/>
                <w:color w:val="000000"/>
                <w:sz w:val="24"/>
                <w:szCs w:val="26"/>
                <w:lang w:eastAsia="ru-RU"/>
              </w:rPr>
            </w:pPr>
            <w:r w:rsidRPr="00A62B8F">
              <w:rPr>
                <w:rFonts w:ascii="Times New Roman" w:eastAsia="Times New Roman" w:hAnsi="Times New Roman" w:cs="Times New Roman"/>
                <w:b/>
                <w:color w:val="000000"/>
                <w:sz w:val="24"/>
                <w:szCs w:val="26"/>
                <w:lang w:val="en-US" w:eastAsia="ru-RU"/>
              </w:rPr>
              <w:lastRenderedPageBreak/>
              <w:t xml:space="preserve">24. </w:t>
            </w:r>
            <w:r w:rsidR="00F30BAC" w:rsidRPr="00A62B8F">
              <w:rPr>
                <w:rFonts w:ascii="Times New Roman" w:eastAsia="Times New Roman" w:hAnsi="Times New Roman" w:cs="Times New Roman"/>
                <w:b/>
                <w:color w:val="000000"/>
                <w:sz w:val="24"/>
                <w:szCs w:val="26"/>
                <w:lang w:val="en-US" w:eastAsia="ru-RU"/>
              </w:rPr>
              <w:t>Protection services against domestic violence</w:t>
            </w:r>
            <w:r w:rsidR="00F30BAC">
              <w:rPr>
                <w:rFonts w:ascii="Times New Roman" w:eastAsia="Times New Roman" w:hAnsi="Times New Roman" w:cs="Times New Roman"/>
                <w:b/>
                <w:color w:val="000000"/>
                <w:sz w:val="24"/>
                <w:szCs w:val="26"/>
                <w:lang w:val="en-US" w:eastAsia="ru-RU"/>
              </w:rPr>
              <w:t xml:space="preserve">. </w:t>
            </w:r>
            <w:r w:rsidR="005427A0">
              <w:rPr>
                <w:rFonts w:ascii="Times New Roman" w:eastAsia="Times New Roman" w:hAnsi="Times New Roman" w:cs="Times New Roman"/>
                <w:color w:val="000000"/>
                <w:sz w:val="24"/>
                <w:szCs w:val="26"/>
                <w:lang w:val="en-US" w:eastAsia="ru-RU"/>
              </w:rPr>
              <w:t>Access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D154B2C"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4F1A5CE"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572D355"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164" w:type="dxa"/>
            <w:tcBorders>
              <w:top w:val="single" w:sz="4" w:space="0" w:color="auto"/>
              <w:left w:val="single" w:sz="4" w:space="0" w:color="auto"/>
              <w:bottom w:val="single" w:sz="4" w:space="0" w:color="auto"/>
              <w:right w:val="single" w:sz="4" w:space="0" w:color="auto"/>
            </w:tcBorders>
            <w:vAlign w:val="center"/>
          </w:tcPr>
          <w:p w14:paraId="51225BB0"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268" w:type="dxa"/>
            <w:tcBorders>
              <w:top w:val="single" w:sz="4" w:space="0" w:color="auto"/>
              <w:left w:val="single" w:sz="4" w:space="0" w:color="auto"/>
              <w:bottom w:val="single" w:sz="4" w:space="0" w:color="auto"/>
              <w:right w:val="single" w:sz="4" w:space="0" w:color="auto"/>
            </w:tcBorders>
            <w:vAlign w:val="center"/>
          </w:tcPr>
          <w:p w14:paraId="2E2459DD"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3982E7B"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03BEB31"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53%</w:t>
            </w:r>
          </w:p>
        </w:tc>
        <w:tc>
          <w:tcPr>
            <w:tcW w:w="1231" w:type="dxa"/>
            <w:tcBorders>
              <w:top w:val="single" w:sz="4" w:space="0" w:color="auto"/>
              <w:left w:val="single" w:sz="4" w:space="0" w:color="auto"/>
              <w:bottom w:val="single" w:sz="4" w:space="0" w:color="auto"/>
              <w:right w:val="single" w:sz="4" w:space="0" w:color="auto"/>
            </w:tcBorders>
            <w:vAlign w:val="center"/>
          </w:tcPr>
          <w:p w14:paraId="55BA8DB7" w14:textId="77777777" w:rsidR="00D2421E" w:rsidRPr="00D2421E" w:rsidRDefault="00D2421E" w:rsidP="00D2421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r>
      <w:tr w:rsidR="0018583E" w:rsidRPr="00D2421E" w14:paraId="508A922F"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3BB0FE8" w14:textId="77777777" w:rsidR="0018583E" w:rsidRPr="0018583E" w:rsidRDefault="0018583E" w:rsidP="0018583E">
            <w:pPr>
              <w:spacing w:after="0" w:line="240" w:lineRule="auto"/>
              <w:rPr>
                <w:rFonts w:ascii="Times New Roman" w:eastAsia="Times New Roman" w:hAnsi="Times New Roman" w:cs="Times New Roman"/>
                <w:color w:val="000000"/>
                <w:sz w:val="24"/>
                <w:szCs w:val="26"/>
                <w:lang w:val="en-US" w:eastAsia="ru-RU"/>
              </w:rPr>
            </w:pPr>
            <w:r>
              <w:rPr>
                <w:rFonts w:ascii="Times New Roman" w:eastAsia="Times New Roman" w:hAnsi="Times New Roman" w:cs="Times New Roman"/>
                <w:color w:val="000000"/>
                <w:sz w:val="24"/>
                <w:szCs w:val="26"/>
                <w:lang w:val="en-US" w:eastAsia="ru-RU"/>
              </w:rPr>
              <w:t>Quality</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A5DF70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1DB50F0"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5BCEF4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164" w:type="dxa"/>
            <w:tcBorders>
              <w:top w:val="single" w:sz="4" w:space="0" w:color="auto"/>
              <w:left w:val="single" w:sz="4" w:space="0" w:color="auto"/>
              <w:bottom w:val="single" w:sz="4" w:space="0" w:color="auto"/>
              <w:right w:val="single" w:sz="4" w:space="0" w:color="auto"/>
            </w:tcBorders>
            <w:vAlign w:val="center"/>
          </w:tcPr>
          <w:p w14:paraId="3C33C2B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c>
          <w:tcPr>
            <w:tcW w:w="1268" w:type="dxa"/>
            <w:tcBorders>
              <w:top w:val="single" w:sz="4" w:space="0" w:color="auto"/>
              <w:left w:val="single" w:sz="4" w:space="0" w:color="auto"/>
              <w:bottom w:val="single" w:sz="4" w:space="0" w:color="auto"/>
              <w:right w:val="single" w:sz="4" w:space="0" w:color="auto"/>
            </w:tcBorders>
            <w:vAlign w:val="center"/>
          </w:tcPr>
          <w:p w14:paraId="28C1DD7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05A0928"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91DFEB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231" w:type="dxa"/>
            <w:tcBorders>
              <w:top w:val="single" w:sz="4" w:space="0" w:color="auto"/>
              <w:left w:val="single" w:sz="4" w:space="0" w:color="auto"/>
              <w:bottom w:val="single" w:sz="4" w:space="0" w:color="auto"/>
              <w:right w:val="single" w:sz="4" w:space="0" w:color="auto"/>
            </w:tcBorders>
            <w:vAlign w:val="center"/>
          </w:tcPr>
          <w:p w14:paraId="5EC1EC1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56%</w:t>
            </w:r>
          </w:p>
        </w:tc>
      </w:tr>
      <w:tr w:rsidR="0018583E" w:rsidRPr="00D2421E" w14:paraId="6357DE97"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6F16E386"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The </w:t>
            </w:r>
            <w:r>
              <w:rPr>
                <w:rFonts w:ascii="Times New Roman" w:eastAsia="Times New Roman" w:hAnsi="Times New Roman" w:cs="Times New Roman"/>
                <w:color w:val="000000"/>
                <w:sz w:val="24"/>
                <w:szCs w:val="26"/>
                <w:lang w:val="en-US" w:eastAsia="ru-RU"/>
              </w:rPr>
              <w:t xml:space="preserve">staff attitude </w:t>
            </w:r>
            <w:r w:rsidRPr="00A62B8F">
              <w:rPr>
                <w:rFonts w:ascii="Times New Roman" w:eastAsia="Times New Roman" w:hAnsi="Times New Roman" w:cs="Times New Roman"/>
                <w:color w:val="000000"/>
                <w:sz w:val="24"/>
                <w:szCs w:val="26"/>
                <w:lang w:val="en-US" w:eastAsia="ru-RU"/>
              </w:rPr>
              <w:t>in the provision of services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C236C56"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600055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9DAD717"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56%</w:t>
            </w:r>
          </w:p>
        </w:tc>
        <w:tc>
          <w:tcPr>
            <w:tcW w:w="1164" w:type="dxa"/>
            <w:tcBorders>
              <w:top w:val="single" w:sz="4" w:space="0" w:color="auto"/>
              <w:left w:val="single" w:sz="4" w:space="0" w:color="auto"/>
              <w:bottom w:val="single" w:sz="4" w:space="0" w:color="auto"/>
              <w:right w:val="single" w:sz="4" w:space="0" w:color="auto"/>
            </w:tcBorders>
            <w:vAlign w:val="center"/>
          </w:tcPr>
          <w:p w14:paraId="3B7A756E"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55%</w:t>
            </w:r>
          </w:p>
        </w:tc>
        <w:tc>
          <w:tcPr>
            <w:tcW w:w="1268" w:type="dxa"/>
            <w:tcBorders>
              <w:top w:val="single" w:sz="4" w:space="0" w:color="auto"/>
              <w:left w:val="single" w:sz="4" w:space="0" w:color="auto"/>
              <w:bottom w:val="single" w:sz="4" w:space="0" w:color="auto"/>
              <w:right w:val="single" w:sz="4" w:space="0" w:color="auto"/>
            </w:tcBorders>
            <w:vAlign w:val="center"/>
          </w:tcPr>
          <w:p w14:paraId="63F7E243"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7B0145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909D61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52%</w:t>
            </w:r>
          </w:p>
        </w:tc>
        <w:tc>
          <w:tcPr>
            <w:tcW w:w="1231" w:type="dxa"/>
            <w:tcBorders>
              <w:top w:val="single" w:sz="4" w:space="0" w:color="auto"/>
              <w:left w:val="single" w:sz="4" w:space="0" w:color="auto"/>
              <w:bottom w:val="single" w:sz="4" w:space="0" w:color="auto"/>
              <w:right w:val="single" w:sz="4" w:space="0" w:color="auto"/>
            </w:tcBorders>
            <w:vAlign w:val="center"/>
          </w:tcPr>
          <w:p w14:paraId="096784A2"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58%</w:t>
            </w:r>
          </w:p>
        </w:tc>
      </w:tr>
      <w:tr w:rsidR="0018583E" w:rsidRPr="00D2421E" w14:paraId="714AB305"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3D033959" w14:textId="77777777" w:rsidR="0018583E" w:rsidRPr="00A62B8F" w:rsidRDefault="0018583E" w:rsidP="0018583E">
            <w:pPr>
              <w:spacing w:after="0" w:line="240" w:lineRule="auto"/>
              <w:rPr>
                <w:rFonts w:ascii="Times New Roman" w:eastAsia="Times New Roman" w:hAnsi="Times New Roman" w:cs="Times New Roman"/>
                <w:color w:val="000000"/>
                <w:sz w:val="24"/>
                <w:szCs w:val="26"/>
                <w:lang w:val="en-US" w:eastAsia="ru-RU"/>
              </w:rPr>
            </w:pPr>
            <w:r w:rsidRPr="00A62B8F">
              <w:rPr>
                <w:rFonts w:ascii="Times New Roman" w:eastAsia="Times New Roman" w:hAnsi="Times New Roman" w:cs="Times New Roman"/>
                <w:color w:val="000000"/>
                <w:sz w:val="24"/>
                <w:szCs w:val="26"/>
                <w:lang w:val="en-US" w:eastAsia="ru-RU"/>
              </w:rPr>
              <w:t xml:space="preserve">Access and availability of </w:t>
            </w:r>
            <w:r>
              <w:rPr>
                <w:rFonts w:ascii="Times New Roman" w:eastAsia="Times New Roman" w:hAnsi="Times New Roman" w:cs="Times New Roman"/>
                <w:color w:val="000000"/>
                <w:sz w:val="24"/>
                <w:szCs w:val="26"/>
                <w:lang w:val="en-US" w:eastAsia="ru-RU"/>
              </w:rPr>
              <w:t xml:space="preserve">the necessary </w:t>
            </w:r>
            <w:r w:rsidRPr="00A62B8F">
              <w:rPr>
                <w:rFonts w:ascii="Times New Roman" w:eastAsia="Times New Roman" w:hAnsi="Times New Roman" w:cs="Times New Roman"/>
                <w:color w:val="000000"/>
                <w:sz w:val="24"/>
                <w:szCs w:val="26"/>
                <w:lang w:val="en-US" w:eastAsia="ru-RU"/>
              </w:rPr>
              <w:t>information</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FBBD3CA"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3B8B8A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09101C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164" w:type="dxa"/>
            <w:tcBorders>
              <w:top w:val="single" w:sz="4" w:space="0" w:color="auto"/>
              <w:left w:val="single" w:sz="4" w:space="0" w:color="auto"/>
              <w:bottom w:val="single" w:sz="4" w:space="0" w:color="auto"/>
              <w:right w:val="single" w:sz="4" w:space="0" w:color="auto"/>
            </w:tcBorders>
            <w:vAlign w:val="center"/>
          </w:tcPr>
          <w:p w14:paraId="55FE666B"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51%</w:t>
            </w:r>
          </w:p>
        </w:tc>
        <w:tc>
          <w:tcPr>
            <w:tcW w:w="1268" w:type="dxa"/>
            <w:tcBorders>
              <w:top w:val="single" w:sz="4" w:space="0" w:color="auto"/>
              <w:left w:val="single" w:sz="4" w:space="0" w:color="auto"/>
              <w:bottom w:val="single" w:sz="4" w:space="0" w:color="auto"/>
              <w:right w:val="single" w:sz="4" w:space="0" w:color="auto"/>
            </w:tcBorders>
            <w:vAlign w:val="center"/>
          </w:tcPr>
          <w:p w14:paraId="1BABEE04"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90%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DD6D7E9"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88%</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625D1EC"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49%</w:t>
            </w:r>
          </w:p>
        </w:tc>
        <w:tc>
          <w:tcPr>
            <w:tcW w:w="1231" w:type="dxa"/>
            <w:tcBorders>
              <w:top w:val="single" w:sz="4" w:space="0" w:color="auto"/>
              <w:left w:val="single" w:sz="4" w:space="0" w:color="auto"/>
              <w:bottom w:val="single" w:sz="4" w:space="0" w:color="auto"/>
              <w:right w:val="single" w:sz="4" w:space="0" w:color="auto"/>
            </w:tcBorders>
            <w:vAlign w:val="center"/>
          </w:tcPr>
          <w:p w14:paraId="13F32121" w14:textId="77777777" w:rsidR="0018583E" w:rsidRPr="00D2421E" w:rsidRDefault="0018583E" w:rsidP="0018583E">
            <w:pPr>
              <w:spacing w:after="0" w:line="240" w:lineRule="auto"/>
              <w:jc w:val="center"/>
              <w:rPr>
                <w:rFonts w:ascii="Times New Roman" w:eastAsia="Times New Roman" w:hAnsi="Times New Roman" w:cs="Times New Roman"/>
                <w:bCs/>
                <w:color w:val="000000"/>
                <w:sz w:val="24"/>
                <w:szCs w:val="26"/>
                <w:lang w:eastAsia="ru-RU"/>
              </w:rPr>
            </w:pPr>
            <w:r w:rsidRPr="00D2421E">
              <w:rPr>
                <w:rFonts w:ascii="Times New Roman" w:eastAsia="Times New Roman" w:hAnsi="Times New Roman" w:cs="Times New Roman"/>
                <w:bCs/>
                <w:color w:val="000000"/>
                <w:sz w:val="24"/>
                <w:szCs w:val="26"/>
                <w:lang w:eastAsia="ru-RU"/>
              </w:rPr>
              <w:t>54%</w:t>
            </w:r>
          </w:p>
        </w:tc>
      </w:tr>
      <w:tr w:rsidR="00D2421E" w:rsidRPr="00D2421E" w14:paraId="23CF9ECD" w14:textId="77777777" w:rsidTr="0018583E">
        <w:trPr>
          <w:trHeight w:val="170"/>
        </w:trPr>
        <w:tc>
          <w:tcPr>
            <w:tcW w:w="6152" w:type="dxa"/>
            <w:tcBorders>
              <w:top w:val="single" w:sz="4" w:space="0" w:color="auto"/>
              <w:left w:val="single" w:sz="4" w:space="0" w:color="auto"/>
              <w:bottom w:val="single" w:sz="4" w:space="0" w:color="auto"/>
              <w:right w:val="single" w:sz="4" w:space="0" w:color="auto"/>
            </w:tcBorders>
          </w:tcPr>
          <w:p w14:paraId="59C2C452" w14:textId="77777777" w:rsidR="00D2421E" w:rsidRPr="0018583E" w:rsidRDefault="0018583E" w:rsidP="00D2421E">
            <w:pPr>
              <w:spacing w:after="0" w:line="240" w:lineRule="auto"/>
              <w:rPr>
                <w:rFonts w:ascii="Times New Roman" w:eastAsia="Times New Roman" w:hAnsi="Times New Roman" w:cs="Times New Roman"/>
                <w:b/>
                <w:color w:val="000000"/>
                <w:sz w:val="24"/>
                <w:szCs w:val="26"/>
                <w:lang w:val="en-US" w:eastAsia="ru-RU"/>
              </w:rPr>
            </w:pPr>
            <w:r>
              <w:rPr>
                <w:rFonts w:ascii="Times New Roman" w:eastAsia="Times New Roman" w:hAnsi="Times New Roman" w:cs="Times New Roman"/>
                <w:b/>
                <w:color w:val="000000"/>
                <w:sz w:val="24"/>
                <w:szCs w:val="26"/>
                <w:lang w:val="en-US" w:eastAsia="ru-RU"/>
              </w:rPr>
              <w:t>Average</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tcPr>
          <w:p w14:paraId="1FF26139" w14:textId="77777777" w:rsidR="00D2421E" w:rsidRPr="00D2421E" w:rsidRDefault="00D2421E" w:rsidP="00D2421E">
            <w:pPr>
              <w:spacing w:after="0"/>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61%</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30887C9C" w14:textId="77777777" w:rsidR="00D2421E" w:rsidRPr="00D2421E" w:rsidRDefault="00D2421E" w:rsidP="00D2421E">
            <w:pPr>
              <w:spacing w:after="0"/>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59%</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14:paraId="7F212949" w14:textId="77777777" w:rsidR="00D2421E" w:rsidRPr="00D2421E" w:rsidRDefault="00D2421E" w:rsidP="00D2421E">
            <w:pPr>
              <w:spacing w:after="0"/>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52%</w:t>
            </w:r>
          </w:p>
        </w:tc>
        <w:tc>
          <w:tcPr>
            <w:tcW w:w="1164" w:type="dxa"/>
            <w:tcBorders>
              <w:top w:val="single" w:sz="4" w:space="0" w:color="auto"/>
              <w:left w:val="single" w:sz="4" w:space="0" w:color="auto"/>
              <w:bottom w:val="single" w:sz="4" w:space="0" w:color="auto"/>
              <w:right w:val="single" w:sz="4" w:space="0" w:color="auto"/>
            </w:tcBorders>
          </w:tcPr>
          <w:p w14:paraId="3639D3B3" w14:textId="77777777" w:rsidR="00D2421E" w:rsidRPr="00D2421E" w:rsidRDefault="00D2421E" w:rsidP="00D2421E">
            <w:pPr>
              <w:spacing w:after="0"/>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51%</w:t>
            </w:r>
          </w:p>
        </w:tc>
        <w:tc>
          <w:tcPr>
            <w:tcW w:w="1268" w:type="dxa"/>
            <w:tcBorders>
              <w:top w:val="single" w:sz="4" w:space="0" w:color="auto"/>
              <w:left w:val="single" w:sz="4" w:space="0" w:color="auto"/>
              <w:bottom w:val="single" w:sz="4" w:space="0" w:color="auto"/>
              <w:right w:val="single" w:sz="4" w:space="0" w:color="auto"/>
            </w:tcBorders>
          </w:tcPr>
          <w:p w14:paraId="637B4F5E" w14:textId="77777777" w:rsidR="00D2421E" w:rsidRPr="00D2421E" w:rsidRDefault="00D2421E" w:rsidP="00D2421E">
            <w:pPr>
              <w:spacing w:after="0"/>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61%</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0CA0C515" w14:textId="77777777" w:rsidR="00D2421E" w:rsidRPr="00D2421E" w:rsidRDefault="00D2421E" w:rsidP="00D2421E">
            <w:pPr>
              <w:spacing w:after="0"/>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59%</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0EB57ABE" w14:textId="77777777" w:rsidR="00D2421E" w:rsidRPr="00D2421E" w:rsidRDefault="00D2421E" w:rsidP="00D2421E">
            <w:pPr>
              <w:spacing w:after="0"/>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52%</w:t>
            </w:r>
          </w:p>
        </w:tc>
        <w:tc>
          <w:tcPr>
            <w:tcW w:w="1231" w:type="dxa"/>
            <w:tcBorders>
              <w:top w:val="single" w:sz="4" w:space="0" w:color="auto"/>
              <w:left w:val="single" w:sz="4" w:space="0" w:color="auto"/>
              <w:bottom w:val="single" w:sz="4" w:space="0" w:color="auto"/>
              <w:right w:val="single" w:sz="4" w:space="0" w:color="auto"/>
            </w:tcBorders>
          </w:tcPr>
          <w:p w14:paraId="633282C5" w14:textId="77777777" w:rsidR="00D2421E" w:rsidRPr="00D2421E" w:rsidRDefault="00D2421E" w:rsidP="00D2421E">
            <w:pPr>
              <w:spacing w:after="0"/>
              <w:jc w:val="center"/>
              <w:rPr>
                <w:rFonts w:ascii="Times New Roman" w:eastAsia="Times New Roman" w:hAnsi="Times New Roman" w:cs="Times New Roman"/>
                <w:b/>
                <w:bCs/>
                <w:color w:val="000000"/>
                <w:sz w:val="24"/>
                <w:szCs w:val="24"/>
                <w:lang w:eastAsia="ru-RU"/>
              </w:rPr>
            </w:pPr>
            <w:r w:rsidRPr="00D2421E">
              <w:rPr>
                <w:rFonts w:ascii="Times New Roman" w:eastAsia="Times New Roman" w:hAnsi="Times New Roman" w:cs="Times New Roman"/>
                <w:b/>
                <w:bCs/>
                <w:color w:val="000000"/>
                <w:sz w:val="24"/>
                <w:szCs w:val="24"/>
                <w:lang w:eastAsia="ru-RU"/>
              </w:rPr>
              <w:t>50%</w:t>
            </w:r>
          </w:p>
        </w:tc>
      </w:tr>
    </w:tbl>
    <w:p w14:paraId="6F0BF324" w14:textId="77777777" w:rsidR="00D2421E" w:rsidRPr="00D2421E" w:rsidRDefault="00D2421E" w:rsidP="00D2421E">
      <w:pPr>
        <w:rPr>
          <w:rFonts w:ascii="Times New Roman" w:eastAsia="Times New Roman" w:hAnsi="Times New Roman" w:cs="Times New Roman"/>
          <w:b/>
          <w:sz w:val="24"/>
          <w:szCs w:val="24"/>
          <w:lang w:eastAsia="ru-RU"/>
        </w:rPr>
      </w:pPr>
      <w:r w:rsidRPr="00D2421E">
        <w:rPr>
          <w:rFonts w:ascii="Times New Roman" w:eastAsia="Times New Roman" w:hAnsi="Times New Roman" w:cs="Times New Roman"/>
          <w:b/>
          <w:sz w:val="24"/>
          <w:szCs w:val="24"/>
          <w:lang w:eastAsia="ru-RU"/>
        </w:rPr>
        <w:br w:type="page"/>
      </w:r>
    </w:p>
    <w:p w14:paraId="387B8FA9" w14:textId="77777777" w:rsidR="001C4CEA" w:rsidRDefault="00F30BAC" w:rsidP="001C4CEA">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lastRenderedPageBreak/>
        <w:t>Table</w:t>
      </w:r>
      <w:r w:rsidR="00D2421E" w:rsidRPr="00D2421E">
        <w:rPr>
          <w:rFonts w:ascii="Times New Roman" w:eastAsia="Times New Roman" w:hAnsi="Times New Roman" w:cs="Times New Roman"/>
          <w:b/>
          <w:sz w:val="26"/>
          <w:szCs w:val="26"/>
          <w:lang w:eastAsia="ru-RU"/>
        </w:rPr>
        <w:t xml:space="preserve"> 3</w:t>
      </w:r>
    </w:p>
    <w:p w14:paraId="7743094D" w14:textId="77777777" w:rsidR="00D2421E" w:rsidRPr="00A62B8F" w:rsidRDefault="005F1749" w:rsidP="001C4CEA">
      <w:pPr>
        <w:jc w:val="center"/>
        <w:rPr>
          <w:rFonts w:ascii="Times New Roman" w:eastAsia="Times New Roman" w:hAnsi="Times New Roman" w:cs="Times New Roman"/>
          <w:b/>
          <w:sz w:val="26"/>
          <w:szCs w:val="26"/>
          <w:lang w:val="en-US" w:eastAsia="ru-RU"/>
        </w:rPr>
      </w:pPr>
      <w:r w:rsidRPr="00A62B8F">
        <w:rPr>
          <w:rFonts w:ascii="Times New Roman" w:eastAsia="Times New Roman" w:hAnsi="Times New Roman" w:cs="Times New Roman"/>
          <w:b/>
          <w:sz w:val="26"/>
          <w:szCs w:val="26"/>
          <w:lang w:val="en-US" w:eastAsia="ru-RU"/>
        </w:rPr>
        <w:t xml:space="preserve">Services </w:t>
      </w:r>
      <w:r w:rsidR="00DD6672">
        <w:rPr>
          <w:rFonts w:ascii="Times New Roman" w:eastAsia="Times New Roman" w:hAnsi="Times New Roman" w:cs="Times New Roman"/>
          <w:b/>
          <w:sz w:val="26"/>
          <w:szCs w:val="26"/>
          <w:lang w:val="en-US" w:eastAsia="ru-RU"/>
        </w:rPr>
        <w:t>with greatest</w:t>
      </w:r>
      <w:r w:rsidRPr="00A62B8F">
        <w:rPr>
          <w:rFonts w:ascii="Times New Roman" w:eastAsia="Times New Roman" w:hAnsi="Times New Roman" w:cs="Times New Roman"/>
          <w:b/>
          <w:sz w:val="26"/>
          <w:szCs w:val="26"/>
          <w:lang w:val="en-US" w:eastAsia="ru-RU"/>
        </w:rPr>
        <w:t xml:space="preserve"> </w:t>
      </w:r>
      <w:proofErr w:type="gramStart"/>
      <w:r w:rsidRPr="00A62B8F">
        <w:rPr>
          <w:rFonts w:ascii="Times New Roman" w:eastAsia="Times New Roman" w:hAnsi="Times New Roman" w:cs="Times New Roman"/>
          <w:b/>
          <w:sz w:val="26"/>
          <w:szCs w:val="26"/>
          <w:lang w:val="en-US" w:eastAsia="ru-RU"/>
        </w:rPr>
        <w:t>problems,%</w:t>
      </w:r>
      <w:proofErr w:type="gramEnd"/>
      <w:r w:rsidRPr="00A62B8F">
        <w:rPr>
          <w:rFonts w:ascii="Times New Roman" w:eastAsia="Times New Roman" w:hAnsi="Times New Roman" w:cs="Times New Roman"/>
          <w:b/>
          <w:sz w:val="26"/>
          <w:szCs w:val="26"/>
          <w:lang w:val="en-US" w:eastAsia="ru-RU"/>
        </w:rPr>
        <w:t xml:space="preserve"> of respondents by gender and social status by region</w:t>
      </w:r>
    </w:p>
    <w:tbl>
      <w:tblPr>
        <w:tblW w:w="15128" w:type="dxa"/>
        <w:tblInd w:w="93" w:type="dxa"/>
        <w:tblLook w:val="04A0" w:firstRow="1" w:lastRow="0" w:firstColumn="1" w:lastColumn="0" w:noHBand="0" w:noVBand="1"/>
      </w:tblPr>
      <w:tblGrid>
        <w:gridCol w:w="6111"/>
        <w:gridCol w:w="1015"/>
        <w:gridCol w:w="1042"/>
        <w:gridCol w:w="969"/>
        <w:gridCol w:w="1171"/>
        <w:gridCol w:w="1199"/>
        <w:gridCol w:w="1184"/>
        <w:gridCol w:w="1199"/>
        <w:gridCol w:w="1238"/>
      </w:tblGrid>
      <w:tr w:rsidR="00DD6672" w:rsidRPr="00D2421E" w14:paraId="287D12A0" w14:textId="77777777" w:rsidTr="00D2421E">
        <w:trPr>
          <w:trHeight w:val="170"/>
        </w:trPr>
        <w:tc>
          <w:tcPr>
            <w:tcW w:w="6111" w:type="dxa"/>
            <w:vMerge w:val="restart"/>
            <w:tcBorders>
              <w:top w:val="single" w:sz="4" w:space="0" w:color="auto"/>
              <w:left w:val="single" w:sz="4" w:space="0" w:color="auto"/>
              <w:right w:val="single" w:sz="4" w:space="0" w:color="auto"/>
            </w:tcBorders>
            <w:shd w:val="clear" w:color="auto" w:fill="auto"/>
            <w:vAlign w:val="center"/>
            <w:hideMark/>
          </w:tcPr>
          <w:p w14:paraId="61C8D70A" w14:textId="77777777" w:rsidR="00DD6672" w:rsidRPr="00DD6672"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Services</w:t>
            </w: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E9570" w14:textId="77777777" w:rsidR="00DD6672" w:rsidRPr="006264A8"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Issyk-Kul</w:t>
            </w:r>
          </w:p>
        </w:tc>
        <w:tc>
          <w:tcPr>
            <w:tcW w:w="2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7DEBB" w14:textId="77777777" w:rsidR="00DD6672" w:rsidRPr="006264A8"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Jalal-Abad</w:t>
            </w:r>
          </w:p>
        </w:tc>
        <w:tc>
          <w:tcPr>
            <w:tcW w:w="2383" w:type="dxa"/>
            <w:gridSpan w:val="2"/>
            <w:tcBorders>
              <w:top w:val="single" w:sz="4" w:space="0" w:color="auto"/>
              <w:left w:val="single" w:sz="4" w:space="0" w:color="auto"/>
              <w:bottom w:val="single" w:sz="4" w:space="0" w:color="auto"/>
              <w:right w:val="single" w:sz="4" w:space="0" w:color="auto"/>
            </w:tcBorders>
            <w:vAlign w:val="center"/>
          </w:tcPr>
          <w:p w14:paraId="595854EB" w14:textId="77777777" w:rsidR="00DD6672" w:rsidRPr="006264A8"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Issyk-Kul</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EA2EC" w14:textId="77777777" w:rsidR="00DD6672" w:rsidRPr="006264A8"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Jalal-Abad</w:t>
            </w:r>
          </w:p>
        </w:tc>
      </w:tr>
      <w:tr w:rsidR="00DD6672" w:rsidRPr="00D2421E" w14:paraId="522AB7BA" w14:textId="77777777" w:rsidTr="00D2421E">
        <w:trPr>
          <w:trHeight w:val="170"/>
        </w:trPr>
        <w:tc>
          <w:tcPr>
            <w:tcW w:w="6111" w:type="dxa"/>
            <w:vMerge/>
            <w:tcBorders>
              <w:left w:val="single" w:sz="4" w:space="0" w:color="auto"/>
              <w:bottom w:val="single" w:sz="4" w:space="0" w:color="auto"/>
              <w:right w:val="single" w:sz="4" w:space="0" w:color="auto"/>
            </w:tcBorders>
            <w:shd w:val="clear" w:color="auto" w:fill="auto"/>
            <w:vAlign w:val="center"/>
          </w:tcPr>
          <w:p w14:paraId="61404443" w14:textId="77777777" w:rsidR="00DD6672" w:rsidRPr="00D2421E" w:rsidRDefault="00DD6672" w:rsidP="00DD6672">
            <w:pPr>
              <w:spacing w:after="0" w:line="240" w:lineRule="auto"/>
              <w:rPr>
                <w:rFonts w:ascii="Times New Roman" w:eastAsia="Times New Roman" w:hAnsi="Times New Roman" w:cs="Times New Roman"/>
                <w:b/>
                <w:color w:val="000000"/>
                <w:lang w:eastAsia="ru-RU"/>
              </w:rPr>
            </w:pPr>
          </w:p>
        </w:tc>
        <w:tc>
          <w:tcPr>
            <w:tcW w:w="1015" w:type="dxa"/>
            <w:tcBorders>
              <w:top w:val="single" w:sz="4" w:space="0" w:color="auto"/>
              <w:left w:val="single" w:sz="4" w:space="0" w:color="auto"/>
              <w:bottom w:val="single" w:sz="4" w:space="0" w:color="000000"/>
              <w:right w:val="single" w:sz="4" w:space="0" w:color="000000"/>
            </w:tcBorders>
            <w:shd w:val="clear" w:color="auto" w:fill="auto"/>
            <w:vAlign w:val="bottom"/>
          </w:tcPr>
          <w:p w14:paraId="7987AAC2" w14:textId="77777777" w:rsidR="00DD6672" w:rsidRPr="002364DF"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Male</w:t>
            </w:r>
          </w:p>
        </w:tc>
        <w:tc>
          <w:tcPr>
            <w:tcW w:w="1042" w:type="dxa"/>
            <w:tcBorders>
              <w:top w:val="single" w:sz="4" w:space="0" w:color="auto"/>
              <w:left w:val="nil"/>
              <w:bottom w:val="single" w:sz="4" w:space="0" w:color="000000"/>
              <w:right w:val="single" w:sz="4" w:space="0" w:color="000000"/>
            </w:tcBorders>
            <w:shd w:val="clear" w:color="auto" w:fill="auto"/>
            <w:vAlign w:val="bottom"/>
          </w:tcPr>
          <w:p w14:paraId="64AECE4F" w14:textId="77777777" w:rsidR="00DD6672" w:rsidRPr="002364DF"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Female</w:t>
            </w:r>
          </w:p>
        </w:tc>
        <w:tc>
          <w:tcPr>
            <w:tcW w:w="969" w:type="dxa"/>
            <w:tcBorders>
              <w:top w:val="single" w:sz="4" w:space="0" w:color="auto"/>
              <w:left w:val="nil"/>
              <w:bottom w:val="single" w:sz="4" w:space="0" w:color="000000"/>
              <w:right w:val="single" w:sz="4" w:space="0" w:color="auto"/>
            </w:tcBorders>
            <w:shd w:val="clear" w:color="auto" w:fill="auto"/>
            <w:vAlign w:val="bottom"/>
          </w:tcPr>
          <w:p w14:paraId="212D9407" w14:textId="77777777" w:rsidR="00DD6672" w:rsidRPr="002364DF"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Male</w:t>
            </w:r>
          </w:p>
        </w:tc>
        <w:tc>
          <w:tcPr>
            <w:tcW w:w="1171" w:type="dxa"/>
            <w:tcBorders>
              <w:top w:val="single" w:sz="4" w:space="0" w:color="auto"/>
              <w:left w:val="single" w:sz="4" w:space="0" w:color="auto"/>
              <w:bottom w:val="single" w:sz="4" w:space="0" w:color="auto"/>
              <w:right w:val="single" w:sz="4" w:space="0" w:color="auto"/>
            </w:tcBorders>
            <w:vAlign w:val="bottom"/>
          </w:tcPr>
          <w:p w14:paraId="6C949686" w14:textId="77777777" w:rsidR="00DD6672" w:rsidRPr="002364DF"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Female</w:t>
            </w:r>
          </w:p>
        </w:tc>
        <w:tc>
          <w:tcPr>
            <w:tcW w:w="1199" w:type="dxa"/>
            <w:tcBorders>
              <w:top w:val="single" w:sz="4" w:space="0" w:color="auto"/>
              <w:left w:val="single" w:sz="4" w:space="0" w:color="auto"/>
              <w:bottom w:val="single" w:sz="4" w:space="0" w:color="auto"/>
              <w:right w:val="single" w:sz="4" w:space="0" w:color="auto"/>
            </w:tcBorders>
            <w:vAlign w:val="bottom"/>
          </w:tcPr>
          <w:p w14:paraId="1B5F858C" w14:textId="77777777" w:rsidR="00DD6672" w:rsidRPr="002364DF"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Male</w:t>
            </w:r>
          </w:p>
        </w:tc>
        <w:tc>
          <w:tcPr>
            <w:tcW w:w="1184" w:type="dxa"/>
            <w:tcBorders>
              <w:top w:val="single" w:sz="4" w:space="0" w:color="auto"/>
              <w:left w:val="single" w:sz="4" w:space="0" w:color="auto"/>
              <w:bottom w:val="single" w:sz="4" w:space="0" w:color="000000"/>
              <w:right w:val="single" w:sz="4" w:space="0" w:color="000000"/>
            </w:tcBorders>
            <w:shd w:val="clear" w:color="auto" w:fill="auto"/>
            <w:vAlign w:val="bottom"/>
          </w:tcPr>
          <w:p w14:paraId="3A9310DE" w14:textId="77777777" w:rsidR="00DD6672" w:rsidRPr="002364DF"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Female</w:t>
            </w:r>
          </w:p>
        </w:tc>
        <w:tc>
          <w:tcPr>
            <w:tcW w:w="1199" w:type="dxa"/>
            <w:tcBorders>
              <w:top w:val="single" w:sz="4" w:space="0" w:color="auto"/>
              <w:left w:val="nil"/>
              <w:bottom w:val="single" w:sz="4" w:space="0" w:color="000000"/>
              <w:right w:val="single" w:sz="12" w:space="0" w:color="000000"/>
            </w:tcBorders>
            <w:shd w:val="clear" w:color="auto" w:fill="auto"/>
            <w:vAlign w:val="bottom"/>
          </w:tcPr>
          <w:p w14:paraId="36FAF9A7" w14:textId="77777777" w:rsidR="00DD6672" w:rsidRPr="002364DF"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Male</w:t>
            </w:r>
          </w:p>
        </w:tc>
        <w:tc>
          <w:tcPr>
            <w:tcW w:w="1238" w:type="dxa"/>
            <w:tcBorders>
              <w:top w:val="single" w:sz="4" w:space="0" w:color="auto"/>
              <w:left w:val="nil"/>
              <w:bottom w:val="single" w:sz="4" w:space="0" w:color="000000"/>
              <w:right w:val="single" w:sz="12" w:space="0" w:color="000000"/>
            </w:tcBorders>
            <w:vAlign w:val="bottom"/>
          </w:tcPr>
          <w:p w14:paraId="55484FD0" w14:textId="77777777" w:rsidR="00DD6672" w:rsidRPr="002364DF" w:rsidRDefault="00DD6672" w:rsidP="00DD6672">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Female</w:t>
            </w:r>
          </w:p>
        </w:tc>
      </w:tr>
      <w:tr w:rsidR="00D2421E" w:rsidRPr="00D2421E" w14:paraId="48D2FAEB"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4BD73A41" w14:textId="77777777" w:rsidR="00D2421E" w:rsidRPr="00A62B8F" w:rsidRDefault="00DD6672" w:rsidP="00D2421E">
            <w:pPr>
              <w:spacing w:after="0" w:line="240" w:lineRule="auto"/>
              <w:rPr>
                <w:rFonts w:ascii="Times New Roman" w:eastAsia="Times New Roman" w:hAnsi="Times New Roman" w:cs="Times New Roman"/>
                <w:color w:val="000000"/>
                <w:sz w:val="24"/>
                <w:szCs w:val="24"/>
                <w:lang w:val="en-US" w:eastAsia="ru-RU"/>
              </w:rPr>
            </w:pPr>
            <w:r w:rsidRPr="00A62B8F">
              <w:rPr>
                <w:rFonts w:ascii="Times New Roman" w:eastAsia="Times New Roman" w:hAnsi="Times New Roman" w:cs="Times New Roman"/>
                <w:color w:val="000000"/>
                <w:sz w:val="24"/>
                <w:szCs w:val="24"/>
                <w:lang w:val="en-US" w:eastAsia="ru-RU"/>
              </w:rPr>
              <w:t>Information provision about activities of Local Self-Governing (LSG) bodies</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AE2A7BB"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4497BCA"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6%</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21EB978"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3FBDF634"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tcPr>
          <w:p w14:paraId="759AF8E9"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54C028C"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9%</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600A9118"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106D3690"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r>
      <w:tr w:rsidR="00D2421E" w:rsidRPr="00D2421E" w14:paraId="6FC2546B"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60F0E395" w14:textId="77777777" w:rsidR="00D2421E" w:rsidRPr="00DD6672" w:rsidRDefault="00DD6672" w:rsidP="00D2421E">
            <w:pPr>
              <w:spacing w:after="0" w:line="240" w:lineRule="auto"/>
              <w:rPr>
                <w:rFonts w:ascii="Times New Roman" w:eastAsia="Times New Roman" w:hAnsi="Times New Roman" w:cs="Times New Roman"/>
                <w:color w:val="000000"/>
                <w:sz w:val="24"/>
                <w:szCs w:val="24"/>
                <w:lang w:eastAsia="ru-RU"/>
              </w:rPr>
            </w:pPr>
            <w:proofErr w:type="spellStart"/>
            <w:r w:rsidRPr="00DD6672">
              <w:rPr>
                <w:rFonts w:ascii="Times New Roman" w:eastAsia="Times New Roman" w:hAnsi="Times New Roman" w:cs="Times New Roman"/>
                <w:color w:val="000000"/>
                <w:sz w:val="24"/>
                <w:szCs w:val="24"/>
                <w:lang w:eastAsia="ru-RU"/>
              </w:rPr>
              <w:t>Management</w:t>
            </w:r>
            <w:proofErr w:type="spellEnd"/>
            <w:r w:rsidRPr="00DD6672">
              <w:rPr>
                <w:rFonts w:ascii="Times New Roman" w:eastAsia="Times New Roman" w:hAnsi="Times New Roman" w:cs="Times New Roman"/>
                <w:color w:val="000000"/>
                <w:sz w:val="24"/>
                <w:szCs w:val="24"/>
                <w:lang w:eastAsia="ru-RU"/>
              </w:rPr>
              <w:t xml:space="preserve"> of </w:t>
            </w:r>
            <w:proofErr w:type="spellStart"/>
            <w:r w:rsidRPr="00DD6672">
              <w:rPr>
                <w:rFonts w:ascii="Times New Roman" w:eastAsia="Times New Roman" w:hAnsi="Times New Roman" w:cs="Times New Roman"/>
                <w:color w:val="000000"/>
                <w:sz w:val="24"/>
                <w:szCs w:val="24"/>
                <w:lang w:eastAsia="ru-RU"/>
              </w:rPr>
              <w:t>municipal</w:t>
            </w:r>
            <w:proofErr w:type="spellEnd"/>
            <w:r w:rsidRPr="00DD6672">
              <w:rPr>
                <w:rFonts w:ascii="Times New Roman" w:eastAsia="Times New Roman" w:hAnsi="Times New Roman" w:cs="Times New Roman"/>
                <w:color w:val="000000"/>
                <w:sz w:val="24"/>
                <w:szCs w:val="24"/>
                <w:lang w:eastAsia="ru-RU"/>
              </w:rPr>
              <w:t xml:space="preserve"> </w:t>
            </w:r>
            <w:proofErr w:type="spellStart"/>
            <w:r w:rsidRPr="00DD6672">
              <w:rPr>
                <w:rFonts w:ascii="Times New Roman" w:eastAsia="Times New Roman" w:hAnsi="Times New Roman" w:cs="Times New Roman"/>
                <w:color w:val="000000"/>
                <w:sz w:val="24"/>
                <w:szCs w:val="24"/>
                <w:lang w:eastAsia="ru-RU"/>
              </w:rPr>
              <w:t>lands</w:t>
            </w:r>
            <w:proofErr w:type="spellEnd"/>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457BFA5"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55FE1BB"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4A636CAB"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634CBCA0"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tcPr>
          <w:p w14:paraId="11ED4488"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66AD94A"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C1EDB73"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26D5B660"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r>
      <w:tr w:rsidR="00D2421E" w:rsidRPr="00D2421E" w14:paraId="344B1C2E"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0D2D7B05" w14:textId="3FCBA687" w:rsidR="00D2421E" w:rsidRPr="00A62B8F" w:rsidRDefault="00DD6672" w:rsidP="00D2421E">
            <w:pPr>
              <w:spacing w:after="0" w:line="240" w:lineRule="auto"/>
              <w:rPr>
                <w:rFonts w:ascii="Times New Roman" w:eastAsia="Times New Roman" w:hAnsi="Times New Roman" w:cs="Times New Roman"/>
                <w:color w:val="000000"/>
                <w:sz w:val="24"/>
                <w:szCs w:val="24"/>
                <w:lang w:val="en-US" w:eastAsia="ru-RU"/>
              </w:rPr>
            </w:pPr>
            <w:r w:rsidRPr="00A62B8F">
              <w:rPr>
                <w:rFonts w:ascii="Times New Roman" w:eastAsia="Times New Roman" w:hAnsi="Times New Roman" w:cs="Times New Roman"/>
                <w:color w:val="000000"/>
                <w:sz w:val="24"/>
                <w:szCs w:val="24"/>
                <w:lang w:val="en-US" w:eastAsia="ru-RU"/>
              </w:rPr>
              <w:t xml:space="preserve">Social support of </w:t>
            </w:r>
            <w:r w:rsidR="006D25CF">
              <w:rPr>
                <w:rFonts w:ascii="Times New Roman" w:eastAsia="Times New Roman" w:hAnsi="Times New Roman" w:cs="Times New Roman"/>
                <w:color w:val="000000"/>
                <w:sz w:val="24"/>
                <w:szCs w:val="24"/>
                <w:lang w:val="en-US" w:eastAsia="ru-RU"/>
              </w:rPr>
              <w:t>disadvantaged</w:t>
            </w:r>
            <w:r w:rsidRPr="00A62B8F">
              <w:rPr>
                <w:rFonts w:ascii="Times New Roman" w:eastAsia="Times New Roman" w:hAnsi="Times New Roman" w:cs="Times New Roman"/>
                <w:color w:val="000000"/>
                <w:sz w:val="24"/>
                <w:szCs w:val="24"/>
                <w:lang w:val="en-US" w:eastAsia="ru-RU"/>
              </w:rPr>
              <w:t xml:space="preserve"> groups of population by </w:t>
            </w:r>
            <w:proofErr w:type="spellStart"/>
            <w:r w:rsidRPr="00A62B8F">
              <w:rPr>
                <w:rFonts w:ascii="Times New Roman" w:eastAsia="Times New Roman" w:hAnsi="Times New Roman" w:cs="Times New Roman"/>
                <w:color w:val="000000"/>
                <w:sz w:val="24"/>
                <w:szCs w:val="24"/>
                <w:lang w:val="en-US" w:eastAsia="ru-RU"/>
              </w:rPr>
              <w:t>Ayil</w:t>
            </w:r>
            <w:proofErr w:type="spellEnd"/>
            <w:r w:rsidRPr="00A62B8F">
              <w:rPr>
                <w:rFonts w:ascii="Times New Roman" w:eastAsia="Times New Roman" w:hAnsi="Times New Roman" w:cs="Times New Roman"/>
                <w:color w:val="000000"/>
                <w:sz w:val="24"/>
                <w:szCs w:val="24"/>
                <w:lang w:val="en-US" w:eastAsia="ru-RU"/>
              </w:rPr>
              <w:t xml:space="preserve"> </w:t>
            </w:r>
            <w:proofErr w:type="spellStart"/>
            <w:r w:rsidRPr="00A62B8F">
              <w:rPr>
                <w:rFonts w:ascii="Times New Roman" w:eastAsia="Times New Roman" w:hAnsi="Times New Roman" w:cs="Times New Roman"/>
                <w:color w:val="000000"/>
                <w:sz w:val="24"/>
                <w:szCs w:val="24"/>
                <w:lang w:val="en-US" w:eastAsia="ru-RU"/>
              </w:rPr>
              <w:t>Okmotu</w:t>
            </w:r>
            <w:proofErr w:type="spellEnd"/>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24D522E5"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FA867E3"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AA627E3"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735500AF"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tcPr>
          <w:p w14:paraId="1F0835E2"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907DFC4"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E2032AD"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1444F3D6" w14:textId="77777777" w:rsidR="00D2421E" w:rsidRPr="00D2421E" w:rsidRDefault="00D2421E" w:rsidP="00D2421E">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r>
      <w:tr w:rsidR="00DD6672" w:rsidRPr="00D2421E" w14:paraId="72FD8430"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4084D678" w14:textId="77777777" w:rsidR="00DD6672" w:rsidRPr="00DD6672" w:rsidRDefault="00DD6672" w:rsidP="00DD6672">
            <w:pPr>
              <w:spacing w:after="0" w:line="240" w:lineRule="auto"/>
              <w:rPr>
                <w:rFonts w:ascii="Times New Roman" w:hAnsi="Times New Roman"/>
                <w:color w:val="000000"/>
                <w:sz w:val="24"/>
                <w:szCs w:val="24"/>
                <w:lang w:val="en-US"/>
              </w:rPr>
            </w:pPr>
            <w:r w:rsidRPr="00DD6672">
              <w:rPr>
                <w:rFonts w:ascii="Times New Roman" w:hAnsi="Times New Roman"/>
                <w:color w:val="000000"/>
                <w:sz w:val="24"/>
                <w:szCs w:val="24"/>
                <w:lang w:val="en-US"/>
              </w:rPr>
              <w:t>“Single Window” services</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324978E"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DD6F3E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6A57020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26F50FE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tcPr>
          <w:p w14:paraId="22709A9E"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4E8569F"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04FE69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444DAD48"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r>
      <w:tr w:rsidR="00DD6672" w:rsidRPr="00D2421E" w14:paraId="10CDA1ED"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02C507E6" w14:textId="77777777" w:rsidR="00DD6672" w:rsidRPr="00A62B8F" w:rsidRDefault="00DD6672" w:rsidP="00DD6672">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Issuance of certificates and documents</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BCCA9BE"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598B7CA"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5ECFA216"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171" w:type="dxa"/>
            <w:tcBorders>
              <w:top w:val="single" w:sz="4" w:space="0" w:color="auto"/>
              <w:left w:val="single" w:sz="4" w:space="0" w:color="auto"/>
              <w:bottom w:val="single" w:sz="4" w:space="0" w:color="auto"/>
              <w:right w:val="single" w:sz="4" w:space="0" w:color="auto"/>
            </w:tcBorders>
          </w:tcPr>
          <w:p w14:paraId="5E8A20C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1199" w:type="dxa"/>
            <w:tcBorders>
              <w:top w:val="single" w:sz="4" w:space="0" w:color="auto"/>
              <w:left w:val="single" w:sz="4" w:space="0" w:color="auto"/>
              <w:bottom w:val="single" w:sz="4" w:space="0" w:color="auto"/>
              <w:right w:val="single" w:sz="4" w:space="0" w:color="auto"/>
            </w:tcBorders>
          </w:tcPr>
          <w:p w14:paraId="7419272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3FFAC02"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02767C0E"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w:t>
            </w:r>
          </w:p>
        </w:tc>
        <w:tc>
          <w:tcPr>
            <w:tcW w:w="1238" w:type="dxa"/>
            <w:tcBorders>
              <w:top w:val="single" w:sz="4" w:space="0" w:color="auto"/>
              <w:left w:val="single" w:sz="4" w:space="0" w:color="auto"/>
              <w:bottom w:val="single" w:sz="4" w:space="0" w:color="auto"/>
              <w:right w:val="single" w:sz="4" w:space="0" w:color="auto"/>
            </w:tcBorders>
          </w:tcPr>
          <w:p w14:paraId="1681E8D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r>
      <w:tr w:rsidR="00DD6672" w:rsidRPr="00D2421E" w14:paraId="031BB9DA"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3BC9BF37" w14:textId="77777777" w:rsidR="00DD6672" w:rsidRPr="00A62B8F" w:rsidRDefault="00DD6672" w:rsidP="00DD6672">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Allocati</w:t>
            </w:r>
            <w:r w:rsidRPr="00DD6672">
              <w:rPr>
                <w:rFonts w:ascii="Times New Roman" w:hAnsi="Times New Roman"/>
                <w:color w:val="000000"/>
                <w:sz w:val="24"/>
                <w:szCs w:val="24"/>
                <w:lang w:val="en-US"/>
              </w:rPr>
              <w:t>on</w:t>
            </w:r>
            <w:r w:rsidRPr="00A62B8F">
              <w:rPr>
                <w:rFonts w:ascii="Times New Roman" w:hAnsi="Times New Roman"/>
                <w:color w:val="000000"/>
                <w:sz w:val="24"/>
                <w:szCs w:val="24"/>
                <w:lang w:val="en-US"/>
              </w:rPr>
              <w:t xml:space="preserve"> </w:t>
            </w:r>
            <w:r w:rsidRPr="00DD6672">
              <w:rPr>
                <w:rFonts w:ascii="Times New Roman" w:hAnsi="Times New Roman"/>
                <w:color w:val="000000"/>
                <w:sz w:val="24"/>
                <w:szCs w:val="24"/>
                <w:lang w:val="en-US"/>
              </w:rPr>
              <w:t>of</w:t>
            </w:r>
            <w:r w:rsidRPr="00A62B8F">
              <w:rPr>
                <w:rFonts w:ascii="Times New Roman" w:hAnsi="Times New Roman"/>
                <w:color w:val="000000"/>
                <w:sz w:val="24"/>
                <w:szCs w:val="24"/>
                <w:lang w:val="en-US"/>
              </w:rPr>
              <w:t xml:space="preserve"> land plot</w:t>
            </w:r>
            <w:r w:rsidRPr="00DD6672">
              <w:rPr>
                <w:rFonts w:ascii="Times New Roman" w:hAnsi="Times New Roman"/>
                <w:color w:val="000000"/>
                <w:sz w:val="24"/>
                <w:szCs w:val="24"/>
                <w:lang w:val="en-US"/>
              </w:rPr>
              <w:t>s</w:t>
            </w:r>
            <w:r w:rsidRPr="00A62B8F">
              <w:rPr>
                <w:rFonts w:ascii="Times New Roman" w:hAnsi="Times New Roman"/>
                <w:color w:val="000000"/>
                <w:sz w:val="24"/>
                <w:szCs w:val="24"/>
                <w:lang w:val="en-US"/>
              </w:rPr>
              <w:t xml:space="preserve"> for housing</w:t>
            </w:r>
            <w:r w:rsidRPr="00DD6672">
              <w:rPr>
                <w:rFonts w:ascii="Times New Roman" w:hAnsi="Times New Roman"/>
                <w:color w:val="000000"/>
                <w:sz w:val="24"/>
                <w:szCs w:val="24"/>
                <w:lang w:val="en-US"/>
              </w:rPr>
              <w:t xml:space="preserve"> </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5B96AB6"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53F97C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18%</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23AE174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1171" w:type="dxa"/>
            <w:tcBorders>
              <w:top w:val="single" w:sz="4" w:space="0" w:color="auto"/>
              <w:left w:val="single" w:sz="4" w:space="0" w:color="auto"/>
              <w:bottom w:val="single" w:sz="4" w:space="0" w:color="auto"/>
              <w:right w:val="single" w:sz="4" w:space="0" w:color="auto"/>
            </w:tcBorders>
          </w:tcPr>
          <w:p w14:paraId="68BF564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w:t>
            </w:r>
          </w:p>
        </w:tc>
        <w:tc>
          <w:tcPr>
            <w:tcW w:w="1199" w:type="dxa"/>
            <w:tcBorders>
              <w:top w:val="single" w:sz="4" w:space="0" w:color="auto"/>
              <w:left w:val="single" w:sz="4" w:space="0" w:color="auto"/>
              <w:bottom w:val="single" w:sz="4" w:space="0" w:color="auto"/>
              <w:right w:val="single" w:sz="4" w:space="0" w:color="auto"/>
            </w:tcBorders>
          </w:tcPr>
          <w:p w14:paraId="0F5CF18E"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BAB8450"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13%</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DFFE5F2"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6%</w:t>
            </w:r>
          </w:p>
        </w:tc>
        <w:tc>
          <w:tcPr>
            <w:tcW w:w="1238" w:type="dxa"/>
            <w:tcBorders>
              <w:top w:val="single" w:sz="4" w:space="0" w:color="auto"/>
              <w:left w:val="single" w:sz="4" w:space="0" w:color="auto"/>
              <w:bottom w:val="single" w:sz="4" w:space="0" w:color="auto"/>
              <w:right w:val="single" w:sz="4" w:space="0" w:color="auto"/>
            </w:tcBorders>
          </w:tcPr>
          <w:p w14:paraId="5D2582E7"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6%</w:t>
            </w:r>
          </w:p>
        </w:tc>
      </w:tr>
      <w:tr w:rsidR="00DD6672" w:rsidRPr="00D2421E" w14:paraId="33604577"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59B5A32E" w14:textId="77777777" w:rsidR="00DD6672" w:rsidRPr="00DD6672" w:rsidRDefault="00DD6672" w:rsidP="00DD6672">
            <w:pPr>
              <w:spacing w:after="0" w:line="240" w:lineRule="auto"/>
              <w:rPr>
                <w:rFonts w:ascii="Times New Roman" w:hAnsi="Times New Roman"/>
                <w:color w:val="000000"/>
                <w:sz w:val="24"/>
                <w:szCs w:val="24"/>
                <w:lang w:val="en-US"/>
              </w:rPr>
            </w:pPr>
            <w:r w:rsidRPr="00DD6672">
              <w:rPr>
                <w:rFonts w:ascii="Times New Roman" w:hAnsi="Times New Roman"/>
                <w:color w:val="000000"/>
                <w:sz w:val="24"/>
                <w:szCs w:val="24"/>
                <w:lang w:val="en-US"/>
              </w:rPr>
              <w:t>Drinking water</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2842046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19%</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7AF314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15%</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6702D03A"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47%</w:t>
            </w:r>
          </w:p>
        </w:tc>
        <w:tc>
          <w:tcPr>
            <w:tcW w:w="1171" w:type="dxa"/>
            <w:tcBorders>
              <w:top w:val="single" w:sz="4" w:space="0" w:color="auto"/>
              <w:left w:val="single" w:sz="4" w:space="0" w:color="auto"/>
              <w:bottom w:val="single" w:sz="4" w:space="0" w:color="auto"/>
              <w:right w:val="single" w:sz="4" w:space="0" w:color="auto"/>
            </w:tcBorders>
          </w:tcPr>
          <w:p w14:paraId="71FB33EF"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44%</w:t>
            </w:r>
          </w:p>
        </w:tc>
        <w:tc>
          <w:tcPr>
            <w:tcW w:w="1199" w:type="dxa"/>
            <w:tcBorders>
              <w:top w:val="single" w:sz="4" w:space="0" w:color="auto"/>
              <w:left w:val="single" w:sz="4" w:space="0" w:color="auto"/>
              <w:bottom w:val="single" w:sz="4" w:space="0" w:color="auto"/>
              <w:right w:val="single" w:sz="4" w:space="0" w:color="auto"/>
            </w:tcBorders>
          </w:tcPr>
          <w:p w14:paraId="4D04431F"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78FDA4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14%</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24B66DE0"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49%</w:t>
            </w:r>
          </w:p>
        </w:tc>
        <w:tc>
          <w:tcPr>
            <w:tcW w:w="1238" w:type="dxa"/>
            <w:tcBorders>
              <w:top w:val="single" w:sz="4" w:space="0" w:color="auto"/>
              <w:left w:val="single" w:sz="4" w:space="0" w:color="auto"/>
              <w:bottom w:val="single" w:sz="4" w:space="0" w:color="auto"/>
              <w:right w:val="single" w:sz="4" w:space="0" w:color="auto"/>
            </w:tcBorders>
          </w:tcPr>
          <w:p w14:paraId="05A2032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42%</w:t>
            </w:r>
          </w:p>
        </w:tc>
      </w:tr>
      <w:tr w:rsidR="00DD6672" w:rsidRPr="00D2421E" w14:paraId="00B5D91A"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0F55AC97" w14:textId="77777777" w:rsidR="00DD6672" w:rsidRPr="00DD6672" w:rsidRDefault="00DD6672" w:rsidP="00DD6672">
            <w:pPr>
              <w:spacing w:after="0" w:line="240" w:lineRule="auto"/>
              <w:rPr>
                <w:rFonts w:ascii="Times New Roman" w:hAnsi="Times New Roman"/>
                <w:color w:val="000000"/>
                <w:sz w:val="24"/>
                <w:szCs w:val="24"/>
                <w:lang w:val="en-US"/>
              </w:rPr>
            </w:pPr>
            <w:r w:rsidRPr="00DD6672">
              <w:rPr>
                <w:rFonts w:ascii="Times New Roman" w:hAnsi="Times New Roman"/>
                <w:color w:val="000000"/>
                <w:sz w:val="24"/>
                <w:szCs w:val="24"/>
                <w:lang w:val="en-US"/>
              </w:rPr>
              <w:t>Roads, bridges</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64CAE5D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6E0196F"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6E3C973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w:t>
            </w:r>
          </w:p>
        </w:tc>
        <w:tc>
          <w:tcPr>
            <w:tcW w:w="1171" w:type="dxa"/>
            <w:tcBorders>
              <w:top w:val="single" w:sz="4" w:space="0" w:color="auto"/>
              <w:left w:val="single" w:sz="4" w:space="0" w:color="auto"/>
              <w:bottom w:val="single" w:sz="4" w:space="0" w:color="auto"/>
              <w:right w:val="single" w:sz="4" w:space="0" w:color="auto"/>
            </w:tcBorders>
          </w:tcPr>
          <w:p w14:paraId="25829F7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w:t>
            </w:r>
          </w:p>
        </w:tc>
        <w:tc>
          <w:tcPr>
            <w:tcW w:w="1199" w:type="dxa"/>
            <w:tcBorders>
              <w:top w:val="single" w:sz="4" w:space="0" w:color="auto"/>
              <w:left w:val="single" w:sz="4" w:space="0" w:color="auto"/>
              <w:bottom w:val="single" w:sz="4" w:space="0" w:color="auto"/>
              <w:right w:val="single" w:sz="4" w:space="0" w:color="auto"/>
            </w:tcBorders>
          </w:tcPr>
          <w:p w14:paraId="1F2C0A12"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15%</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78B21B6"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12%</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2F9946C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w:t>
            </w:r>
          </w:p>
        </w:tc>
        <w:tc>
          <w:tcPr>
            <w:tcW w:w="1238" w:type="dxa"/>
            <w:tcBorders>
              <w:top w:val="single" w:sz="4" w:space="0" w:color="auto"/>
              <w:left w:val="single" w:sz="4" w:space="0" w:color="auto"/>
              <w:bottom w:val="single" w:sz="4" w:space="0" w:color="auto"/>
              <w:right w:val="single" w:sz="4" w:space="0" w:color="auto"/>
            </w:tcBorders>
          </w:tcPr>
          <w:p w14:paraId="263CAC97"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w:t>
            </w:r>
          </w:p>
        </w:tc>
      </w:tr>
      <w:tr w:rsidR="00DD6672" w:rsidRPr="00D2421E" w14:paraId="784473A6"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5B566F6B" w14:textId="77777777" w:rsidR="00DD6672" w:rsidRPr="00DD6672" w:rsidRDefault="00DD6672" w:rsidP="00DD6672">
            <w:pPr>
              <w:spacing w:after="0" w:line="240" w:lineRule="auto"/>
              <w:rPr>
                <w:rFonts w:ascii="Times New Roman" w:hAnsi="Times New Roman"/>
                <w:color w:val="000000"/>
                <w:sz w:val="24"/>
                <w:szCs w:val="24"/>
              </w:rPr>
            </w:pPr>
            <w:proofErr w:type="spellStart"/>
            <w:r w:rsidRPr="00DD6672">
              <w:rPr>
                <w:rFonts w:ascii="Times New Roman" w:hAnsi="Times New Roman"/>
                <w:color w:val="000000"/>
                <w:sz w:val="24"/>
                <w:szCs w:val="24"/>
              </w:rPr>
              <w:t>Solid</w:t>
            </w:r>
            <w:proofErr w:type="spellEnd"/>
            <w:r w:rsidRPr="00DD6672">
              <w:rPr>
                <w:rFonts w:ascii="Times New Roman" w:hAnsi="Times New Roman"/>
                <w:color w:val="000000"/>
                <w:sz w:val="24"/>
                <w:szCs w:val="24"/>
              </w:rPr>
              <w:t xml:space="preserve"> </w:t>
            </w:r>
            <w:proofErr w:type="spellStart"/>
            <w:r w:rsidRPr="00DD6672">
              <w:rPr>
                <w:rFonts w:ascii="Times New Roman" w:hAnsi="Times New Roman"/>
                <w:color w:val="000000"/>
                <w:sz w:val="24"/>
                <w:szCs w:val="24"/>
              </w:rPr>
              <w:t>domestic</w:t>
            </w:r>
            <w:proofErr w:type="spellEnd"/>
            <w:r w:rsidRPr="00DD6672">
              <w:rPr>
                <w:rFonts w:ascii="Times New Roman" w:hAnsi="Times New Roman"/>
                <w:color w:val="000000"/>
                <w:sz w:val="24"/>
                <w:szCs w:val="24"/>
              </w:rPr>
              <w:t xml:space="preserve"> </w:t>
            </w:r>
            <w:proofErr w:type="spellStart"/>
            <w:r w:rsidRPr="00DD6672">
              <w:rPr>
                <w:rFonts w:ascii="Times New Roman" w:hAnsi="Times New Roman"/>
                <w:color w:val="000000"/>
                <w:sz w:val="24"/>
                <w:szCs w:val="24"/>
              </w:rPr>
              <w:t>waste</w:t>
            </w:r>
            <w:proofErr w:type="spellEnd"/>
            <w:r w:rsidRPr="00DD6672">
              <w:rPr>
                <w:rFonts w:ascii="Times New Roman" w:hAnsi="Times New Roman"/>
                <w:color w:val="000000"/>
                <w:sz w:val="24"/>
                <w:szCs w:val="24"/>
              </w:rPr>
              <w:t xml:space="preserve"> (</w:t>
            </w:r>
            <w:proofErr w:type="spellStart"/>
            <w:r w:rsidRPr="00DD6672">
              <w:rPr>
                <w:rFonts w:ascii="Times New Roman" w:hAnsi="Times New Roman"/>
                <w:color w:val="000000"/>
                <w:sz w:val="24"/>
                <w:szCs w:val="24"/>
              </w:rPr>
              <w:t>garbage</w:t>
            </w:r>
            <w:proofErr w:type="spellEnd"/>
            <w:r w:rsidRPr="00DD6672">
              <w:rPr>
                <w:rFonts w:ascii="Times New Roman" w:hAnsi="Times New Roman"/>
                <w:color w:val="000000"/>
                <w:sz w:val="24"/>
                <w:szCs w:val="24"/>
              </w:rPr>
              <w:t>)</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DFD45D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86C687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1EFD17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14%</w:t>
            </w:r>
          </w:p>
        </w:tc>
        <w:tc>
          <w:tcPr>
            <w:tcW w:w="1171" w:type="dxa"/>
            <w:tcBorders>
              <w:top w:val="single" w:sz="4" w:space="0" w:color="auto"/>
              <w:left w:val="single" w:sz="4" w:space="0" w:color="auto"/>
              <w:bottom w:val="single" w:sz="4" w:space="0" w:color="auto"/>
              <w:right w:val="single" w:sz="4" w:space="0" w:color="auto"/>
            </w:tcBorders>
          </w:tcPr>
          <w:p w14:paraId="38441D06"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16%</w:t>
            </w:r>
          </w:p>
        </w:tc>
        <w:tc>
          <w:tcPr>
            <w:tcW w:w="1199" w:type="dxa"/>
            <w:tcBorders>
              <w:top w:val="single" w:sz="4" w:space="0" w:color="auto"/>
              <w:left w:val="single" w:sz="4" w:space="0" w:color="auto"/>
              <w:bottom w:val="single" w:sz="4" w:space="0" w:color="auto"/>
              <w:right w:val="single" w:sz="4" w:space="0" w:color="auto"/>
            </w:tcBorders>
          </w:tcPr>
          <w:p w14:paraId="281A31A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FEF3ED7"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684A84E9"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15%</w:t>
            </w:r>
          </w:p>
        </w:tc>
        <w:tc>
          <w:tcPr>
            <w:tcW w:w="1238" w:type="dxa"/>
            <w:tcBorders>
              <w:top w:val="single" w:sz="4" w:space="0" w:color="auto"/>
              <w:left w:val="single" w:sz="4" w:space="0" w:color="auto"/>
              <w:bottom w:val="single" w:sz="4" w:space="0" w:color="auto"/>
              <w:right w:val="single" w:sz="4" w:space="0" w:color="auto"/>
            </w:tcBorders>
          </w:tcPr>
          <w:p w14:paraId="0DD9D170"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16%</w:t>
            </w:r>
          </w:p>
        </w:tc>
      </w:tr>
      <w:tr w:rsidR="00DD6672" w:rsidRPr="00D2421E" w14:paraId="09F447F7"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7515AFD2" w14:textId="77777777" w:rsidR="00DD6672" w:rsidRPr="00DD6672" w:rsidRDefault="00DD6672" w:rsidP="00DD6672">
            <w:pPr>
              <w:spacing w:after="0" w:line="240" w:lineRule="auto"/>
              <w:rPr>
                <w:rFonts w:ascii="Times New Roman" w:hAnsi="Times New Roman"/>
                <w:color w:val="000000"/>
                <w:sz w:val="24"/>
                <w:szCs w:val="24"/>
                <w:lang w:val="en-US"/>
              </w:rPr>
            </w:pPr>
            <w:r w:rsidRPr="00DD6672">
              <w:rPr>
                <w:rFonts w:ascii="Times New Roman" w:hAnsi="Times New Roman"/>
                <w:color w:val="000000"/>
                <w:sz w:val="24"/>
                <w:szCs w:val="24"/>
                <w:lang w:val="en-US"/>
              </w:rPr>
              <w:t>Culture</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C0709B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50BB5A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7D438B4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2343CA16"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tcPr>
          <w:p w14:paraId="7AAC81F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703922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6F0A30A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74F8DAF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r>
      <w:tr w:rsidR="00DD6672" w:rsidRPr="00D2421E" w14:paraId="7357F1D5"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7B797E4E" w14:textId="77777777" w:rsidR="00DD6672" w:rsidRPr="00A62B8F" w:rsidRDefault="00DD6672" w:rsidP="00DD6672">
            <w:pPr>
              <w:spacing w:after="0" w:line="240" w:lineRule="auto"/>
              <w:rPr>
                <w:rFonts w:ascii="Times New Roman" w:eastAsia="Times New Roman" w:hAnsi="Times New Roman" w:cs="Times New Roman"/>
                <w:color w:val="000000"/>
                <w:sz w:val="24"/>
                <w:szCs w:val="24"/>
                <w:lang w:val="en-US" w:eastAsia="ru-RU"/>
              </w:rPr>
            </w:pPr>
            <w:r w:rsidRPr="00A62B8F">
              <w:rPr>
                <w:rFonts w:ascii="Times New Roman" w:eastAsia="Times New Roman" w:hAnsi="Times New Roman" w:cs="Times New Roman"/>
                <w:color w:val="000000"/>
                <w:sz w:val="24"/>
                <w:szCs w:val="24"/>
                <w:lang w:val="en-US" w:eastAsia="ru-RU"/>
              </w:rPr>
              <w:t xml:space="preserve">Youth </w:t>
            </w:r>
            <w:r w:rsidRPr="00DD6672">
              <w:rPr>
                <w:rFonts w:ascii="Times New Roman" w:eastAsia="Times New Roman" w:hAnsi="Times New Roman" w:cs="Times New Roman"/>
                <w:color w:val="000000"/>
                <w:sz w:val="24"/>
                <w:szCs w:val="24"/>
                <w:lang w:val="en-US" w:eastAsia="ru-RU"/>
              </w:rPr>
              <w:t xml:space="preserve">leisure </w:t>
            </w:r>
            <w:r w:rsidRPr="00A62B8F">
              <w:rPr>
                <w:rFonts w:ascii="Times New Roman" w:eastAsia="Times New Roman" w:hAnsi="Times New Roman" w:cs="Times New Roman"/>
                <w:color w:val="000000"/>
                <w:sz w:val="24"/>
                <w:szCs w:val="24"/>
                <w:lang w:val="en-US" w:eastAsia="ru-RU"/>
              </w:rPr>
              <w:t xml:space="preserve">and </w:t>
            </w:r>
            <w:r w:rsidRPr="00DD6672">
              <w:rPr>
                <w:rFonts w:ascii="Times New Roman" w:eastAsia="Times New Roman" w:hAnsi="Times New Roman" w:cs="Times New Roman"/>
                <w:color w:val="000000"/>
                <w:sz w:val="24"/>
                <w:szCs w:val="24"/>
                <w:lang w:val="en-US" w:eastAsia="ru-RU"/>
              </w:rPr>
              <w:t>s</w:t>
            </w:r>
            <w:r w:rsidRPr="00A62B8F">
              <w:rPr>
                <w:rFonts w:ascii="Times New Roman" w:eastAsia="Times New Roman" w:hAnsi="Times New Roman" w:cs="Times New Roman"/>
                <w:color w:val="000000"/>
                <w:sz w:val="24"/>
                <w:szCs w:val="24"/>
                <w:lang w:val="en-US" w:eastAsia="ru-RU"/>
              </w:rPr>
              <w:t xml:space="preserve">ports </w:t>
            </w:r>
            <w:r w:rsidRPr="00DD6672">
              <w:rPr>
                <w:rFonts w:ascii="Times New Roman" w:eastAsia="Times New Roman" w:hAnsi="Times New Roman" w:cs="Times New Roman"/>
                <w:color w:val="000000"/>
                <w:sz w:val="24"/>
                <w:szCs w:val="24"/>
                <w:lang w:val="en-US" w:eastAsia="ru-RU"/>
              </w:rPr>
              <w:t>d</w:t>
            </w:r>
            <w:r w:rsidRPr="00A62B8F">
              <w:rPr>
                <w:rFonts w:ascii="Times New Roman" w:eastAsia="Times New Roman" w:hAnsi="Times New Roman" w:cs="Times New Roman"/>
                <w:color w:val="000000"/>
                <w:sz w:val="24"/>
                <w:szCs w:val="24"/>
                <w:lang w:val="en-US" w:eastAsia="ru-RU"/>
              </w:rPr>
              <w:t>evelopment</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EEF83A6"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59A675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4F7AA3E8"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71" w:type="dxa"/>
            <w:tcBorders>
              <w:top w:val="single" w:sz="4" w:space="0" w:color="auto"/>
              <w:left w:val="single" w:sz="4" w:space="0" w:color="auto"/>
              <w:bottom w:val="single" w:sz="4" w:space="0" w:color="auto"/>
              <w:right w:val="single" w:sz="4" w:space="0" w:color="auto"/>
            </w:tcBorders>
          </w:tcPr>
          <w:p w14:paraId="2EEEE36F"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tcPr>
          <w:p w14:paraId="1D97DF3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65BC65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69D473EF"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238" w:type="dxa"/>
            <w:tcBorders>
              <w:top w:val="single" w:sz="4" w:space="0" w:color="auto"/>
              <w:left w:val="single" w:sz="4" w:space="0" w:color="auto"/>
              <w:bottom w:val="single" w:sz="4" w:space="0" w:color="auto"/>
              <w:right w:val="single" w:sz="4" w:space="0" w:color="auto"/>
            </w:tcBorders>
          </w:tcPr>
          <w:p w14:paraId="1670757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r>
      <w:tr w:rsidR="00DD6672" w:rsidRPr="00D2421E" w14:paraId="11F7F552"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0FE565C7" w14:textId="77777777" w:rsidR="00DD6672" w:rsidRPr="00DD6672" w:rsidRDefault="00DD6672" w:rsidP="00DD6672">
            <w:pPr>
              <w:spacing w:after="0" w:line="240" w:lineRule="auto"/>
              <w:rPr>
                <w:rFonts w:ascii="Times New Roman" w:hAnsi="Times New Roman"/>
                <w:color w:val="000000"/>
                <w:sz w:val="24"/>
                <w:szCs w:val="24"/>
                <w:lang w:val="en-US"/>
              </w:rPr>
            </w:pPr>
            <w:r w:rsidRPr="00DD6672">
              <w:rPr>
                <w:rFonts w:ascii="Times New Roman" w:hAnsi="Times New Roman"/>
                <w:color w:val="000000"/>
                <w:sz w:val="24"/>
                <w:szCs w:val="24"/>
                <w:lang w:val="en-US"/>
              </w:rPr>
              <w:t>Street lighting</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6E7E3E42"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C27684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0ED95BC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w:t>
            </w:r>
          </w:p>
        </w:tc>
        <w:tc>
          <w:tcPr>
            <w:tcW w:w="1171" w:type="dxa"/>
            <w:tcBorders>
              <w:top w:val="single" w:sz="4" w:space="0" w:color="auto"/>
              <w:left w:val="single" w:sz="4" w:space="0" w:color="auto"/>
              <w:bottom w:val="single" w:sz="4" w:space="0" w:color="auto"/>
              <w:right w:val="single" w:sz="4" w:space="0" w:color="auto"/>
            </w:tcBorders>
          </w:tcPr>
          <w:p w14:paraId="43A2498A"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w:t>
            </w:r>
          </w:p>
        </w:tc>
        <w:tc>
          <w:tcPr>
            <w:tcW w:w="1199" w:type="dxa"/>
            <w:tcBorders>
              <w:top w:val="single" w:sz="4" w:space="0" w:color="auto"/>
              <w:left w:val="single" w:sz="4" w:space="0" w:color="auto"/>
              <w:bottom w:val="single" w:sz="4" w:space="0" w:color="auto"/>
              <w:right w:val="single" w:sz="4" w:space="0" w:color="auto"/>
            </w:tcBorders>
          </w:tcPr>
          <w:p w14:paraId="43EC1D1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424825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17A87FE0"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238" w:type="dxa"/>
            <w:tcBorders>
              <w:top w:val="single" w:sz="4" w:space="0" w:color="auto"/>
              <w:left w:val="single" w:sz="4" w:space="0" w:color="auto"/>
              <w:bottom w:val="single" w:sz="4" w:space="0" w:color="auto"/>
              <w:right w:val="single" w:sz="4" w:space="0" w:color="auto"/>
            </w:tcBorders>
          </w:tcPr>
          <w:p w14:paraId="363E600F"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8%</w:t>
            </w:r>
          </w:p>
        </w:tc>
      </w:tr>
      <w:tr w:rsidR="00DD6672" w:rsidRPr="00D2421E" w14:paraId="6FE93261"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708B0468" w14:textId="77777777" w:rsidR="00DD6672" w:rsidRPr="00DD6672" w:rsidRDefault="00DD6672" w:rsidP="00DD6672">
            <w:pPr>
              <w:spacing w:after="0" w:line="240" w:lineRule="auto"/>
              <w:rPr>
                <w:rFonts w:ascii="Times New Roman" w:hAnsi="Times New Roman"/>
                <w:color w:val="000000"/>
                <w:sz w:val="24"/>
                <w:szCs w:val="24"/>
              </w:rPr>
            </w:pPr>
            <w:proofErr w:type="spellStart"/>
            <w:r w:rsidRPr="00DD6672">
              <w:rPr>
                <w:rFonts w:ascii="Times New Roman" w:hAnsi="Times New Roman"/>
                <w:color w:val="000000"/>
                <w:sz w:val="24"/>
                <w:szCs w:val="24"/>
              </w:rPr>
              <w:t>Landscaping</w:t>
            </w:r>
            <w:proofErr w:type="spellEnd"/>
            <w:r w:rsidRPr="00DD6672">
              <w:rPr>
                <w:rFonts w:ascii="Times New Roman" w:hAnsi="Times New Roman"/>
                <w:color w:val="000000"/>
                <w:sz w:val="24"/>
                <w:szCs w:val="24"/>
              </w:rPr>
              <w:t xml:space="preserve"> and </w:t>
            </w:r>
            <w:proofErr w:type="spellStart"/>
            <w:r w:rsidRPr="00DD6672">
              <w:rPr>
                <w:rFonts w:ascii="Times New Roman" w:hAnsi="Times New Roman"/>
                <w:color w:val="000000"/>
                <w:sz w:val="24"/>
                <w:szCs w:val="24"/>
              </w:rPr>
              <w:t>improvement</w:t>
            </w:r>
            <w:proofErr w:type="spellEnd"/>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2034FDC6"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BF84F4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7007038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58203C78"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99" w:type="dxa"/>
            <w:tcBorders>
              <w:top w:val="single" w:sz="4" w:space="0" w:color="auto"/>
              <w:left w:val="single" w:sz="4" w:space="0" w:color="auto"/>
              <w:bottom w:val="single" w:sz="4" w:space="0" w:color="auto"/>
              <w:right w:val="single" w:sz="4" w:space="0" w:color="auto"/>
            </w:tcBorders>
          </w:tcPr>
          <w:p w14:paraId="67BCB85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DF9896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919D29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6EAFF8D0"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r>
      <w:tr w:rsidR="00DD6672" w:rsidRPr="00D2421E" w14:paraId="37736797"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603EA5F4" w14:textId="77777777" w:rsidR="00DD6672" w:rsidRPr="00DD6672" w:rsidRDefault="00DD6672" w:rsidP="00DD6672">
            <w:pPr>
              <w:spacing w:after="0" w:line="240" w:lineRule="auto"/>
              <w:rPr>
                <w:rFonts w:ascii="Times New Roman" w:hAnsi="Times New Roman"/>
                <w:color w:val="000000"/>
                <w:sz w:val="24"/>
                <w:szCs w:val="24"/>
                <w:lang w:val="en-US"/>
              </w:rPr>
            </w:pPr>
            <w:r w:rsidRPr="00DD6672">
              <w:rPr>
                <w:rFonts w:ascii="Times New Roman" w:hAnsi="Times New Roman"/>
                <w:color w:val="000000"/>
                <w:sz w:val="24"/>
                <w:szCs w:val="24"/>
                <w:lang w:val="en-US"/>
              </w:rPr>
              <w:t>Public transport</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E715F1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10%</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E594926"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02580A3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068C26B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99" w:type="dxa"/>
            <w:tcBorders>
              <w:top w:val="single" w:sz="4" w:space="0" w:color="auto"/>
              <w:left w:val="single" w:sz="4" w:space="0" w:color="auto"/>
              <w:bottom w:val="single" w:sz="4" w:space="0" w:color="auto"/>
              <w:right w:val="single" w:sz="4" w:space="0" w:color="auto"/>
            </w:tcBorders>
          </w:tcPr>
          <w:p w14:paraId="49B6DCD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9%</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7429C62"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9%</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21760AF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238" w:type="dxa"/>
            <w:tcBorders>
              <w:top w:val="single" w:sz="4" w:space="0" w:color="auto"/>
              <w:left w:val="single" w:sz="4" w:space="0" w:color="auto"/>
              <w:bottom w:val="single" w:sz="4" w:space="0" w:color="auto"/>
              <w:right w:val="single" w:sz="4" w:space="0" w:color="auto"/>
            </w:tcBorders>
          </w:tcPr>
          <w:p w14:paraId="488F2B0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r>
      <w:tr w:rsidR="00DD6672" w:rsidRPr="00D2421E" w14:paraId="59F2ABA6"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6159EBD6" w14:textId="77777777" w:rsidR="00DD6672" w:rsidRPr="00A62B8F" w:rsidRDefault="00DD6672" w:rsidP="00DD6672">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Creation of conditions for the development of the local</w:t>
            </w:r>
            <w:r w:rsidR="00E67F3E">
              <w:rPr>
                <w:rFonts w:ascii="Times New Roman" w:hAnsi="Times New Roman"/>
                <w:color w:val="000000"/>
                <w:sz w:val="24"/>
                <w:szCs w:val="24"/>
                <w:lang w:val="en-US"/>
              </w:rPr>
              <w:t xml:space="preserve"> </w:t>
            </w:r>
            <w:r w:rsidRPr="00A62B8F">
              <w:rPr>
                <w:rFonts w:ascii="Times New Roman" w:hAnsi="Times New Roman"/>
                <w:color w:val="000000"/>
                <w:sz w:val="24"/>
                <w:szCs w:val="24"/>
                <w:lang w:val="en-US"/>
              </w:rPr>
              <w:t>economy</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1B964B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05A3AAA"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308978B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24E86F47"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99" w:type="dxa"/>
            <w:tcBorders>
              <w:top w:val="single" w:sz="4" w:space="0" w:color="auto"/>
              <w:left w:val="single" w:sz="4" w:space="0" w:color="auto"/>
              <w:bottom w:val="single" w:sz="4" w:space="0" w:color="auto"/>
              <w:right w:val="single" w:sz="4" w:space="0" w:color="auto"/>
            </w:tcBorders>
          </w:tcPr>
          <w:p w14:paraId="0401C120"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5AA34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A3756B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380604C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r>
      <w:tr w:rsidR="00DD6672" w:rsidRPr="00D2421E" w14:paraId="58F84BB2"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4DAFD938" w14:textId="77777777" w:rsidR="00DD6672" w:rsidRPr="00A62B8F" w:rsidRDefault="00DD6672" w:rsidP="00DD6672">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Infrastructure maintenance (schools, kindergartens,  etc.)</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6E2D11F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217C5D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750CB1A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w:t>
            </w:r>
          </w:p>
        </w:tc>
        <w:tc>
          <w:tcPr>
            <w:tcW w:w="1171" w:type="dxa"/>
            <w:tcBorders>
              <w:top w:val="single" w:sz="4" w:space="0" w:color="auto"/>
              <w:left w:val="single" w:sz="4" w:space="0" w:color="auto"/>
              <w:bottom w:val="single" w:sz="4" w:space="0" w:color="auto"/>
              <w:right w:val="single" w:sz="4" w:space="0" w:color="auto"/>
            </w:tcBorders>
          </w:tcPr>
          <w:p w14:paraId="0309100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w:t>
            </w:r>
          </w:p>
        </w:tc>
        <w:tc>
          <w:tcPr>
            <w:tcW w:w="1199" w:type="dxa"/>
            <w:tcBorders>
              <w:top w:val="single" w:sz="4" w:space="0" w:color="auto"/>
              <w:left w:val="single" w:sz="4" w:space="0" w:color="auto"/>
              <w:bottom w:val="single" w:sz="4" w:space="0" w:color="auto"/>
              <w:right w:val="single" w:sz="4" w:space="0" w:color="auto"/>
            </w:tcBorders>
          </w:tcPr>
          <w:p w14:paraId="0DB83F19"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0596D29"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31BDAEE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w:t>
            </w:r>
          </w:p>
        </w:tc>
        <w:tc>
          <w:tcPr>
            <w:tcW w:w="1238" w:type="dxa"/>
            <w:tcBorders>
              <w:top w:val="single" w:sz="4" w:space="0" w:color="auto"/>
              <w:left w:val="single" w:sz="4" w:space="0" w:color="auto"/>
              <w:bottom w:val="single" w:sz="4" w:space="0" w:color="auto"/>
              <w:right w:val="single" w:sz="4" w:space="0" w:color="auto"/>
            </w:tcBorders>
          </w:tcPr>
          <w:p w14:paraId="54EB1102"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r>
      <w:tr w:rsidR="00DD6672" w:rsidRPr="00D2421E" w14:paraId="3DED72D2"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487CE0ED" w14:textId="77777777" w:rsidR="00DD6672" w:rsidRPr="00A62B8F" w:rsidRDefault="00DD6672" w:rsidP="00DD6672">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Land management Farmland State Fund</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9CDC83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686402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47578968"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043F3CF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tcPr>
          <w:p w14:paraId="09119B1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3772A9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0DA94137"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31379F77"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r>
      <w:tr w:rsidR="00DD6672" w:rsidRPr="00D2421E" w14:paraId="603D74D1"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595AACEB" w14:textId="77777777" w:rsidR="00DD6672" w:rsidRPr="00DD6672" w:rsidRDefault="00DD6672" w:rsidP="00DD6672">
            <w:pPr>
              <w:spacing w:after="0" w:line="240" w:lineRule="auto"/>
              <w:rPr>
                <w:rFonts w:ascii="Times New Roman" w:hAnsi="Times New Roman"/>
                <w:color w:val="000000"/>
                <w:sz w:val="24"/>
                <w:szCs w:val="24"/>
              </w:rPr>
            </w:pPr>
            <w:proofErr w:type="spellStart"/>
            <w:r w:rsidRPr="00DD6672">
              <w:rPr>
                <w:rFonts w:ascii="Times New Roman" w:hAnsi="Times New Roman"/>
                <w:color w:val="000000"/>
                <w:sz w:val="24"/>
                <w:szCs w:val="24"/>
              </w:rPr>
              <w:t>Preschool</w:t>
            </w:r>
            <w:proofErr w:type="spellEnd"/>
            <w:r w:rsidRPr="00DD6672">
              <w:rPr>
                <w:rFonts w:ascii="Times New Roman" w:hAnsi="Times New Roman"/>
                <w:color w:val="000000"/>
                <w:sz w:val="24"/>
                <w:szCs w:val="24"/>
              </w:rPr>
              <w:t xml:space="preserve"> </w:t>
            </w:r>
            <w:proofErr w:type="spellStart"/>
            <w:r w:rsidRPr="00DD6672">
              <w:rPr>
                <w:rFonts w:ascii="Times New Roman" w:hAnsi="Times New Roman"/>
                <w:color w:val="000000"/>
                <w:sz w:val="24"/>
                <w:szCs w:val="24"/>
              </w:rPr>
              <w:t>education</w:t>
            </w:r>
            <w:proofErr w:type="spellEnd"/>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6A889E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ABFA7F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15%</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759C171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w:t>
            </w:r>
          </w:p>
        </w:tc>
        <w:tc>
          <w:tcPr>
            <w:tcW w:w="1171" w:type="dxa"/>
            <w:tcBorders>
              <w:top w:val="single" w:sz="4" w:space="0" w:color="auto"/>
              <w:left w:val="single" w:sz="4" w:space="0" w:color="auto"/>
              <w:bottom w:val="single" w:sz="4" w:space="0" w:color="auto"/>
              <w:right w:val="single" w:sz="4" w:space="0" w:color="auto"/>
            </w:tcBorders>
          </w:tcPr>
          <w:p w14:paraId="002E64B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9%</w:t>
            </w:r>
          </w:p>
        </w:tc>
        <w:tc>
          <w:tcPr>
            <w:tcW w:w="1199" w:type="dxa"/>
            <w:tcBorders>
              <w:top w:val="single" w:sz="4" w:space="0" w:color="auto"/>
              <w:left w:val="single" w:sz="4" w:space="0" w:color="auto"/>
              <w:bottom w:val="single" w:sz="4" w:space="0" w:color="auto"/>
              <w:right w:val="single" w:sz="4" w:space="0" w:color="auto"/>
            </w:tcBorders>
          </w:tcPr>
          <w:p w14:paraId="0EDB4D8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18%</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E3AD81E"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0281BA18"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7%</w:t>
            </w:r>
          </w:p>
        </w:tc>
        <w:tc>
          <w:tcPr>
            <w:tcW w:w="1238" w:type="dxa"/>
            <w:tcBorders>
              <w:top w:val="single" w:sz="4" w:space="0" w:color="auto"/>
              <w:left w:val="single" w:sz="4" w:space="0" w:color="auto"/>
              <w:bottom w:val="single" w:sz="4" w:space="0" w:color="auto"/>
              <w:right w:val="single" w:sz="4" w:space="0" w:color="auto"/>
            </w:tcBorders>
          </w:tcPr>
          <w:p w14:paraId="45CCE36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9%</w:t>
            </w:r>
          </w:p>
        </w:tc>
      </w:tr>
      <w:tr w:rsidR="00DD6672" w:rsidRPr="00D2421E" w14:paraId="7481BF0E"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30B75D07" w14:textId="77777777" w:rsidR="00DD6672" w:rsidRPr="00DD6672" w:rsidRDefault="00DD6672" w:rsidP="00DD6672">
            <w:pPr>
              <w:spacing w:after="0" w:line="240" w:lineRule="auto"/>
              <w:rPr>
                <w:rFonts w:ascii="Times New Roman" w:hAnsi="Times New Roman"/>
                <w:color w:val="000000"/>
                <w:sz w:val="24"/>
                <w:szCs w:val="24"/>
                <w:lang w:val="en-US"/>
              </w:rPr>
            </w:pPr>
            <w:r w:rsidRPr="00DD6672">
              <w:rPr>
                <w:rFonts w:ascii="Times New Roman" w:hAnsi="Times New Roman"/>
                <w:color w:val="000000"/>
                <w:sz w:val="24"/>
                <w:szCs w:val="24"/>
                <w:lang w:val="en-US"/>
              </w:rPr>
              <w:t>School</w:t>
            </w:r>
            <w:r>
              <w:rPr>
                <w:rFonts w:ascii="Times New Roman" w:hAnsi="Times New Roman"/>
                <w:color w:val="000000"/>
                <w:sz w:val="24"/>
                <w:szCs w:val="24"/>
                <w:lang w:val="en-US"/>
              </w:rPr>
              <w:t>s, including hot meals</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578ACF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191186A"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36625E52"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1171" w:type="dxa"/>
            <w:tcBorders>
              <w:top w:val="single" w:sz="4" w:space="0" w:color="auto"/>
              <w:left w:val="single" w:sz="4" w:space="0" w:color="auto"/>
              <w:bottom w:val="single" w:sz="4" w:space="0" w:color="auto"/>
              <w:right w:val="single" w:sz="4" w:space="0" w:color="auto"/>
            </w:tcBorders>
          </w:tcPr>
          <w:p w14:paraId="76C93206"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99" w:type="dxa"/>
            <w:tcBorders>
              <w:top w:val="single" w:sz="4" w:space="0" w:color="auto"/>
              <w:left w:val="single" w:sz="4" w:space="0" w:color="auto"/>
              <w:bottom w:val="single" w:sz="4" w:space="0" w:color="auto"/>
              <w:right w:val="single" w:sz="4" w:space="0" w:color="auto"/>
            </w:tcBorders>
          </w:tcPr>
          <w:p w14:paraId="1F910B5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A6DB9F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E830D2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238" w:type="dxa"/>
            <w:tcBorders>
              <w:top w:val="single" w:sz="4" w:space="0" w:color="auto"/>
              <w:left w:val="single" w:sz="4" w:space="0" w:color="auto"/>
              <w:bottom w:val="single" w:sz="4" w:space="0" w:color="auto"/>
              <w:right w:val="single" w:sz="4" w:space="0" w:color="auto"/>
            </w:tcBorders>
          </w:tcPr>
          <w:p w14:paraId="049C1FEF"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w:t>
            </w:r>
          </w:p>
        </w:tc>
      </w:tr>
      <w:tr w:rsidR="00DD6672" w:rsidRPr="00D2421E" w14:paraId="23DC455E"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308B74DF" w14:textId="77777777" w:rsidR="00DD6672" w:rsidRPr="00E67F3E" w:rsidRDefault="00DD6672" w:rsidP="00DD6672">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Services to reduce the risks of emergencies (dams, ravines</w:t>
            </w:r>
            <w:r w:rsidR="00E67F3E">
              <w:rPr>
                <w:rFonts w:ascii="Times New Roman" w:hAnsi="Times New Roman"/>
                <w:color w:val="000000"/>
                <w:sz w:val="24"/>
                <w:szCs w:val="24"/>
                <w:lang w:val="en-US"/>
              </w:rPr>
              <w:t>)</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10F615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616D1C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647B751F"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6F49036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tcPr>
          <w:p w14:paraId="5F14316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B906A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694014C5"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5A69B1F1"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r>
      <w:tr w:rsidR="00DD6672" w:rsidRPr="00D2421E" w14:paraId="4282A04D"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545DE051" w14:textId="77777777" w:rsidR="00DD6672" w:rsidRPr="00DD6672" w:rsidRDefault="00DD6672" w:rsidP="00DD6672">
            <w:pPr>
              <w:spacing w:after="0" w:line="240" w:lineRule="auto"/>
              <w:rPr>
                <w:rFonts w:ascii="Times New Roman" w:hAnsi="Times New Roman"/>
                <w:color w:val="000000"/>
                <w:sz w:val="24"/>
                <w:szCs w:val="24"/>
              </w:rPr>
            </w:pPr>
            <w:proofErr w:type="spellStart"/>
            <w:r w:rsidRPr="00DD6672">
              <w:rPr>
                <w:rFonts w:ascii="Times New Roman" w:hAnsi="Times New Roman"/>
                <w:color w:val="000000"/>
                <w:sz w:val="24"/>
                <w:szCs w:val="24"/>
              </w:rPr>
              <w:t>Sanitation</w:t>
            </w:r>
            <w:proofErr w:type="spellEnd"/>
            <w:r w:rsidRPr="00DD6672">
              <w:rPr>
                <w:rFonts w:ascii="Times New Roman" w:hAnsi="Times New Roman"/>
                <w:color w:val="000000"/>
                <w:sz w:val="24"/>
                <w:szCs w:val="24"/>
              </w:rPr>
              <w:t xml:space="preserve"> and </w:t>
            </w:r>
            <w:proofErr w:type="spellStart"/>
            <w:r w:rsidRPr="00DD6672">
              <w:rPr>
                <w:rFonts w:ascii="Times New Roman" w:hAnsi="Times New Roman"/>
                <w:color w:val="000000"/>
                <w:sz w:val="24"/>
                <w:szCs w:val="24"/>
              </w:rPr>
              <w:t>hygiene</w:t>
            </w:r>
            <w:proofErr w:type="spellEnd"/>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307373F8"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834C430"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7B575022"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5FAA1B5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tcPr>
          <w:p w14:paraId="1BE8B819"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9EB4D7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63083C9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4E08CBE3"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r>
      <w:tr w:rsidR="00DD6672" w:rsidRPr="00D2421E" w14:paraId="22F6ED30" w14:textId="77777777" w:rsidTr="00D2421E">
        <w:trPr>
          <w:trHeight w:val="170"/>
        </w:trPr>
        <w:tc>
          <w:tcPr>
            <w:tcW w:w="6111" w:type="dxa"/>
            <w:tcBorders>
              <w:top w:val="single" w:sz="4" w:space="0" w:color="auto"/>
              <w:left w:val="single" w:sz="4" w:space="0" w:color="auto"/>
              <w:bottom w:val="single" w:sz="4" w:space="0" w:color="auto"/>
              <w:right w:val="single" w:sz="4" w:space="0" w:color="auto"/>
            </w:tcBorders>
          </w:tcPr>
          <w:p w14:paraId="284C85D6" w14:textId="2AEBBAC6" w:rsidR="00DD6672" w:rsidRPr="00A62B8F" w:rsidRDefault="00DD6672" w:rsidP="00DD6672">
            <w:pPr>
              <w:spacing w:after="0" w:line="240" w:lineRule="auto"/>
              <w:rPr>
                <w:rFonts w:ascii="Times New Roman" w:hAnsi="Times New Roman"/>
                <w:color w:val="000000"/>
                <w:sz w:val="24"/>
                <w:szCs w:val="24"/>
                <w:lang w:val="en-US"/>
              </w:rPr>
            </w:pPr>
            <w:r w:rsidRPr="00A62B8F">
              <w:rPr>
                <w:rFonts w:ascii="Times New Roman" w:hAnsi="Times New Roman"/>
                <w:color w:val="000000"/>
                <w:sz w:val="24"/>
                <w:szCs w:val="24"/>
                <w:lang w:val="en-US"/>
              </w:rPr>
              <w:t xml:space="preserve">Identification and registration of socially </w:t>
            </w:r>
            <w:r w:rsidR="006D25CF">
              <w:rPr>
                <w:rFonts w:ascii="Times New Roman" w:hAnsi="Times New Roman"/>
                <w:color w:val="000000"/>
                <w:sz w:val="24"/>
                <w:szCs w:val="24"/>
                <w:lang w:val="en-US"/>
              </w:rPr>
              <w:t>disadvantaged</w:t>
            </w:r>
            <w:r w:rsidRPr="00A62B8F">
              <w:rPr>
                <w:rFonts w:ascii="Times New Roman" w:hAnsi="Times New Roman"/>
                <w:color w:val="000000"/>
                <w:sz w:val="24"/>
                <w:szCs w:val="24"/>
                <w:lang w:val="en-US"/>
              </w:rPr>
              <w:t xml:space="preserve"> groups </w:t>
            </w:r>
            <w:r w:rsidRPr="00DD6672">
              <w:rPr>
                <w:rFonts w:ascii="Times New Roman" w:hAnsi="Times New Roman"/>
                <w:color w:val="000000"/>
                <w:sz w:val="24"/>
                <w:szCs w:val="24"/>
                <w:lang w:val="en-US"/>
              </w:rPr>
              <w:t>to obtain</w:t>
            </w:r>
            <w:r w:rsidRPr="00A62B8F">
              <w:rPr>
                <w:rFonts w:ascii="Times New Roman" w:hAnsi="Times New Roman"/>
                <w:color w:val="000000"/>
                <w:sz w:val="24"/>
                <w:szCs w:val="24"/>
                <w:lang w:val="en-US"/>
              </w:rPr>
              <w:t xml:space="preserve"> state</w:t>
            </w:r>
            <w:r w:rsidRPr="00DD6672">
              <w:rPr>
                <w:rFonts w:ascii="Times New Roman" w:hAnsi="Times New Roman"/>
                <w:color w:val="000000"/>
                <w:sz w:val="24"/>
                <w:szCs w:val="24"/>
                <w:lang w:val="en-US"/>
              </w:rPr>
              <w:t xml:space="preserve"> and </w:t>
            </w:r>
            <w:r w:rsidRPr="00A62B8F">
              <w:rPr>
                <w:rFonts w:ascii="Times New Roman" w:hAnsi="Times New Roman"/>
                <w:color w:val="000000"/>
                <w:sz w:val="24"/>
                <w:szCs w:val="24"/>
                <w:lang w:val="en-US"/>
              </w:rPr>
              <w:t>social benefits</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AB730BF"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0D5C63D"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2422C424"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c>
          <w:tcPr>
            <w:tcW w:w="1171" w:type="dxa"/>
            <w:tcBorders>
              <w:top w:val="single" w:sz="4" w:space="0" w:color="auto"/>
              <w:left w:val="single" w:sz="4" w:space="0" w:color="auto"/>
              <w:bottom w:val="single" w:sz="4" w:space="0" w:color="auto"/>
              <w:right w:val="single" w:sz="4" w:space="0" w:color="auto"/>
            </w:tcBorders>
          </w:tcPr>
          <w:p w14:paraId="64CB5279"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w:t>
            </w:r>
          </w:p>
        </w:tc>
        <w:tc>
          <w:tcPr>
            <w:tcW w:w="1199" w:type="dxa"/>
            <w:tcBorders>
              <w:top w:val="single" w:sz="4" w:space="0" w:color="auto"/>
              <w:left w:val="single" w:sz="4" w:space="0" w:color="auto"/>
              <w:bottom w:val="single" w:sz="4" w:space="0" w:color="auto"/>
              <w:right w:val="single" w:sz="4" w:space="0" w:color="auto"/>
            </w:tcBorders>
          </w:tcPr>
          <w:p w14:paraId="6727D68A"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E5E67E9"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2%</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06C5588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3%</w:t>
            </w:r>
          </w:p>
        </w:tc>
        <w:tc>
          <w:tcPr>
            <w:tcW w:w="1238" w:type="dxa"/>
            <w:tcBorders>
              <w:top w:val="single" w:sz="4" w:space="0" w:color="auto"/>
              <w:left w:val="single" w:sz="4" w:space="0" w:color="auto"/>
              <w:bottom w:val="single" w:sz="4" w:space="0" w:color="auto"/>
              <w:right w:val="single" w:sz="4" w:space="0" w:color="auto"/>
            </w:tcBorders>
          </w:tcPr>
          <w:p w14:paraId="5BE2B2E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4%</w:t>
            </w:r>
          </w:p>
        </w:tc>
      </w:tr>
      <w:tr w:rsidR="00DD6672" w:rsidRPr="00D2421E" w14:paraId="4777FD3C" w14:textId="77777777" w:rsidTr="00D44F7F">
        <w:trPr>
          <w:trHeight w:val="170"/>
        </w:trPr>
        <w:tc>
          <w:tcPr>
            <w:tcW w:w="6111" w:type="dxa"/>
            <w:tcBorders>
              <w:top w:val="single" w:sz="4" w:space="0" w:color="auto"/>
              <w:left w:val="single" w:sz="4" w:space="0" w:color="auto"/>
              <w:bottom w:val="single" w:sz="4" w:space="0" w:color="auto"/>
              <w:right w:val="single" w:sz="4" w:space="0" w:color="auto"/>
            </w:tcBorders>
            <w:vAlign w:val="bottom"/>
          </w:tcPr>
          <w:p w14:paraId="75F62207" w14:textId="77777777" w:rsidR="00DD6672" w:rsidRPr="00DD6672" w:rsidRDefault="00DD6672" w:rsidP="00DD6672">
            <w:pPr>
              <w:spacing w:after="0" w:line="240" w:lineRule="auto"/>
              <w:rPr>
                <w:rFonts w:ascii="Times New Roman" w:hAnsi="Times New Roman"/>
                <w:color w:val="000000"/>
                <w:sz w:val="24"/>
                <w:szCs w:val="24"/>
                <w:lang w:val="en-US"/>
              </w:rPr>
            </w:pPr>
            <w:r w:rsidRPr="00DD6672">
              <w:rPr>
                <w:rFonts w:ascii="Times New Roman" w:hAnsi="Times New Roman"/>
                <w:color w:val="000000"/>
                <w:sz w:val="24"/>
                <w:szCs w:val="24"/>
                <w:lang w:val="en-US"/>
              </w:rPr>
              <w:t>Services for children with disabilities</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E844D57"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4980AE7"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47E702FB"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tcPr>
          <w:p w14:paraId="046A2078"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tcPr>
          <w:p w14:paraId="766C416E"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2170EC0"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399DA3E8"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c>
          <w:tcPr>
            <w:tcW w:w="1238" w:type="dxa"/>
            <w:tcBorders>
              <w:top w:val="single" w:sz="4" w:space="0" w:color="auto"/>
              <w:left w:val="single" w:sz="4" w:space="0" w:color="auto"/>
              <w:bottom w:val="single" w:sz="4" w:space="0" w:color="auto"/>
              <w:right w:val="single" w:sz="4" w:space="0" w:color="auto"/>
            </w:tcBorders>
          </w:tcPr>
          <w:p w14:paraId="6FA5D20C" w14:textId="77777777" w:rsidR="00DD6672" w:rsidRPr="00D2421E" w:rsidRDefault="00DD6672" w:rsidP="00DD6672">
            <w:pPr>
              <w:spacing w:after="0"/>
              <w:jc w:val="center"/>
              <w:rPr>
                <w:rFonts w:ascii="Times New Roman" w:eastAsia="Times New Roman" w:hAnsi="Times New Roman" w:cs="Times New Roman"/>
                <w:bCs/>
                <w:color w:val="000000"/>
                <w:sz w:val="24"/>
                <w:szCs w:val="24"/>
                <w:lang w:eastAsia="ru-RU"/>
              </w:rPr>
            </w:pPr>
            <w:r w:rsidRPr="00D2421E">
              <w:rPr>
                <w:rFonts w:ascii="Times New Roman" w:eastAsia="Times New Roman" w:hAnsi="Times New Roman" w:cs="Times New Roman"/>
                <w:bCs/>
                <w:color w:val="000000"/>
                <w:sz w:val="24"/>
                <w:szCs w:val="24"/>
                <w:lang w:eastAsia="ru-RU"/>
              </w:rPr>
              <w:t>0%</w:t>
            </w:r>
          </w:p>
        </w:tc>
      </w:tr>
    </w:tbl>
    <w:p w14:paraId="613ACFC5" w14:textId="77777777" w:rsidR="00EF3937" w:rsidRDefault="001C4CEA" w:rsidP="00EF3937">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lastRenderedPageBreak/>
        <w:t>Table</w:t>
      </w:r>
      <w:r w:rsidR="00D2421E" w:rsidRPr="00D2421E">
        <w:rPr>
          <w:rFonts w:ascii="Times New Roman" w:eastAsia="Times New Roman" w:hAnsi="Times New Roman" w:cs="Times New Roman"/>
          <w:b/>
          <w:sz w:val="26"/>
          <w:szCs w:val="26"/>
          <w:lang w:eastAsia="ru-RU"/>
        </w:rPr>
        <w:t xml:space="preserve"> 4</w:t>
      </w:r>
    </w:p>
    <w:p w14:paraId="2841A4C4" w14:textId="77777777" w:rsidR="00D2421E" w:rsidRPr="00A62B8F" w:rsidRDefault="001C4CEA" w:rsidP="00EF3937">
      <w:pPr>
        <w:jc w:val="center"/>
        <w:rPr>
          <w:rFonts w:ascii="Times New Roman" w:eastAsia="Times New Roman" w:hAnsi="Times New Roman" w:cs="Times New Roman"/>
          <w:b/>
          <w:color w:val="FF0000"/>
          <w:sz w:val="24"/>
          <w:szCs w:val="24"/>
          <w:lang w:val="en-US" w:eastAsia="ru-RU"/>
        </w:rPr>
      </w:pPr>
      <w:r w:rsidRPr="00A62B8F">
        <w:rPr>
          <w:rFonts w:ascii="Times New Roman" w:eastAsia="Times New Roman" w:hAnsi="Times New Roman" w:cs="Times New Roman"/>
          <w:b/>
          <w:sz w:val="26"/>
          <w:szCs w:val="26"/>
          <w:lang w:val="en-US" w:eastAsia="ru-RU"/>
        </w:rPr>
        <w:t>Satisfaction with the quality of priority services and access to them by project regions, %</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4"/>
        <w:gridCol w:w="38"/>
        <w:gridCol w:w="984"/>
        <w:gridCol w:w="160"/>
        <w:gridCol w:w="966"/>
        <w:gridCol w:w="296"/>
        <w:gridCol w:w="684"/>
        <w:gridCol w:w="361"/>
        <w:gridCol w:w="954"/>
        <w:gridCol w:w="201"/>
        <w:gridCol w:w="824"/>
        <w:gridCol w:w="225"/>
        <w:gridCol w:w="975"/>
        <w:gridCol w:w="216"/>
        <w:gridCol w:w="912"/>
        <w:gridCol w:w="130"/>
        <w:gridCol w:w="1176"/>
        <w:gridCol w:w="50"/>
        <w:gridCol w:w="966"/>
        <w:gridCol w:w="136"/>
        <w:gridCol w:w="1105"/>
        <w:gridCol w:w="6"/>
        <w:gridCol w:w="24"/>
      </w:tblGrid>
      <w:tr w:rsidR="00D2421E" w:rsidRPr="00D2421E" w14:paraId="27629FBF" w14:textId="77777777" w:rsidTr="0055599F">
        <w:trPr>
          <w:gridAfter w:val="1"/>
          <w:wAfter w:w="8" w:type="pct"/>
          <w:trHeight w:val="20"/>
        </w:trPr>
        <w:tc>
          <w:tcPr>
            <w:tcW w:w="4992" w:type="pct"/>
            <w:gridSpan w:val="22"/>
            <w:shd w:val="clear" w:color="auto" w:fill="D9D9D9" w:themeFill="background1" w:themeFillShade="D9"/>
          </w:tcPr>
          <w:p w14:paraId="795AB1C4" w14:textId="77777777" w:rsidR="00D2421E" w:rsidRPr="00D2421E" w:rsidRDefault="00EF3937" w:rsidP="00D2421E">
            <w:pPr>
              <w:spacing w:after="0" w:line="240" w:lineRule="auto"/>
              <w:jc w:val="center"/>
              <w:rPr>
                <w:rFonts w:ascii="Times New Roman" w:eastAsia="Times New Roman" w:hAnsi="Times New Roman" w:cs="Times New Roman"/>
                <w:lang w:eastAsia="ru-RU"/>
              </w:rPr>
            </w:pPr>
            <w:r w:rsidRPr="00EF3937">
              <w:rPr>
                <w:rFonts w:ascii="Times New Roman" w:eastAsia="Times New Roman" w:hAnsi="Times New Roman" w:cs="Times New Roman"/>
                <w:b/>
                <w:sz w:val="28"/>
                <w:szCs w:val="28"/>
                <w:lang w:eastAsia="ru-RU"/>
              </w:rPr>
              <w:t>JALAL-ABAD REGION</w:t>
            </w:r>
          </w:p>
        </w:tc>
      </w:tr>
      <w:tr w:rsidR="00D2421E" w:rsidRPr="00D2421E" w14:paraId="5AAFBB25" w14:textId="77777777" w:rsidTr="00EF3937">
        <w:trPr>
          <w:gridAfter w:val="2"/>
          <w:wAfter w:w="10" w:type="pct"/>
          <w:trHeight w:val="20"/>
        </w:trPr>
        <w:tc>
          <w:tcPr>
            <w:tcW w:w="1169" w:type="pct"/>
            <w:gridSpan w:val="2"/>
            <w:vMerge w:val="restart"/>
            <w:shd w:val="clear" w:color="auto" w:fill="auto"/>
            <w:noWrap/>
            <w:vAlign w:val="center"/>
            <w:hideMark/>
          </w:tcPr>
          <w:p w14:paraId="0D971976" w14:textId="77777777" w:rsidR="00D2421E" w:rsidRPr="00EF3937" w:rsidRDefault="00EF3937" w:rsidP="00D2421E">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Priority services</w:t>
            </w:r>
          </w:p>
        </w:tc>
        <w:tc>
          <w:tcPr>
            <w:tcW w:w="3821" w:type="pct"/>
            <w:gridSpan w:val="19"/>
          </w:tcPr>
          <w:p w14:paraId="78B88ABF" w14:textId="77777777" w:rsidR="00D2421E" w:rsidRPr="00D2421E" w:rsidRDefault="00EF3937" w:rsidP="00D2421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CHOLPON-ATA</w:t>
            </w:r>
            <w:r w:rsidR="00D2421E" w:rsidRPr="00D2421E">
              <w:rPr>
                <w:rFonts w:ascii="Times New Roman" w:eastAsia="Times New Roman" w:hAnsi="Times New Roman" w:cs="Times New Roman"/>
                <w:b/>
                <w:bCs/>
                <w:sz w:val="20"/>
                <w:szCs w:val="20"/>
                <w:lang w:eastAsia="ru-RU"/>
              </w:rPr>
              <w:t xml:space="preserve"> АА</w:t>
            </w:r>
          </w:p>
        </w:tc>
      </w:tr>
      <w:tr w:rsidR="00EF3937" w:rsidRPr="00D2421E" w14:paraId="4569508F" w14:textId="77777777" w:rsidTr="00EF3937">
        <w:trPr>
          <w:gridAfter w:val="2"/>
          <w:wAfter w:w="10" w:type="pct"/>
          <w:trHeight w:val="20"/>
        </w:trPr>
        <w:tc>
          <w:tcPr>
            <w:tcW w:w="1169" w:type="pct"/>
            <w:gridSpan w:val="2"/>
            <w:vMerge/>
            <w:vAlign w:val="center"/>
            <w:hideMark/>
          </w:tcPr>
          <w:p w14:paraId="22AB5ABA"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812" w:type="pct"/>
            <w:gridSpan w:val="4"/>
            <w:shd w:val="clear" w:color="000000" w:fill="FFFFFF"/>
            <w:noWrap/>
            <w:vAlign w:val="bottom"/>
            <w:hideMark/>
          </w:tcPr>
          <w:p w14:paraId="22C454B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43" w:type="pct"/>
            <w:gridSpan w:val="4"/>
            <w:shd w:val="clear" w:color="000000" w:fill="FFFFFF"/>
            <w:noWrap/>
            <w:vAlign w:val="bottom"/>
            <w:hideMark/>
          </w:tcPr>
          <w:p w14:paraId="60F2740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6" w:type="pct"/>
            <w:gridSpan w:val="4"/>
            <w:shd w:val="clear" w:color="000000" w:fill="FFFFFF"/>
            <w:noWrap/>
            <w:vAlign w:val="bottom"/>
            <w:hideMark/>
          </w:tcPr>
          <w:p w14:paraId="50591272" w14:textId="77777777" w:rsidR="00EF3937" w:rsidRPr="00EF3937" w:rsidRDefault="00EF3937" w:rsidP="00EF3937">
            <w:pPr>
              <w:spacing w:after="0" w:line="240" w:lineRule="auto"/>
              <w:jc w:val="center"/>
              <w:rPr>
                <w:rFonts w:ascii="Times New Roman" w:hAnsi="Times New Roman"/>
                <w:b/>
                <w:sz w:val="20"/>
                <w:szCs w:val="20"/>
                <w:lang w:val="en-US"/>
              </w:rPr>
            </w:pPr>
            <w:r w:rsidRPr="00EF3937">
              <w:rPr>
                <w:rFonts w:ascii="Times New Roman" w:hAnsi="Times New Roman"/>
                <w:b/>
                <w:color w:val="000000"/>
                <w:sz w:val="20"/>
                <w:szCs w:val="20"/>
                <w:lang w:val="en-US"/>
              </w:rPr>
              <w:t>Female</w:t>
            </w:r>
          </w:p>
        </w:tc>
        <w:tc>
          <w:tcPr>
            <w:tcW w:w="766" w:type="pct"/>
            <w:gridSpan w:val="4"/>
            <w:shd w:val="clear" w:color="auto" w:fill="auto"/>
            <w:noWrap/>
            <w:vAlign w:val="bottom"/>
            <w:hideMark/>
          </w:tcPr>
          <w:p w14:paraId="04256F37" w14:textId="480A288A" w:rsidR="00EF3937" w:rsidRPr="00EF3937" w:rsidRDefault="00EF3937" w:rsidP="00EF3937">
            <w:pPr>
              <w:spacing w:after="0" w:line="240" w:lineRule="auto"/>
              <w:jc w:val="center"/>
              <w:rPr>
                <w:rFonts w:ascii="Times New Roman" w:hAnsi="Times New Roman"/>
                <w:b/>
                <w:sz w:val="20"/>
                <w:szCs w:val="20"/>
                <w:lang w:val="en-US"/>
              </w:rPr>
            </w:pPr>
            <w:r w:rsidRPr="00EF3937">
              <w:rPr>
                <w:rFonts w:ascii="Times New Roman" w:hAnsi="Times New Roman"/>
                <w:b/>
                <w:sz w:val="20"/>
                <w:szCs w:val="20"/>
                <w:lang w:val="en-US"/>
              </w:rPr>
              <w:t xml:space="preserve">Socially </w:t>
            </w:r>
            <w:r w:rsidR="006D25CF">
              <w:rPr>
                <w:rFonts w:ascii="Times New Roman" w:hAnsi="Times New Roman"/>
                <w:b/>
                <w:sz w:val="20"/>
                <w:szCs w:val="20"/>
                <w:lang w:val="en-US"/>
              </w:rPr>
              <w:t>disadvantaged</w:t>
            </w:r>
          </w:p>
        </w:tc>
        <w:tc>
          <w:tcPr>
            <w:tcW w:w="745" w:type="pct"/>
            <w:gridSpan w:val="3"/>
          </w:tcPr>
          <w:p w14:paraId="2B28559E" w14:textId="77777777" w:rsidR="00EF3937" w:rsidRPr="00EF3937" w:rsidRDefault="00EF3937" w:rsidP="00EF3937">
            <w:pPr>
              <w:spacing w:after="0" w:line="240" w:lineRule="auto"/>
              <w:jc w:val="center"/>
              <w:rPr>
                <w:rFonts w:ascii="Times New Roman" w:hAnsi="Times New Roman"/>
                <w:b/>
                <w:sz w:val="20"/>
                <w:szCs w:val="20"/>
                <w:lang w:val="en-US"/>
              </w:rPr>
            </w:pPr>
            <w:r w:rsidRPr="00EF3937">
              <w:rPr>
                <w:rFonts w:ascii="Times New Roman" w:hAnsi="Times New Roman"/>
                <w:b/>
                <w:sz w:val="20"/>
                <w:szCs w:val="20"/>
                <w:lang w:val="en-US"/>
              </w:rPr>
              <w:t>Other residents</w:t>
            </w:r>
          </w:p>
        </w:tc>
      </w:tr>
      <w:tr w:rsidR="00EF3937" w:rsidRPr="00D2421E" w14:paraId="55B1CCDC" w14:textId="77777777" w:rsidTr="00EF3937">
        <w:trPr>
          <w:gridAfter w:val="2"/>
          <w:wAfter w:w="10" w:type="pct"/>
          <w:trHeight w:val="20"/>
        </w:trPr>
        <w:tc>
          <w:tcPr>
            <w:tcW w:w="1169" w:type="pct"/>
            <w:gridSpan w:val="2"/>
            <w:vMerge/>
            <w:vAlign w:val="center"/>
            <w:hideMark/>
          </w:tcPr>
          <w:p w14:paraId="744466B2"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6" w:type="pct"/>
            <w:gridSpan w:val="2"/>
            <w:shd w:val="clear" w:color="000000" w:fill="FFFFFF"/>
            <w:vAlign w:val="bottom"/>
            <w:hideMark/>
          </w:tcPr>
          <w:p w14:paraId="7F24B85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26" w:type="pct"/>
            <w:gridSpan w:val="2"/>
            <w:shd w:val="clear" w:color="000000" w:fill="FFFFFF"/>
          </w:tcPr>
          <w:p w14:paraId="3EBFECC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3" w:type="pct"/>
            <w:gridSpan w:val="2"/>
            <w:shd w:val="clear" w:color="000000" w:fill="FFFFFF"/>
            <w:vAlign w:val="bottom"/>
            <w:hideMark/>
          </w:tcPr>
          <w:p w14:paraId="63EBFAD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90" w:type="pct"/>
            <w:gridSpan w:val="2"/>
            <w:shd w:val="clear" w:color="000000" w:fill="FFFFFF"/>
          </w:tcPr>
          <w:p w14:paraId="6F02F4C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4" w:type="pct"/>
            <w:gridSpan w:val="2"/>
            <w:shd w:val="clear" w:color="000000" w:fill="FFFFFF"/>
            <w:vAlign w:val="bottom"/>
            <w:hideMark/>
          </w:tcPr>
          <w:p w14:paraId="5F764F7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2" w:type="pct"/>
            <w:gridSpan w:val="2"/>
            <w:shd w:val="clear" w:color="000000" w:fill="FFFFFF"/>
            <w:vAlign w:val="bottom"/>
          </w:tcPr>
          <w:p w14:paraId="58D4415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52" w:type="pct"/>
            <w:gridSpan w:val="2"/>
            <w:shd w:val="clear" w:color="000000" w:fill="FFFFFF"/>
            <w:hideMark/>
          </w:tcPr>
          <w:p w14:paraId="61DC1CD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4" w:type="pct"/>
            <w:gridSpan w:val="2"/>
            <w:shd w:val="clear" w:color="000000" w:fill="FFFFFF"/>
            <w:vAlign w:val="bottom"/>
          </w:tcPr>
          <w:p w14:paraId="544A792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26" w:type="pct"/>
            <w:shd w:val="clear" w:color="000000" w:fill="FFFFFF"/>
          </w:tcPr>
          <w:p w14:paraId="4817D232"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9" w:type="pct"/>
            <w:gridSpan w:val="2"/>
            <w:shd w:val="clear" w:color="000000" w:fill="FFFFFF"/>
            <w:vAlign w:val="bottom"/>
            <w:hideMark/>
          </w:tcPr>
          <w:p w14:paraId="54E7A50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4961D5BD" w14:textId="77777777" w:rsidTr="00EF3937">
        <w:trPr>
          <w:gridAfter w:val="2"/>
          <w:wAfter w:w="10" w:type="pct"/>
          <w:trHeight w:val="20"/>
        </w:trPr>
        <w:tc>
          <w:tcPr>
            <w:tcW w:w="1169" w:type="pct"/>
            <w:gridSpan w:val="2"/>
            <w:shd w:val="clear" w:color="auto" w:fill="auto"/>
            <w:vAlign w:val="center"/>
            <w:hideMark/>
          </w:tcPr>
          <w:p w14:paraId="210D084A" w14:textId="77777777" w:rsidR="00EF3937" w:rsidRPr="00D2421E" w:rsidRDefault="00EF3937" w:rsidP="00EF3937">
            <w:pPr>
              <w:spacing w:after="0" w:line="240" w:lineRule="auto"/>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86" w:type="pct"/>
            <w:gridSpan w:val="2"/>
            <w:shd w:val="clear" w:color="000000" w:fill="FFFFFF"/>
            <w:noWrap/>
          </w:tcPr>
          <w:p w14:paraId="0C03B5B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w:t>
            </w:r>
          </w:p>
        </w:tc>
        <w:tc>
          <w:tcPr>
            <w:tcW w:w="426" w:type="pct"/>
            <w:gridSpan w:val="2"/>
            <w:shd w:val="clear" w:color="000000" w:fill="FFFFFF"/>
          </w:tcPr>
          <w:p w14:paraId="055F9F4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w:t>
            </w:r>
          </w:p>
        </w:tc>
        <w:tc>
          <w:tcPr>
            <w:tcW w:w="353" w:type="pct"/>
            <w:gridSpan w:val="2"/>
            <w:shd w:val="clear" w:color="000000" w:fill="FFFFFF"/>
            <w:noWrap/>
          </w:tcPr>
          <w:p w14:paraId="406E203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11%</w:t>
            </w:r>
          </w:p>
        </w:tc>
        <w:tc>
          <w:tcPr>
            <w:tcW w:w="390" w:type="pct"/>
            <w:gridSpan w:val="2"/>
            <w:shd w:val="clear" w:color="000000" w:fill="FFFFFF"/>
          </w:tcPr>
          <w:p w14:paraId="5BD5B08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11%</w:t>
            </w:r>
          </w:p>
        </w:tc>
        <w:tc>
          <w:tcPr>
            <w:tcW w:w="354" w:type="pct"/>
            <w:gridSpan w:val="2"/>
            <w:shd w:val="clear" w:color="000000" w:fill="FFFFFF"/>
            <w:noWrap/>
          </w:tcPr>
          <w:p w14:paraId="2FE1CB6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w:t>
            </w:r>
          </w:p>
        </w:tc>
        <w:tc>
          <w:tcPr>
            <w:tcW w:w="402" w:type="pct"/>
            <w:gridSpan w:val="2"/>
          </w:tcPr>
          <w:p w14:paraId="044566F8"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w:t>
            </w:r>
          </w:p>
        </w:tc>
        <w:tc>
          <w:tcPr>
            <w:tcW w:w="352" w:type="pct"/>
            <w:gridSpan w:val="2"/>
            <w:shd w:val="clear" w:color="auto" w:fill="auto"/>
            <w:noWrap/>
          </w:tcPr>
          <w:p w14:paraId="758BFA2D"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414" w:type="pct"/>
            <w:gridSpan w:val="2"/>
          </w:tcPr>
          <w:p w14:paraId="1609987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26" w:type="pct"/>
          </w:tcPr>
          <w:p w14:paraId="092BF54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419" w:type="pct"/>
            <w:gridSpan w:val="2"/>
            <w:shd w:val="clear" w:color="auto" w:fill="auto"/>
            <w:noWrap/>
          </w:tcPr>
          <w:p w14:paraId="766CDCD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r>
      <w:tr w:rsidR="00EF3937" w:rsidRPr="00D2421E" w14:paraId="79D7CCF6" w14:textId="77777777" w:rsidTr="00EF3937">
        <w:trPr>
          <w:gridAfter w:val="2"/>
          <w:wAfter w:w="10" w:type="pct"/>
          <w:trHeight w:val="20"/>
        </w:trPr>
        <w:tc>
          <w:tcPr>
            <w:tcW w:w="1169" w:type="pct"/>
            <w:gridSpan w:val="2"/>
            <w:shd w:val="clear" w:color="auto" w:fill="auto"/>
            <w:vAlign w:val="center"/>
          </w:tcPr>
          <w:p w14:paraId="49518A34" w14:textId="77777777" w:rsidR="00EF3937" w:rsidRPr="00EF3937" w:rsidRDefault="00EF3937" w:rsidP="00EF3937">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Drinking water</w:t>
            </w:r>
          </w:p>
        </w:tc>
        <w:tc>
          <w:tcPr>
            <w:tcW w:w="386" w:type="pct"/>
            <w:gridSpan w:val="2"/>
            <w:shd w:val="clear" w:color="000000" w:fill="FFFFFF"/>
            <w:noWrap/>
          </w:tcPr>
          <w:p w14:paraId="582FBED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60%</w:t>
            </w:r>
          </w:p>
        </w:tc>
        <w:tc>
          <w:tcPr>
            <w:tcW w:w="426" w:type="pct"/>
            <w:gridSpan w:val="2"/>
            <w:shd w:val="clear" w:color="000000" w:fill="FFFFFF"/>
          </w:tcPr>
          <w:p w14:paraId="3AB9F32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60%</w:t>
            </w:r>
          </w:p>
        </w:tc>
        <w:tc>
          <w:tcPr>
            <w:tcW w:w="353" w:type="pct"/>
            <w:gridSpan w:val="2"/>
            <w:shd w:val="clear" w:color="000000" w:fill="FFFFFF"/>
            <w:noWrap/>
          </w:tcPr>
          <w:p w14:paraId="0AB3362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67%</w:t>
            </w:r>
          </w:p>
        </w:tc>
        <w:tc>
          <w:tcPr>
            <w:tcW w:w="390" w:type="pct"/>
            <w:gridSpan w:val="2"/>
            <w:shd w:val="clear" w:color="000000" w:fill="FFFFFF"/>
          </w:tcPr>
          <w:p w14:paraId="18324FF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67%</w:t>
            </w:r>
          </w:p>
        </w:tc>
        <w:tc>
          <w:tcPr>
            <w:tcW w:w="354" w:type="pct"/>
            <w:gridSpan w:val="2"/>
            <w:shd w:val="clear" w:color="000000" w:fill="FFFFFF"/>
            <w:noWrap/>
          </w:tcPr>
          <w:p w14:paraId="5D32749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55%</w:t>
            </w:r>
          </w:p>
        </w:tc>
        <w:tc>
          <w:tcPr>
            <w:tcW w:w="402" w:type="pct"/>
            <w:gridSpan w:val="2"/>
          </w:tcPr>
          <w:p w14:paraId="73B0D2F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55%</w:t>
            </w:r>
          </w:p>
        </w:tc>
        <w:tc>
          <w:tcPr>
            <w:tcW w:w="352" w:type="pct"/>
            <w:gridSpan w:val="2"/>
            <w:shd w:val="clear" w:color="auto" w:fill="auto"/>
            <w:noWrap/>
          </w:tcPr>
          <w:p w14:paraId="6199904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414" w:type="pct"/>
            <w:gridSpan w:val="2"/>
          </w:tcPr>
          <w:p w14:paraId="5B4142D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326" w:type="pct"/>
          </w:tcPr>
          <w:p w14:paraId="71AD4741"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70%</w:t>
            </w:r>
          </w:p>
        </w:tc>
        <w:tc>
          <w:tcPr>
            <w:tcW w:w="419" w:type="pct"/>
            <w:gridSpan w:val="2"/>
            <w:shd w:val="clear" w:color="auto" w:fill="auto"/>
            <w:noWrap/>
          </w:tcPr>
          <w:p w14:paraId="1F93881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70%</w:t>
            </w:r>
          </w:p>
        </w:tc>
      </w:tr>
      <w:tr w:rsidR="00EF3937" w:rsidRPr="00D2421E" w14:paraId="1F76FED8" w14:textId="77777777" w:rsidTr="00EF3937">
        <w:trPr>
          <w:gridAfter w:val="2"/>
          <w:wAfter w:w="10" w:type="pct"/>
          <w:trHeight w:val="20"/>
        </w:trPr>
        <w:tc>
          <w:tcPr>
            <w:tcW w:w="1169" w:type="pct"/>
            <w:gridSpan w:val="2"/>
            <w:vMerge w:val="restart"/>
            <w:shd w:val="clear" w:color="auto" w:fill="auto"/>
            <w:noWrap/>
            <w:vAlign w:val="center"/>
            <w:hideMark/>
          </w:tcPr>
          <w:p w14:paraId="66DF02EF"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21" w:type="pct"/>
            <w:gridSpan w:val="19"/>
          </w:tcPr>
          <w:p w14:paraId="1480778C"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 xml:space="preserve">BURGONDU </w:t>
            </w:r>
            <w:r w:rsidRPr="00D2421E">
              <w:rPr>
                <w:rFonts w:ascii="Times New Roman" w:eastAsia="Times New Roman" w:hAnsi="Times New Roman" w:cs="Times New Roman"/>
                <w:b/>
                <w:bCs/>
                <w:sz w:val="20"/>
                <w:szCs w:val="20"/>
                <w:lang w:eastAsia="ru-RU"/>
              </w:rPr>
              <w:t>АА</w:t>
            </w:r>
          </w:p>
        </w:tc>
      </w:tr>
      <w:tr w:rsidR="00EF3937" w:rsidRPr="00D2421E" w14:paraId="38489856" w14:textId="77777777" w:rsidTr="00EF3937">
        <w:trPr>
          <w:gridAfter w:val="2"/>
          <w:wAfter w:w="10" w:type="pct"/>
          <w:trHeight w:val="20"/>
        </w:trPr>
        <w:tc>
          <w:tcPr>
            <w:tcW w:w="1169" w:type="pct"/>
            <w:gridSpan w:val="2"/>
            <w:vMerge/>
            <w:vAlign w:val="center"/>
            <w:hideMark/>
          </w:tcPr>
          <w:p w14:paraId="331B54CC"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812" w:type="pct"/>
            <w:gridSpan w:val="4"/>
            <w:shd w:val="clear" w:color="000000" w:fill="FFFFFF"/>
            <w:noWrap/>
            <w:vAlign w:val="bottom"/>
            <w:hideMark/>
          </w:tcPr>
          <w:p w14:paraId="3A90F60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43" w:type="pct"/>
            <w:gridSpan w:val="4"/>
            <w:shd w:val="clear" w:color="000000" w:fill="FFFFFF"/>
            <w:noWrap/>
            <w:vAlign w:val="bottom"/>
            <w:hideMark/>
          </w:tcPr>
          <w:p w14:paraId="663AE47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6" w:type="pct"/>
            <w:gridSpan w:val="4"/>
            <w:shd w:val="clear" w:color="000000" w:fill="FFFFFF"/>
            <w:noWrap/>
            <w:vAlign w:val="bottom"/>
            <w:hideMark/>
          </w:tcPr>
          <w:p w14:paraId="7C5BDAC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766" w:type="pct"/>
            <w:gridSpan w:val="4"/>
            <w:shd w:val="clear" w:color="auto" w:fill="auto"/>
            <w:noWrap/>
            <w:vAlign w:val="bottom"/>
            <w:hideMark/>
          </w:tcPr>
          <w:p w14:paraId="6AE623C5" w14:textId="5678C5D0"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45" w:type="pct"/>
            <w:gridSpan w:val="3"/>
          </w:tcPr>
          <w:p w14:paraId="19F71E0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1DDCFD59" w14:textId="77777777" w:rsidTr="00D44F7F">
        <w:trPr>
          <w:gridAfter w:val="2"/>
          <w:wAfter w:w="10" w:type="pct"/>
          <w:trHeight w:val="20"/>
        </w:trPr>
        <w:tc>
          <w:tcPr>
            <w:tcW w:w="1169" w:type="pct"/>
            <w:gridSpan w:val="2"/>
            <w:vMerge/>
            <w:vAlign w:val="center"/>
            <w:hideMark/>
          </w:tcPr>
          <w:p w14:paraId="5408FD3F"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6" w:type="pct"/>
            <w:gridSpan w:val="2"/>
            <w:shd w:val="clear" w:color="000000" w:fill="FFFFFF"/>
            <w:vAlign w:val="bottom"/>
            <w:hideMark/>
          </w:tcPr>
          <w:p w14:paraId="77E84A3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26" w:type="pct"/>
            <w:gridSpan w:val="2"/>
            <w:shd w:val="clear" w:color="000000" w:fill="FFFFFF"/>
          </w:tcPr>
          <w:p w14:paraId="25739172"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3" w:type="pct"/>
            <w:gridSpan w:val="2"/>
            <w:shd w:val="clear" w:color="000000" w:fill="FFFFFF"/>
            <w:vAlign w:val="bottom"/>
            <w:hideMark/>
          </w:tcPr>
          <w:p w14:paraId="5D9F934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90" w:type="pct"/>
            <w:gridSpan w:val="2"/>
            <w:shd w:val="clear" w:color="000000" w:fill="FFFFFF"/>
          </w:tcPr>
          <w:p w14:paraId="4DE14AC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4" w:type="pct"/>
            <w:gridSpan w:val="2"/>
            <w:shd w:val="clear" w:color="000000" w:fill="FFFFFF"/>
            <w:vAlign w:val="bottom"/>
            <w:hideMark/>
          </w:tcPr>
          <w:p w14:paraId="56FF960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2" w:type="pct"/>
            <w:gridSpan w:val="2"/>
            <w:shd w:val="clear" w:color="000000" w:fill="FFFFFF"/>
            <w:vAlign w:val="bottom"/>
          </w:tcPr>
          <w:p w14:paraId="262B788A"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52" w:type="pct"/>
            <w:gridSpan w:val="2"/>
            <w:shd w:val="clear" w:color="000000" w:fill="FFFFFF"/>
            <w:hideMark/>
          </w:tcPr>
          <w:p w14:paraId="6CBC127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4" w:type="pct"/>
            <w:gridSpan w:val="2"/>
            <w:shd w:val="clear" w:color="000000" w:fill="FFFFFF"/>
            <w:vAlign w:val="bottom"/>
          </w:tcPr>
          <w:p w14:paraId="061DFC6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26" w:type="pct"/>
            <w:shd w:val="clear" w:color="000000" w:fill="FFFFFF"/>
          </w:tcPr>
          <w:p w14:paraId="4769083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9" w:type="pct"/>
            <w:gridSpan w:val="2"/>
            <w:shd w:val="clear" w:color="000000" w:fill="FFFFFF"/>
            <w:vAlign w:val="bottom"/>
            <w:hideMark/>
          </w:tcPr>
          <w:p w14:paraId="236CBEB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31BA3928" w14:textId="77777777" w:rsidTr="00EF3937">
        <w:trPr>
          <w:gridAfter w:val="2"/>
          <w:wAfter w:w="10" w:type="pct"/>
          <w:trHeight w:val="20"/>
        </w:trPr>
        <w:tc>
          <w:tcPr>
            <w:tcW w:w="1169" w:type="pct"/>
            <w:gridSpan w:val="2"/>
            <w:shd w:val="clear" w:color="auto" w:fill="auto"/>
            <w:vAlign w:val="center"/>
          </w:tcPr>
          <w:p w14:paraId="41EFFFC5" w14:textId="77777777" w:rsidR="00EF3937" w:rsidRPr="00D2421E" w:rsidRDefault="00EF3937" w:rsidP="00EF3937">
            <w:pPr>
              <w:spacing w:after="0" w:line="240" w:lineRule="auto"/>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86" w:type="pct"/>
            <w:gridSpan w:val="2"/>
            <w:shd w:val="clear" w:color="auto" w:fill="auto"/>
            <w:noWrap/>
          </w:tcPr>
          <w:p w14:paraId="2F340A8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65%</w:t>
            </w:r>
          </w:p>
        </w:tc>
        <w:tc>
          <w:tcPr>
            <w:tcW w:w="426" w:type="pct"/>
            <w:gridSpan w:val="2"/>
          </w:tcPr>
          <w:p w14:paraId="7A83937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65%</w:t>
            </w:r>
          </w:p>
        </w:tc>
        <w:tc>
          <w:tcPr>
            <w:tcW w:w="353" w:type="pct"/>
            <w:gridSpan w:val="2"/>
            <w:shd w:val="clear" w:color="auto" w:fill="auto"/>
            <w:noWrap/>
          </w:tcPr>
          <w:p w14:paraId="24BDE4B9"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67%</w:t>
            </w:r>
          </w:p>
        </w:tc>
        <w:tc>
          <w:tcPr>
            <w:tcW w:w="390" w:type="pct"/>
            <w:gridSpan w:val="2"/>
          </w:tcPr>
          <w:p w14:paraId="23FC5D9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56%</w:t>
            </w:r>
          </w:p>
        </w:tc>
        <w:tc>
          <w:tcPr>
            <w:tcW w:w="354" w:type="pct"/>
            <w:gridSpan w:val="2"/>
            <w:shd w:val="clear" w:color="auto" w:fill="auto"/>
            <w:noWrap/>
          </w:tcPr>
          <w:p w14:paraId="239FD95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64%</w:t>
            </w:r>
          </w:p>
        </w:tc>
        <w:tc>
          <w:tcPr>
            <w:tcW w:w="402" w:type="pct"/>
            <w:gridSpan w:val="2"/>
          </w:tcPr>
          <w:p w14:paraId="4661331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73%</w:t>
            </w:r>
          </w:p>
        </w:tc>
        <w:tc>
          <w:tcPr>
            <w:tcW w:w="352" w:type="pct"/>
            <w:gridSpan w:val="2"/>
            <w:shd w:val="clear" w:color="auto" w:fill="auto"/>
            <w:noWrap/>
          </w:tcPr>
          <w:p w14:paraId="19F1254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40%</w:t>
            </w:r>
          </w:p>
        </w:tc>
        <w:tc>
          <w:tcPr>
            <w:tcW w:w="414" w:type="pct"/>
            <w:gridSpan w:val="2"/>
          </w:tcPr>
          <w:p w14:paraId="5330430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326" w:type="pct"/>
          </w:tcPr>
          <w:p w14:paraId="7D873CE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90%</w:t>
            </w:r>
          </w:p>
        </w:tc>
        <w:tc>
          <w:tcPr>
            <w:tcW w:w="419" w:type="pct"/>
            <w:gridSpan w:val="2"/>
            <w:shd w:val="clear" w:color="auto" w:fill="auto"/>
            <w:noWrap/>
          </w:tcPr>
          <w:p w14:paraId="483844F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r>
      <w:tr w:rsidR="00EF3937" w:rsidRPr="00D2421E" w14:paraId="30207430" w14:textId="77777777" w:rsidTr="00EF3937">
        <w:trPr>
          <w:gridAfter w:val="2"/>
          <w:wAfter w:w="10" w:type="pct"/>
          <w:trHeight w:val="20"/>
        </w:trPr>
        <w:tc>
          <w:tcPr>
            <w:tcW w:w="1169" w:type="pct"/>
            <w:gridSpan w:val="2"/>
            <w:vMerge w:val="restart"/>
            <w:shd w:val="clear" w:color="auto" w:fill="auto"/>
            <w:noWrap/>
            <w:vAlign w:val="center"/>
          </w:tcPr>
          <w:p w14:paraId="502F7851"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21" w:type="pct"/>
            <w:gridSpan w:val="19"/>
            <w:vAlign w:val="bottom"/>
          </w:tcPr>
          <w:p w14:paraId="48278B86"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MASY</w:t>
            </w:r>
            <w:r w:rsidRPr="00D2421E">
              <w:rPr>
                <w:rFonts w:ascii="Times New Roman" w:eastAsia="Times New Roman" w:hAnsi="Times New Roman" w:cs="Times New Roman"/>
                <w:b/>
                <w:bCs/>
                <w:sz w:val="20"/>
                <w:szCs w:val="20"/>
                <w:lang w:eastAsia="ru-RU"/>
              </w:rPr>
              <w:t xml:space="preserve"> АА</w:t>
            </w:r>
          </w:p>
        </w:tc>
      </w:tr>
      <w:tr w:rsidR="00EF3937" w:rsidRPr="00D2421E" w14:paraId="76585278" w14:textId="77777777" w:rsidTr="00D44F7F">
        <w:trPr>
          <w:gridAfter w:val="2"/>
          <w:wAfter w:w="10" w:type="pct"/>
          <w:trHeight w:val="20"/>
        </w:trPr>
        <w:tc>
          <w:tcPr>
            <w:tcW w:w="1169" w:type="pct"/>
            <w:gridSpan w:val="2"/>
            <w:vMerge/>
            <w:vAlign w:val="center"/>
            <w:hideMark/>
          </w:tcPr>
          <w:p w14:paraId="68162D7A"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812" w:type="pct"/>
            <w:gridSpan w:val="4"/>
            <w:shd w:val="clear" w:color="000000" w:fill="FFFFFF"/>
            <w:noWrap/>
            <w:vAlign w:val="bottom"/>
            <w:hideMark/>
          </w:tcPr>
          <w:p w14:paraId="35DB8B92"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43" w:type="pct"/>
            <w:gridSpan w:val="4"/>
            <w:shd w:val="clear" w:color="000000" w:fill="FFFFFF"/>
            <w:noWrap/>
            <w:vAlign w:val="bottom"/>
            <w:hideMark/>
          </w:tcPr>
          <w:p w14:paraId="4286293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6" w:type="pct"/>
            <w:gridSpan w:val="4"/>
            <w:shd w:val="clear" w:color="000000" w:fill="FFFFFF"/>
            <w:noWrap/>
            <w:vAlign w:val="bottom"/>
            <w:hideMark/>
          </w:tcPr>
          <w:p w14:paraId="2FE91B1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766" w:type="pct"/>
            <w:gridSpan w:val="4"/>
            <w:shd w:val="clear" w:color="auto" w:fill="auto"/>
            <w:noWrap/>
            <w:vAlign w:val="bottom"/>
            <w:hideMark/>
          </w:tcPr>
          <w:p w14:paraId="1CC247CF" w14:textId="0B38A94F"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45" w:type="pct"/>
            <w:gridSpan w:val="3"/>
          </w:tcPr>
          <w:p w14:paraId="644997F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4E1A0AD9" w14:textId="77777777" w:rsidTr="00D44F7F">
        <w:trPr>
          <w:gridAfter w:val="2"/>
          <w:wAfter w:w="10" w:type="pct"/>
          <w:trHeight w:val="20"/>
        </w:trPr>
        <w:tc>
          <w:tcPr>
            <w:tcW w:w="1169" w:type="pct"/>
            <w:gridSpan w:val="2"/>
            <w:vMerge/>
            <w:vAlign w:val="center"/>
            <w:hideMark/>
          </w:tcPr>
          <w:p w14:paraId="3560C114" w14:textId="77777777" w:rsidR="00EF3937" w:rsidRPr="00D2421E" w:rsidRDefault="00EF3937" w:rsidP="00EF3937">
            <w:pPr>
              <w:spacing w:after="0" w:line="240" w:lineRule="auto"/>
              <w:rPr>
                <w:rFonts w:ascii="Times New Roman" w:eastAsia="Times New Roman" w:hAnsi="Times New Roman" w:cs="Times New Roman"/>
                <w:lang w:eastAsia="ru-RU"/>
              </w:rPr>
            </w:pPr>
          </w:p>
        </w:tc>
        <w:tc>
          <w:tcPr>
            <w:tcW w:w="386" w:type="pct"/>
            <w:gridSpan w:val="2"/>
            <w:shd w:val="clear" w:color="000000" w:fill="FFFFFF"/>
            <w:vAlign w:val="bottom"/>
            <w:hideMark/>
          </w:tcPr>
          <w:p w14:paraId="5BDBDCE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26" w:type="pct"/>
            <w:gridSpan w:val="2"/>
            <w:shd w:val="clear" w:color="000000" w:fill="FFFFFF"/>
          </w:tcPr>
          <w:p w14:paraId="1CB766F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3" w:type="pct"/>
            <w:gridSpan w:val="2"/>
            <w:shd w:val="clear" w:color="000000" w:fill="FFFFFF"/>
            <w:vAlign w:val="bottom"/>
            <w:hideMark/>
          </w:tcPr>
          <w:p w14:paraId="42F4BBC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90" w:type="pct"/>
            <w:gridSpan w:val="2"/>
            <w:shd w:val="clear" w:color="000000" w:fill="FFFFFF"/>
          </w:tcPr>
          <w:p w14:paraId="41D5DE0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4" w:type="pct"/>
            <w:gridSpan w:val="2"/>
            <w:shd w:val="clear" w:color="000000" w:fill="FFFFFF"/>
            <w:vAlign w:val="bottom"/>
            <w:hideMark/>
          </w:tcPr>
          <w:p w14:paraId="44B26BC2"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2" w:type="pct"/>
            <w:gridSpan w:val="2"/>
            <w:shd w:val="clear" w:color="000000" w:fill="FFFFFF"/>
            <w:vAlign w:val="bottom"/>
          </w:tcPr>
          <w:p w14:paraId="0BDCCF7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52" w:type="pct"/>
            <w:gridSpan w:val="2"/>
            <w:shd w:val="clear" w:color="000000" w:fill="FFFFFF"/>
            <w:hideMark/>
          </w:tcPr>
          <w:p w14:paraId="310ECCF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4" w:type="pct"/>
            <w:gridSpan w:val="2"/>
            <w:shd w:val="clear" w:color="000000" w:fill="FFFFFF"/>
            <w:vAlign w:val="bottom"/>
          </w:tcPr>
          <w:p w14:paraId="1FDABC7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26" w:type="pct"/>
            <w:shd w:val="clear" w:color="000000" w:fill="FFFFFF"/>
          </w:tcPr>
          <w:p w14:paraId="257CB75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9" w:type="pct"/>
            <w:gridSpan w:val="2"/>
            <w:shd w:val="clear" w:color="000000" w:fill="FFFFFF"/>
            <w:vAlign w:val="bottom"/>
            <w:hideMark/>
          </w:tcPr>
          <w:p w14:paraId="3C92281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4A92E7F4" w14:textId="77777777" w:rsidTr="00EF3937">
        <w:trPr>
          <w:gridAfter w:val="2"/>
          <w:wAfter w:w="10" w:type="pct"/>
          <w:trHeight w:val="20"/>
        </w:trPr>
        <w:tc>
          <w:tcPr>
            <w:tcW w:w="1169" w:type="pct"/>
            <w:gridSpan w:val="2"/>
            <w:shd w:val="clear" w:color="auto" w:fill="auto"/>
            <w:vAlign w:val="center"/>
            <w:hideMark/>
          </w:tcPr>
          <w:p w14:paraId="581EFBA6" w14:textId="77777777" w:rsidR="00EF3937" w:rsidRPr="00D2421E" w:rsidRDefault="00EF3937" w:rsidP="00EF3937">
            <w:pPr>
              <w:spacing w:after="0" w:line="240" w:lineRule="auto"/>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86" w:type="pct"/>
            <w:gridSpan w:val="2"/>
            <w:shd w:val="clear" w:color="auto" w:fill="auto"/>
            <w:noWrap/>
            <w:vAlign w:val="bottom"/>
          </w:tcPr>
          <w:p w14:paraId="37A900D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40%</w:t>
            </w:r>
          </w:p>
        </w:tc>
        <w:tc>
          <w:tcPr>
            <w:tcW w:w="426" w:type="pct"/>
            <w:gridSpan w:val="2"/>
            <w:vAlign w:val="bottom"/>
          </w:tcPr>
          <w:p w14:paraId="6991593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40%</w:t>
            </w:r>
          </w:p>
        </w:tc>
        <w:tc>
          <w:tcPr>
            <w:tcW w:w="353" w:type="pct"/>
            <w:gridSpan w:val="2"/>
            <w:shd w:val="clear" w:color="auto" w:fill="auto"/>
            <w:noWrap/>
            <w:vAlign w:val="bottom"/>
          </w:tcPr>
          <w:p w14:paraId="0819A161"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56%</w:t>
            </w:r>
          </w:p>
        </w:tc>
        <w:tc>
          <w:tcPr>
            <w:tcW w:w="390" w:type="pct"/>
            <w:gridSpan w:val="2"/>
            <w:vAlign w:val="bottom"/>
          </w:tcPr>
          <w:p w14:paraId="5A50B16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33%</w:t>
            </w:r>
          </w:p>
        </w:tc>
        <w:tc>
          <w:tcPr>
            <w:tcW w:w="354" w:type="pct"/>
            <w:gridSpan w:val="2"/>
            <w:shd w:val="clear" w:color="auto" w:fill="auto"/>
            <w:noWrap/>
            <w:vAlign w:val="bottom"/>
          </w:tcPr>
          <w:p w14:paraId="64B26181"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27%</w:t>
            </w:r>
          </w:p>
        </w:tc>
        <w:tc>
          <w:tcPr>
            <w:tcW w:w="402" w:type="pct"/>
            <w:gridSpan w:val="2"/>
            <w:vAlign w:val="bottom"/>
          </w:tcPr>
          <w:p w14:paraId="2A538EB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27%</w:t>
            </w:r>
          </w:p>
        </w:tc>
        <w:tc>
          <w:tcPr>
            <w:tcW w:w="352" w:type="pct"/>
            <w:gridSpan w:val="2"/>
            <w:shd w:val="clear" w:color="auto" w:fill="auto"/>
            <w:noWrap/>
            <w:vAlign w:val="bottom"/>
          </w:tcPr>
          <w:p w14:paraId="62960DA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c>
          <w:tcPr>
            <w:tcW w:w="414" w:type="pct"/>
            <w:gridSpan w:val="2"/>
            <w:vAlign w:val="bottom"/>
          </w:tcPr>
          <w:p w14:paraId="31972C2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c>
          <w:tcPr>
            <w:tcW w:w="326" w:type="pct"/>
            <w:vAlign w:val="bottom"/>
          </w:tcPr>
          <w:p w14:paraId="0F8544D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419" w:type="pct"/>
            <w:gridSpan w:val="2"/>
            <w:shd w:val="clear" w:color="auto" w:fill="auto"/>
            <w:noWrap/>
            <w:vAlign w:val="bottom"/>
          </w:tcPr>
          <w:p w14:paraId="06AD89F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r>
      <w:tr w:rsidR="00EF3937" w:rsidRPr="00D2421E" w14:paraId="1E6C9438" w14:textId="77777777" w:rsidTr="00EF3937">
        <w:trPr>
          <w:gridAfter w:val="2"/>
          <w:wAfter w:w="10" w:type="pct"/>
          <w:trHeight w:val="20"/>
        </w:trPr>
        <w:tc>
          <w:tcPr>
            <w:tcW w:w="1169" w:type="pct"/>
            <w:gridSpan w:val="2"/>
            <w:vMerge w:val="restart"/>
            <w:shd w:val="clear" w:color="auto" w:fill="auto"/>
            <w:noWrap/>
            <w:vAlign w:val="center"/>
          </w:tcPr>
          <w:p w14:paraId="00D954F6"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21" w:type="pct"/>
            <w:gridSpan w:val="19"/>
            <w:vAlign w:val="bottom"/>
          </w:tcPr>
          <w:p w14:paraId="2C9D0243"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BESHIK-JON</w:t>
            </w:r>
            <w:r w:rsidRPr="00D2421E">
              <w:rPr>
                <w:rFonts w:ascii="Times New Roman" w:eastAsia="Times New Roman" w:hAnsi="Times New Roman" w:cs="Times New Roman"/>
                <w:b/>
                <w:bCs/>
                <w:sz w:val="20"/>
                <w:szCs w:val="20"/>
                <w:lang w:eastAsia="ru-RU"/>
              </w:rPr>
              <w:t xml:space="preserve"> АА</w:t>
            </w:r>
          </w:p>
        </w:tc>
      </w:tr>
      <w:tr w:rsidR="00EF3937" w:rsidRPr="00D2421E" w14:paraId="1D254E6F" w14:textId="77777777" w:rsidTr="00D44F7F">
        <w:trPr>
          <w:gridAfter w:val="2"/>
          <w:wAfter w:w="10" w:type="pct"/>
          <w:trHeight w:val="20"/>
        </w:trPr>
        <w:tc>
          <w:tcPr>
            <w:tcW w:w="1169" w:type="pct"/>
            <w:gridSpan w:val="2"/>
            <w:vMerge/>
            <w:vAlign w:val="center"/>
            <w:hideMark/>
          </w:tcPr>
          <w:p w14:paraId="467ED916"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812" w:type="pct"/>
            <w:gridSpan w:val="4"/>
            <w:shd w:val="clear" w:color="000000" w:fill="FFFFFF"/>
            <w:noWrap/>
            <w:vAlign w:val="bottom"/>
            <w:hideMark/>
          </w:tcPr>
          <w:p w14:paraId="0B5AEDA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43" w:type="pct"/>
            <w:gridSpan w:val="4"/>
            <w:shd w:val="clear" w:color="000000" w:fill="FFFFFF"/>
            <w:noWrap/>
            <w:vAlign w:val="bottom"/>
            <w:hideMark/>
          </w:tcPr>
          <w:p w14:paraId="3A5D15B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6" w:type="pct"/>
            <w:gridSpan w:val="4"/>
            <w:shd w:val="clear" w:color="000000" w:fill="FFFFFF"/>
            <w:noWrap/>
            <w:vAlign w:val="bottom"/>
            <w:hideMark/>
          </w:tcPr>
          <w:p w14:paraId="2016B75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766" w:type="pct"/>
            <w:gridSpan w:val="4"/>
            <w:shd w:val="clear" w:color="auto" w:fill="auto"/>
            <w:noWrap/>
            <w:vAlign w:val="bottom"/>
            <w:hideMark/>
          </w:tcPr>
          <w:p w14:paraId="2285593B" w14:textId="5578C3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45" w:type="pct"/>
            <w:gridSpan w:val="3"/>
          </w:tcPr>
          <w:p w14:paraId="70BCFC3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2D58E5B4" w14:textId="77777777" w:rsidTr="00D44F7F">
        <w:trPr>
          <w:gridAfter w:val="2"/>
          <w:wAfter w:w="10" w:type="pct"/>
          <w:trHeight w:val="20"/>
        </w:trPr>
        <w:tc>
          <w:tcPr>
            <w:tcW w:w="1169" w:type="pct"/>
            <w:gridSpan w:val="2"/>
            <w:vMerge/>
            <w:vAlign w:val="center"/>
            <w:hideMark/>
          </w:tcPr>
          <w:p w14:paraId="3B3EBA7D"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6" w:type="pct"/>
            <w:gridSpan w:val="2"/>
            <w:shd w:val="clear" w:color="000000" w:fill="FFFFFF"/>
            <w:vAlign w:val="bottom"/>
            <w:hideMark/>
          </w:tcPr>
          <w:p w14:paraId="70850FC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26" w:type="pct"/>
            <w:gridSpan w:val="2"/>
            <w:shd w:val="clear" w:color="000000" w:fill="FFFFFF"/>
          </w:tcPr>
          <w:p w14:paraId="3BBBDC6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3" w:type="pct"/>
            <w:gridSpan w:val="2"/>
            <w:shd w:val="clear" w:color="000000" w:fill="FFFFFF"/>
            <w:vAlign w:val="bottom"/>
            <w:hideMark/>
          </w:tcPr>
          <w:p w14:paraId="3103266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90" w:type="pct"/>
            <w:gridSpan w:val="2"/>
            <w:shd w:val="clear" w:color="000000" w:fill="FFFFFF"/>
          </w:tcPr>
          <w:p w14:paraId="60E5D04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4" w:type="pct"/>
            <w:gridSpan w:val="2"/>
            <w:shd w:val="clear" w:color="000000" w:fill="FFFFFF"/>
            <w:vAlign w:val="bottom"/>
            <w:hideMark/>
          </w:tcPr>
          <w:p w14:paraId="6B73315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2" w:type="pct"/>
            <w:gridSpan w:val="2"/>
            <w:shd w:val="clear" w:color="000000" w:fill="FFFFFF"/>
            <w:vAlign w:val="bottom"/>
          </w:tcPr>
          <w:p w14:paraId="3D38CDB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52" w:type="pct"/>
            <w:gridSpan w:val="2"/>
            <w:shd w:val="clear" w:color="000000" w:fill="FFFFFF"/>
            <w:hideMark/>
          </w:tcPr>
          <w:p w14:paraId="4739C4A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4" w:type="pct"/>
            <w:gridSpan w:val="2"/>
            <w:shd w:val="clear" w:color="000000" w:fill="FFFFFF"/>
            <w:vAlign w:val="bottom"/>
          </w:tcPr>
          <w:p w14:paraId="0E3ABB6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26" w:type="pct"/>
            <w:shd w:val="clear" w:color="000000" w:fill="FFFFFF"/>
          </w:tcPr>
          <w:p w14:paraId="7E3310E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9" w:type="pct"/>
            <w:gridSpan w:val="2"/>
            <w:shd w:val="clear" w:color="000000" w:fill="FFFFFF"/>
            <w:vAlign w:val="bottom"/>
            <w:hideMark/>
          </w:tcPr>
          <w:p w14:paraId="081BCB7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12CE3F14" w14:textId="77777777" w:rsidTr="00EF3937">
        <w:trPr>
          <w:gridAfter w:val="2"/>
          <w:wAfter w:w="10" w:type="pct"/>
          <w:trHeight w:val="20"/>
        </w:trPr>
        <w:tc>
          <w:tcPr>
            <w:tcW w:w="1169" w:type="pct"/>
            <w:gridSpan w:val="2"/>
            <w:shd w:val="clear" w:color="auto" w:fill="auto"/>
            <w:vAlign w:val="center"/>
          </w:tcPr>
          <w:p w14:paraId="4670E595" w14:textId="77777777" w:rsidR="00EF3937" w:rsidRPr="00D2421E" w:rsidRDefault="00EF3937" w:rsidP="00EF3937">
            <w:pPr>
              <w:spacing w:after="0" w:line="240" w:lineRule="auto"/>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86" w:type="pct"/>
            <w:gridSpan w:val="2"/>
            <w:shd w:val="clear" w:color="auto" w:fill="auto"/>
            <w:noWrap/>
          </w:tcPr>
          <w:p w14:paraId="742471F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65%</w:t>
            </w:r>
          </w:p>
        </w:tc>
        <w:tc>
          <w:tcPr>
            <w:tcW w:w="426" w:type="pct"/>
            <w:gridSpan w:val="2"/>
          </w:tcPr>
          <w:p w14:paraId="353640E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70%</w:t>
            </w:r>
          </w:p>
        </w:tc>
        <w:tc>
          <w:tcPr>
            <w:tcW w:w="353" w:type="pct"/>
            <w:gridSpan w:val="2"/>
            <w:shd w:val="clear" w:color="auto" w:fill="auto"/>
            <w:noWrap/>
          </w:tcPr>
          <w:p w14:paraId="7D6545D1"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78%</w:t>
            </w:r>
          </w:p>
        </w:tc>
        <w:tc>
          <w:tcPr>
            <w:tcW w:w="390" w:type="pct"/>
            <w:gridSpan w:val="2"/>
          </w:tcPr>
          <w:p w14:paraId="313469F3"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78%</w:t>
            </w:r>
          </w:p>
        </w:tc>
        <w:tc>
          <w:tcPr>
            <w:tcW w:w="354" w:type="pct"/>
            <w:gridSpan w:val="2"/>
            <w:shd w:val="clear" w:color="auto" w:fill="auto"/>
            <w:noWrap/>
          </w:tcPr>
          <w:p w14:paraId="42D14F0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55%</w:t>
            </w:r>
          </w:p>
        </w:tc>
        <w:tc>
          <w:tcPr>
            <w:tcW w:w="402" w:type="pct"/>
            <w:gridSpan w:val="2"/>
          </w:tcPr>
          <w:p w14:paraId="72D22293"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64%</w:t>
            </w:r>
          </w:p>
        </w:tc>
        <w:tc>
          <w:tcPr>
            <w:tcW w:w="352" w:type="pct"/>
            <w:gridSpan w:val="2"/>
            <w:shd w:val="clear" w:color="auto" w:fill="auto"/>
            <w:noWrap/>
          </w:tcPr>
          <w:p w14:paraId="0285497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70%</w:t>
            </w:r>
          </w:p>
        </w:tc>
        <w:tc>
          <w:tcPr>
            <w:tcW w:w="414" w:type="pct"/>
            <w:gridSpan w:val="2"/>
          </w:tcPr>
          <w:p w14:paraId="4E60B2B3"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326" w:type="pct"/>
          </w:tcPr>
          <w:p w14:paraId="6EB44DA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60%</w:t>
            </w:r>
          </w:p>
        </w:tc>
        <w:tc>
          <w:tcPr>
            <w:tcW w:w="419" w:type="pct"/>
            <w:gridSpan w:val="2"/>
            <w:shd w:val="clear" w:color="auto" w:fill="auto"/>
            <w:noWrap/>
          </w:tcPr>
          <w:p w14:paraId="1613DB3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60%</w:t>
            </w:r>
          </w:p>
        </w:tc>
      </w:tr>
      <w:tr w:rsidR="00EF3937" w:rsidRPr="00DE62F3" w14:paraId="635829B9" w14:textId="77777777" w:rsidTr="00EF3937">
        <w:trPr>
          <w:gridAfter w:val="2"/>
          <w:wAfter w:w="10" w:type="pct"/>
          <w:trHeight w:val="20"/>
        </w:trPr>
        <w:tc>
          <w:tcPr>
            <w:tcW w:w="1169" w:type="pct"/>
            <w:gridSpan w:val="2"/>
            <w:vMerge w:val="restart"/>
            <w:shd w:val="clear" w:color="auto" w:fill="auto"/>
            <w:noWrap/>
            <w:vAlign w:val="center"/>
          </w:tcPr>
          <w:p w14:paraId="0D56912D"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21" w:type="pct"/>
            <w:gridSpan w:val="19"/>
            <w:vAlign w:val="bottom"/>
          </w:tcPr>
          <w:p w14:paraId="4D0C1395" w14:textId="77777777" w:rsidR="00EF3937" w:rsidRPr="00A62B8F" w:rsidRDefault="00EF3937" w:rsidP="00EF3937">
            <w:pPr>
              <w:spacing w:after="0" w:line="240" w:lineRule="auto"/>
              <w:jc w:val="center"/>
              <w:rPr>
                <w:rFonts w:ascii="Times New Roman" w:eastAsia="Times New Roman" w:hAnsi="Times New Roman" w:cs="Times New Roman"/>
                <w:b/>
                <w:bCs/>
                <w:sz w:val="20"/>
                <w:szCs w:val="20"/>
                <w:lang w:val="en-US"/>
              </w:rPr>
            </w:pPr>
            <w:r w:rsidRPr="00EF3937">
              <w:rPr>
                <w:rFonts w:ascii="Times New Roman" w:hAnsi="Times New Roman"/>
                <w:b/>
                <w:bCs/>
                <w:color w:val="000000"/>
                <w:sz w:val="20"/>
                <w:szCs w:val="20"/>
                <w:lang w:val="en-US"/>
              </w:rPr>
              <w:t>JANY</w:t>
            </w:r>
            <w:r w:rsidRPr="00A62B8F">
              <w:rPr>
                <w:rFonts w:ascii="Times New Roman" w:hAnsi="Times New Roman"/>
                <w:b/>
                <w:bCs/>
                <w:color w:val="000000"/>
                <w:sz w:val="20"/>
                <w:szCs w:val="20"/>
                <w:lang w:val="en-US"/>
              </w:rPr>
              <w:t>-</w:t>
            </w:r>
            <w:r w:rsidRPr="00EF3937">
              <w:rPr>
                <w:rFonts w:ascii="Times New Roman" w:hAnsi="Times New Roman"/>
                <w:b/>
                <w:bCs/>
                <w:color w:val="000000"/>
                <w:sz w:val="20"/>
                <w:szCs w:val="20"/>
                <w:lang w:val="en-US"/>
              </w:rPr>
              <w:t>JOL</w:t>
            </w:r>
            <w:r w:rsidRPr="00A62B8F">
              <w:rPr>
                <w:rFonts w:ascii="Times New Roman" w:hAnsi="Times New Roman"/>
                <w:b/>
                <w:bCs/>
                <w:color w:val="000000"/>
                <w:sz w:val="20"/>
                <w:szCs w:val="20"/>
                <w:lang w:val="en-US"/>
              </w:rPr>
              <w:t xml:space="preserve"> </w:t>
            </w:r>
            <w:r w:rsidRPr="00EF3937">
              <w:rPr>
                <w:rFonts w:ascii="Times New Roman" w:hAnsi="Times New Roman"/>
                <w:b/>
                <w:bCs/>
                <w:color w:val="000000"/>
                <w:sz w:val="20"/>
                <w:szCs w:val="20"/>
              </w:rPr>
              <w:t>АА</w:t>
            </w:r>
            <w:r w:rsidRPr="00A62B8F">
              <w:rPr>
                <w:rFonts w:ascii="Times New Roman" w:hAnsi="Times New Roman"/>
                <w:b/>
                <w:bCs/>
                <w:color w:val="000000"/>
                <w:sz w:val="20"/>
                <w:szCs w:val="20"/>
                <w:lang w:val="en-US"/>
              </w:rPr>
              <w:t xml:space="preserve"> (</w:t>
            </w:r>
            <w:r w:rsidRPr="00EF3937">
              <w:rPr>
                <w:rFonts w:ascii="Times New Roman" w:hAnsi="Times New Roman"/>
                <w:b/>
                <w:bCs/>
                <w:color w:val="000000"/>
                <w:sz w:val="20"/>
                <w:szCs w:val="20"/>
                <w:lang w:val="en-US"/>
              </w:rPr>
              <w:t>AK-SY DISTRICT</w:t>
            </w:r>
            <w:r w:rsidRPr="00A62B8F">
              <w:rPr>
                <w:rFonts w:ascii="Times New Roman" w:hAnsi="Times New Roman"/>
                <w:b/>
                <w:bCs/>
                <w:color w:val="000000"/>
                <w:sz w:val="20"/>
                <w:szCs w:val="20"/>
                <w:lang w:val="en-US"/>
              </w:rPr>
              <w:t>)</w:t>
            </w:r>
          </w:p>
        </w:tc>
      </w:tr>
      <w:tr w:rsidR="00EF3937" w:rsidRPr="00D2421E" w14:paraId="1A988974" w14:textId="77777777" w:rsidTr="00D44F7F">
        <w:trPr>
          <w:gridAfter w:val="2"/>
          <w:wAfter w:w="10" w:type="pct"/>
          <w:trHeight w:val="20"/>
        </w:trPr>
        <w:tc>
          <w:tcPr>
            <w:tcW w:w="1169" w:type="pct"/>
            <w:gridSpan w:val="2"/>
            <w:vMerge/>
            <w:vAlign w:val="center"/>
            <w:hideMark/>
          </w:tcPr>
          <w:p w14:paraId="48457BF1" w14:textId="77777777" w:rsidR="00EF3937" w:rsidRPr="00A62B8F" w:rsidRDefault="00EF3937" w:rsidP="00EF3937">
            <w:pPr>
              <w:spacing w:after="0" w:line="240" w:lineRule="auto"/>
              <w:rPr>
                <w:rFonts w:ascii="Times New Roman" w:eastAsia="Times New Roman" w:hAnsi="Times New Roman" w:cs="Times New Roman"/>
                <w:b/>
                <w:lang w:val="en-US" w:eastAsia="ru-RU"/>
              </w:rPr>
            </w:pPr>
          </w:p>
        </w:tc>
        <w:tc>
          <w:tcPr>
            <w:tcW w:w="812" w:type="pct"/>
            <w:gridSpan w:val="4"/>
            <w:shd w:val="clear" w:color="000000" w:fill="FFFFFF"/>
            <w:noWrap/>
            <w:vAlign w:val="bottom"/>
            <w:hideMark/>
          </w:tcPr>
          <w:p w14:paraId="2CB0AF4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43" w:type="pct"/>
            <w:gridSpan w:val="4"/>
            <w:shd w:val="clear" w:color="000000" w:fill="FFFFFF"/>
            <w:noWrap/>
            <w:vAlign w:val="bottom"/>
            <w:hideMark/>
          </w:tcPr>
          <w:p w14:paraId="11422C9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6" w:type="pct"/>
            <w:gridSpan w:val="4"/>
            <w:shd w:val="clear" w:color="000000" w:fill="FFFFFF"/>
            <w:noWrap/>
            <w:vAlign w:val="bottom"/>
            <w:hideMark/>
          </w:tcPr>
          <w:p w14:paraId="32B63E6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766" w:type="pct"/>
            <w:gridSpan w:val="4"/>
            <w:shd w:val="clear" w:color="auto" w:fill="auto"/>
            <w:noWrap/>
            <w:vAlign w:val="bottom"/>
            <w:hideMark/>
          </w:tcPr>
          <w:p w14:paraId="1483E3AF" w14:textId="42AF80F4"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45" w:type="pct"/>
            <w:gridSpan w:val="3"/>
          </w:tcPr>
          <w:p w14:paraId="22C27F4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2061721C" w14:textId="77777777" w:rsidTr="00D44F7F">
        <w:trPr>
          <w:gridAfter w:val="2"/>
          <w:wAfter w:w="10" w:type="pct"/>
          <w:trHeight w:val="20"/>
        </w:trPr>
        <w:tc>
          <w:tcPr>
            <w:tcW w:w="1169" w:type="pct"/>
            <w:gridSpan w:val="2"/>
            <w:vMerge/>
            <w:vAlign w:val="center"/>
            <w:hideMark/>
          </w:tcPr>
          <w:p w14:paraId="68DDDA64"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6" w:type="pct"/>
            <w:gridSpan w:val="2"/>
            <w:shd w:val="clear" w:color="000000" w:fill="FFFFFF"/>
            <w:vAlign w:val="bottom"/>
            <w:hideMark/>
          </w:tcPr>
          <w:p w14:paraId="2210117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26" w:type="pct"/>
            <w:gridSpan w:val="2"/>
            <w:shd w:val="clear" w:color="000000" w:fill="FFFFFF"/>
          </w:tcPr>
          <w:p w14:paraId="5D7A9B4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3" w:type="pct"/>
            <w:gridSpan w:val="2"/>
            <w:shd w:val="clear" w:color="000000" w:fill="FFFFFF"/>
            <w:vAlign w:val="bottom"/>
            <w:hideMark/>
          </w:tcPr>
          <w:p w14:paraId="43A3001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90" w:type="pct"/>
            <w:gridSpan w:val="2"/>
            <w:shd w:val="clear" w:color="000000" w:fill="FFFFFF"/>
          </w:tcPr>
          <w:p w14:paraId="5F46D59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4" w:type="pct"/>
            <w:gridSpan w:val="2"/>
            <w:shd w:val="clear" w:color="000000" w:fill="FFFFFF"/>
            <w:vAlign w:val="bottom"/>
            <w:hideMark/>
          </w:tcPr>
          <w:p w14:paraId="3B7C988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2" w:type="pct"/>
            <w:gridSpan w:val="2"/>
            <w:shd w:val="clear" w:color="000000" w:fill="FFFFFF"/>
            <w:vAlign w:val="bottom"/>
          </w:tcPr>
          <w:p w14:paraId="35F5813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52" w:type="pct"/>
            <w:gridSpan w:val="2"/>
            <w:shd w:val="clear" w:color="000000" w:fill="FFFFFF"/>
            <w:hideMark/>
          </w:tcPr>
          <w:p w14:paraId="266AD79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4" w:type="pct"/>
            <w:gridSpan w:val="2"/>
            <w:shd w:val="clear" w:color="000000" w:fill="FFFFFF"/>
            <w:vAlign w:val="bottom"/>
          </w:tcPr>
          <w:p w14:paraId="6BDDE06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26" w:type="pct"/>
            <w:shd w:val="clear" w:color="000000" w:fill="FFFFFF"/>
          </w:tcPr>
          <w:p w14:paraId="39F67E6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9" w:type="pct"/>
            <w:gridSpan w:val="2"/>
            <w:shd w:val="clear" w:color="000000" w:fill="FFFFFF"/>
            <w:vAlign w:val="bottom"/>
            <w:hideMark/>
          </w:tcPr>
          <w:p w14:paraId="405BE4B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2E31D4DF" w14:textId="77777777" w:rsidTr="00EF3937">
        <w:trPr>
          <w:gridAfter w:val="2"/>
          <w:wAfter w:w="10" w:type="pct"/>
          <w:trHeight w:val="20"/>
        </w:trPr>
        <w:tc>
          <w:tcPr>
            <w:tcW w:w="1169" w:type="pct"/>
            <w:gridSpan w:val="2"/>
            <w:shd w:val="clear" w:color="auto" w:fill="auto"/>
            <w:vAlign w:val="center"/>
          </w:tcPr>
          <w:p w14:paraId="55634FCC" w14:textId="77777777" w:rsidR="00EF3937" w:rsidRPr="00D2421E" w:rsidRDefault="00EF3937" w:rsidP="00EF3937">
            <w:pPr>
              <w:spacing w:after="0" w:line="240" w:lineRule="auto"/>
              <w:rPr>
                <w:rFonts w:ascii="Times New Roman" w:eastAsia="Times New Roman" w:hAnsi="Times New Roman" w:cs="Times New Roman"/>
                <w:lang w:eastAsia="ru-RU"/>
              </w:rPr>
            </w:pPr>
            <w:r w:rsidRPr="00D2421E">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Roads</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bridges</w:t>
            </w:r>
            <w:proofErr w:type="spellEnd"/>
          </w:p>
        </w:tc>
        <w:tc>
          <w:tcPr>
            <w:tcW w:w="386" w:type="pct"/>
            <w:gridSpan w:val="2"/>
            <w:shd w:val="clear" w:color="auto" w:fill="auto"/>
            <w:noWrap/>
          </w:tcPr>
          <w:p w14:paraId="5DF924B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15%</w:t>
            </w:r>
          </w:p>
        </w:tc>
        <w:tc>
          <w:tcPr>
            <w:tcW w:w="426" w:type="pct"/>
            <w:gridSpan w:val="2"/>
          </w:tcPr>
          <w:p w14:paraId="3A0277F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15%</w:t>
            </w:r>
          </w:p>
        </w:tc>
        <w:tc>
          <w:tcPr>
            <w:tcW w:w="353" w:type="pct"/>
            <w:gridSpan w:val="2"/>
            <w:shd w:val="clear" w:color="auto" w:fill="auto"/>
            <w:noWrap/>
          </w:tcPr>
          <w:p w14:paraId="0BC21A4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13%%</w:t>
            </w:r>
          </w:p>
        </w:tc>
        <w:tc>
          <w:tcPr>
            <w:tcW w:w="390" w:type="pct"/>
            <w:gridSpan w:val="2"/>
          </w:tcPr>
          <w:p w14:paraId="3075CDF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13%</w:t>
            </w:r>
          </w:p>
        </w:tc>
        <w:tc>
          <w:tcPr>
            <w:tcW w:w="354" w:type="pct"/>
            <w:gridSpan w:val="2"/>
            <w:shd w:val="clear" w:color="auto" w:fill="auto"/>
            <w:noWrap/>
          </w:tcPr>
          <w:p w14:paraId="326B1F8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17%</w:t>
            </w:r>
          </w:p>
        </w:tc>
        <w:tc>
          <w:tcPr>
            <w:tcW w:w="402" w:type="pct"/>
            <w:gridSpan w:val="2"/>
          </w:tcPr>
          <w:p w14:paraId="52A42FC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17%</w:t>
            </w:r>
          </w:p>
        </w:tc>
        <w:tc>
          <w:tcPr>
            <w:tcW w:w="352" w:type="pct"/>
            <w:gridSpan w:val="2"/>
            <w:shd w:val="clear" w:color="auto" w:fill="auto"/>
            <w:noWrap/>
          </w:tcPr>
          <w:p w14:paraId="7FC949D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414" w:type="pct"/>
            <w:gridSpan w:val="2"/>
          </w:tcPr>
          <w:p w14:paraId="6823B76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326" w:type="pct"/>
          </w:tcPr>
          <w:p w14:paraId="3D4061C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w:t>
            </w:r>
          </w:p>
        </w:tc>
        <w:tc>
          <w:tcPr>
            <w:tcW w:w="419" w:type="pct"/>
            <w:gridSpan w:val="2"/>
            <w:shd w:val="clear" w:color="auto" w:fill="auto"/>
            <w:noWrap/>
          </w:tcPr>
          <w:p w14:paraId="69F319C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w:t>
            </w:r>
          </w:p>
        </w:tc>
      </w:tr>
      <w:tr w:rsidR="00EF3937" w:rsidRPr="00D2421E" w14:paraId="040A7B73" w14:textId="77777777" w:rsidTr="00EF3937">
        <w:trPr>
          <w:gridAfter w:val="2"/>
          <w:wAfter w:w="10" w:type="pct"/>
          <w:trHeight w:val="20"/>
        </w:trPr>
        <w:tc>
          <w:tcPr>
            <w:tcW w:w="1169" w:type="pct"/>
            <w:gridSpan w:val="2"/>
            <w:vMerge w:val="restart"/>
            <w:shd w:val="clear" w:color="auto" w:fill="auto"/>
            <w:noWrap/>
            <w:vAlign w:val="center"/>
          </w:tcPr>
          <w:p w14:paraId="48C02B1B"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21" w:type="pct"/>
            <w:gridSpan w:val="19"/>
            <w:vAlign w:val="bottom"/>
          </w:tcPr>
          <w:p w14:paraId="0F427836"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JERGE-TAL</w:t>
            </w:r>
            <w:r w:rsidRPr="00D2421E">
              <w:rPr>
                <w:rFonts w:ascii="Times New Roman" w:eastAsia="Times New Roman" w:hAnsi="Times New Roman" w:cs="Times New Roman"/>
                <w:b/>
                <w:bCs/>
                <w:sz w:val="20"/>
                <w:szCs w:val="20"/>
                <w:lang w:eastAsia="ru-RU"/>
              </w:rPr>
              <w:t xml:space="preserve">  АА</w:t>
            </w:r>
          </w:p>
        </w:tc>
      </w:tr>
      <w:tr w:rsidR="00EF3937" w:rsidRPr="00D2421E" w14:paraId="12453E63" w14:textId="77777777" w:rsidTr="00D44F7F">
        <w:trPr>
          <w:gridAfter w:val="2"/>
          <w:wAfter w:w="10" w:type="pct"/>
          <w:trHeight w:val="20"/>
        </w:trPr>
        <w:tc>
          <w:tcPr>
            <w:tcW w:w="1169" w:type="pct"/>
            <w:gridSpan w:val="2"/>
            <w:vMerge/>
            <w:vAlign w:val="center"/>
            <w:hideMark/>
          </w:tcPr>
          <w:p w14:paraId="212E975D"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812" w:type="pct"/>
            <w:gridSpan w:val="4"/>
            <w:shd w:val="clear" w:color="000000" w:fill="FFFFFF"/>
            <w:noWrap/>
            <w:vAlign w:val="bottom"/>
            <w:hideMark/>
          </w:tcPr>
          <w:p w14:paraId="1371813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43" w:type="pct"/>
            <w:gridSpan w:val="4"/>
            <w:shd w:val="clear" w:color="000000" w:fill="FFFFFF"/>
            <w:noWrap/>
            <w:vAlign w:val="bottom"/>
            <w:hideMark/>
          </w:tcPr>
          <w:p w14:paraId="0475BCF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6" w:type="pct"/>
            <w:gridSpan w:val="4"/>
            <w:shd w:val="clear" w:color="000000" w:fill="FFFFFF"/>
            <w:noWrap/>
            <w:vAlign w:val="bottom"/>
            <w:hideMark/>
          </w:tcPr>
          <w:p w14:paraId="33DF483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766" w:type="pct"/>
            <w:gridSpan w:val="4"/>
            <w:shd w:val="clear" w:color="auto" w:fill="auto"/>
            <w:noWrap/>
            <w:vAlign w:val="bottom"/>
            <w:hideMark/>
          </w:tcPr>
          <w:p w14:paraId="17E242D2" w14:textId="407332D6"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45" w:type="pct"/>
            <w:gridSpan w:val="3"/>
          </w:tcPr>
          <w:p w14:paraId="5E2A27C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4462ECF6" w14:textId="77777777" w:rsidTr="00D44F7F">
        <w:trPr>
          <w:gridAfter w:val="2"/>
          <w:wAfter w:w="10" w:type="pct"/>
          <w:trHeight w:val="20"/>
        </w:trPr>
        <w:tc>
          <w:tcPr>
            <w:tcW w:w="1169" w:type="pct"/>
            <w:gridSpan w:val="2"/>
            <w:vMerge/>
            <w:vAlign w:val="center"/>
            <w:hideMark/>
          </w:tcPr>
          <w:p w14:paraId="057712D1"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6" w:type="pct"/>
            <w:gridSpan w:val="2"/>
            <w:shd w:val="clear" w:color="000000" w:fill="FFFFFF"/>
            <w:vAlign w:val="bottom"/>
            <w:hideMark/>
          </w:tcPr>
          <w:p w14:paraId="44198DE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26" w:type="pct"/>
            <w:gridSpan w:val="2"/>
            <w:shd w:val="clear" w:color="000000" w:fill="FFFFFF"/>
          </w:tcPr>
          <w:p w14:paraId="2365B6A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3" w:type="pct"/>
            <w:gridSpan w:val="2"/>
            <w:shd w:val="clear" w:color="000000" w:fill="FFFFFF"/>
            <w:vAlign w:val="bottom"/>
            <w:hideMark/>
          </w:tcPr>
          <w:p w14:paraId="101DE9E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90" w:type="pct"/>
            <w:gridSpan w:val="2"/>
            <w:shd w:val="clear" w:color="000000" w:fill="FFFFFF"/>
          </w:tcPr>
          <w:p w14:paraId="66A43C8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4" w:type="pct"/>
            <w:gridSpan w:val="2"/>
            <w:shd w:val="clear" w:color="000000" w:fill="FFFFFF"/>
            <w:vAlign w:val="bottom"/>
            <w:hideMark/>
          </w:tcPr>
          <w:p w14:paraId="45B3FF6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2" w:type="pct"/>
            <w:gridSpan w:val="2"/>
            <w:shd w:val="clear" w:color="000000" w:fill="FFFFFF"/>
            <w:vAlign w:val="bottom"/>
          </w:tcPr>
          <w:p w14:paraId="255A213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52" w:type="pct"/>
            <w:gridSpan w:val="2"/>
            <w:shd w:val="clear" w:color="000000" w:fill="FFFFFF"/>
            <w:hideMark/>
          </w:tcPr>
          <w:p w14:paraId="0DB9B63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4" w:type="pct"/>
            <w:gridSpan w:val="2"/>
            <w:shd w:val="clear" w:color="000000" w:fill="FFFFFF"/>
            <w:vAlign w:val="bottom"/>
          </w:tcPr>
          <w:p w14:paraId="2890376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26" w:type="pct"/>
            <w:shd w:val="clear" w:color="000000" w:fill="FFFFFF"/>
          </w:tcPr>
          <w:p w14:paraId="3FA9E83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9" w:type="pct"/>
            <w:gridSpan w:val="2"/>
            <w:shd w:val="clear" w:color="000000" w:fill="FFFFFF"/>
            <w:vAlign w:val="bottom"/>
            <w:hideMark/>
          </w:tcPr>
          <w:p w14:paraId="743F887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3AD8F36C" w14:textId="77777777" w:rsidTr="00EF3937">
        <w:trPr>
          <w:gridAfter w:val="2"/>
          <w:wAfter w:w="10" w:type="pct"/>
          <w:trHeight w:val="20"/>
        </w:trPr>
        <w:tc>
          <w:tcPr>
            <w:tcW w:w="1169" w:type="pct"/>
            <w:gridSpan w:val="2"/>
            <w:shd w:val="clear" w:color="auto" w:fill="auto"/>
            <w:vAlign w:val="center"/>
          </w:tcPr>
          <w:p w14:paraId="222967F8" w14:textId="77777777" w:rsidR="00EF3937" w:rsidRPr="00D2421E" w:rsidRDefault="00EF3937" w:rsidP="00EF3937">
            <w:pPr>
              <w:spacing w:after="0" w:line="240" w:lineRule="auto"/>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Roads</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bridges</w:t>
            </w:r>
            <w:proofErr w:type="spellEnd"/>
          </w:p>
        </w:tc>
        <w:tc>
          <w:tcPr>
            <w:tcW w:w="386" w:type="pct"/>
            <w:gridSpan w:val="2"/>
            <w:shd w:val="clear" w:color="auto" w:fill="auto"/>
            <w:noWrap/>
          </w:tcPr>
          <w:p w14:paraId="29865D5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426" w:type="pct"/>
            <w:gridSpan w:val="2"/>
          </w:tcPr>
          <w:p w14:paraId="22B716E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353" w:type="pct"/>
            <w:gridSpan w:val="2"/>
            <w:shd w:val="clear" w:color="auto" w:fill="auto"/>
            <w:noWrap/>
          </w:tcPr>
          <w:p w14:paraId="64F5E538"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14%</w:t>
            </w:r>
          </w:p>
        </w:tc>
        <w:tc>
          <w:tcPr>
            <w:tcW w:w="390" w:type="pct"/>
            <w:gridSpan w:val="2"/>
          </w:tcPr>
          <w:p w14:paraId="48677E9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14%</w:t>
            </w:r>
          </w:p>
        </w:tc>
        <w:tc>
          <w:tcPr>
            <w:tcW w:w="354" w:type="pct"/>
            <w:gridSpan w:val="2"/>
            <w:shd w:val="clear" w:color="auto" w:fill="auto"/>
            <w:noWrap/>
          </w:tcPr>
          <w:p w14:paraId="4571551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23%</w:t>
            </w:r>
          </w:p>
        </w:tc>
        <w:tc>
          <w:tcPr>
            <w:tcW w:w="402" w:type="pct"/>
            <w:gridSpan w:val="2"/>
          </w:tcPr>
          <w:p w14:paraId="27DAC141"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23%</w:t>
            </w:r>
          </w:p>
        </w:tc>
        <w:tc>
          <w:tcPr>
            <w:tcW w:w="352" w:type="pct"/>
            <w:gridSpan w:val="2"/>
            <w:shd w:val="clear" w:color="auto" w:fill="auto"/>
            <w:noWrap/>
          </w:tcPr>
          <w:p w14:paraId="0E34A94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c>
          <w:tcPr>
            <w:tcW w:w="414" w:type="pct"/>
            <w:gridSpan w:val="2"/>
          </w:tcPr>
          <w:p w14:paraId="154F4B1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326" w:type="pct"/>
          </w:tcPr>
          <w:p w14:paraId="1E003E3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w:t>
            </w:r>
          </w:p>
        </w:tc>
        <w:tc>
          <w:tcPr>
            <w:tcW w:w="419" w:type="pct"/>
            <w:gridSpan w:val="2"/>
            <w:shd w:val="clear" w:color="auto" w:fill="auto"/>
            <w:noWrap/>
          </w:tcPr>
          <w:p w14:paraId="0A60B3A8"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r>
      <w:tr w:rsidR="00EF3937" w:rsidRPr="00D2421E" w14:paraId="65D32161" w14:textId="77777777" w:rsidTr="00EF3937">
        <w:trPr>
          <w:gridAfter w:val="2"/>
          <w:wAfter w:w="10" w:type="pct"/>
          <w:trHeight w:val="20"/>
        </w:trPr>
        <w:tc>
          <w:tcPr>
            <w:tcW w:w="1169" w:type="pct"/>
            <w:gridSpan w:val="2"/>
            <w:vMerge w:val="restart"/>
            <w:shd w:val="clear" w:color="auto" w:fill="auto"/>
            <w:noWrap/>
            <w:vAlign w:val="center"/>
          </w:tcPr>
          <w:p w14:paraId="2FFF4356"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21" w:type="pct"/>
            <w:gridSpan w:val="19"/>
            <w:vAlign w:val="bottom"/>
          </w:tcPr>
          <w:p w14:paraId="6EC7108F"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AVLETIM</w:t>
            </w:r>
            <w:r w:rsidRPr="00D2421E">
              <w:rPr>
                <w:rFonts w:ascii="Times New Roman" w:eastAsia="Times New Roman" w:hAnsi="Times New Roman" w:cs="Times New Roman"/>
                <w:b/>
                <w:bCs/>
                <w:sz w:val="20"/>
                <w:szCs w:val="20"/>
                <w:lang w:eastAsia="ru-RU"/>
              </w:rPr>
              <w:t xml:space="preserve"> АА</w:t>
            </w:r>
          </w:p>
        </w:tc>
      </w:tr>
      <w:tr w:rsidR="00EF3937" w:rsidRPr="00D2421E" w14:paraId="2B11AC3B" w14:textId="77777777" w:rsidTr="00D44F7F">
        <w:trPr>
          <w:gridAfter w:val="2"/>
          <w:wAfter w:w="10" w:type="pct"/>
          <w:trHeight w:val="20"/>
        </w:trPr>
        <w:tc>
          <w:tcPr>
            <w:tcW w:w="1169" w:type="pct"/>
            <w:gridSpan w:val="2"/>
            <w:vMerge/>
            <w:vAlign w:val="center"/>
            <w:hideMark/>
          </w:tcPr>
          <w:p w14:paraId="6FB46193"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812" w:type="pct"/>
            <w:gridSpan w:val="4"/>
            <w:shd w:val="clear" w:color="000000" w:fill="FFFFFF"/>
            <w:noWrap/>
            <w:vAlign w:val="bottom"/>
            <w:hideMark/>
          </w:tcPr>
          <w:p w14:paraId="76102E5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43" w:type="pct"/>
            <w:gridSpan w:val="4"/>
            <w:shd w:val="clear" w:color="000000" w:fill="FFFFFF"/>
            <w:noWrap/>
            <w:vAlign w:val="bottom"/>
            <w:hideMark/>
          </w:tcPr>
          <w:p w14:paraId="65CF068A"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6" w:type="pct"/>
            <w:gridSpan w:val="4"/>
            <w:shd w:val="clear" w:color="000000" w:fill="FFFFFF"/>
            <w:noWrap/>
            <w:vAlign w:val="bottom"/>
            <w:hideMark/>
          </w:tcPr>
          <w:p w14:paraId="523ABFD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766" w:type="pct"/>
            <w:gridSpan w:val="4"/>
            <w:shd w:val="clear" w:color="auto" w:fill="auto"/>
            <w:noWrap/>
            <w:vAlign w:val="bottom"/>
            <w:hideMark/>
          </w:tcPr>
          <w:p w14:paraId="32DF520F" w14:textId="1A428056"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45" w:type="pct"/>
            <w:gridSpan w:val="3"/>
          </w:tcPr>
          <w:p w14:paraId="3C5BDBF2"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6AFE4127" w14:textId="77777777" w:rsidTr="00D44F7F">
        <w:trPr>
          <w:gridAfter w:val="2"/>
          <w:wAfter w:w="10" w:type="pct"/>
          <w:trHeight w:val="20"/>
        </w:trPr>
        <w:tc>
          <w:tcPr>
            <w:tcW w:w="1169" w:type="pct"/>
            <w:gridSpan w:val="2"/>
            <w:vMerge/>
            <w:vAlign w:val="center"/>
            <w:hideMark/>
          </w:tcPr>
          <w:p w14:paraId="60091AB0"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6" w:type="pct"/>
            <w:gridSpan w:val="2"/>
            <w:shd w:val="clear" w:color="000000" w:fill="FFFFFF"/>
            <w:vAlign w:val="bottom"/>
            <w:hideMark/>
          </w:tcPr>
          <w:p w14:paraId="5851C82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26" w:type="pct"/>
            <w:gridSpan w:val="2"/>
            <w:shd w:val="clear" w:color="000000" w:fill="FFFFFF"/>
          </w:tcPr>
          <w:p w14:paraId="547931F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3" w:type="pct"/>
            <w:gridSpan w:val="2"/>
            <w:shd w:val="clear" w:color="000000" w:fill="FFFFFF"/>
            <w:vAlign w:val="bottom"/>
            <w:hideMark/>
          </w:tcPr>
          <w:p w14:paraId="487E1BA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90" w:type="pct"/>
            <w:gridSpan w:val="2"/>
            <w:shd w:val="clear" w:color="000000" w:fill="FFFFFF"/>
          </w:tcPr>
          <w:p w14:paraId="28F8CB5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4" w:type="pct"/>
            <w:gridSpan w:val="2"/>
            <w:shd w:val="clear" w:color="000000" w:fill="FFFFFF"/>
            <w:vAlign w:val="bottom"/>
            <w:hideMark/>
          </w:tcPr>
          <w:p w14:paraId="6B9D7602"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2" w:type="pct"/>
            <w:gridSpan w:val="2"/>
            <w:shd w:val="clear" w:color="000000" w:fill="FFFFFF"/>
            <w:vAlign w:val="bottom"/>
          </w:tcPr>
          <w:p w14:paraId="12C52DC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52" w:type="pct"/>
            <w:gridSpan w:val="2"/>
            <w:shd w:val="clear" w:color="000000" w:fill="FFFFFF"/>
            <w:hideMark/>
          </w:tcPr>
          <w:p w14:paraId="3179F94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4" w:type="pct"/>
            <w:gridSpan w:val="2"/>
            <w:shd w:val="clear" w:color="000000" w:fill="FFFFFF"/>
            <w:vAlign w:val="bottom"/>
          </w:tcPr>
          <w:p w14:paraId="2F5D8F7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26" w:type="pct"/>
            <w:shd w:val="clear" w:color="000000" w:fill="FFFFFF"/>
          </w:tcPr>
          <w:p w14:paraId="335553D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9" w:type="pct"/>
            <w:gridSpan w:val="2"/>
            <w:shd w:val="clear" w:color="000000" w:fill="FFFFFF"/>
            <w:vAlign w:val="bottom"/>
            <w:hideMark/>
          </w:tcPr>
          <w:p w14:paraId="6B7E653A"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3287F15F" w14:textId="77777777" w:rsidTr="00EF3937">
        <w:trPr>
          <w:gridAfter w:val="2"/>
          <w:wAfter w:w="10" w:type="pct"/>
          <w:trHeight w:val="20"/>
        </w:trPr>
        <w:tc>
          <w:tcPr>
            <w:tcW w:w="1169" w:type="pct"/>
            <w:gridSpan w:val="2"/>
            <w:shd w:val="clear" w:color="auto" w:fill="auto"/>
            <w:vAlign w:val="center"/>
          </w:tcPr>
          <w:p w14:paraId="37166257" w14:textId="77777777" w:rsidR="00EF3937" w:rsidRPr="00D2421E" w:rsidRDefault="00EF3937" w:rsidP="00EF3937">
            <w:pPr>
              <w:spacing w:after="0" w:line="240" w:lineRule="auto"/>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Roads</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bridges</w:t>
            </w:r>
            <w:proofErr w:type="spellEnd"/>
          </w:p>
        </w:tc>
        <w:tc>
          <w:tcPr>
            <w:tcW w:w="386" w:type="pct"/>
            <w:gridSpan w:val="2"/>
            <w:shd w:val="clear" w:color="auto" w:fill="auto"/>
            <w:noWrap/>
          </w:tcPr>
          <w:p w14:paraId="70C7701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25%</w:t>
            </w:r>
          </w:p>
        </w:tc>
        <w:tc>
          <w:tcPr>
            <w:tcW w:w="426" w:type="pct"/>
            <w:gridSpan w:val="2"/>
          </w:tcPr>
          <w:p w14:paraId="2E24A71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c>
          <w:tcPr>
            <w:tcW w:w="353" w:type="pct"/>
            <w:gridSpan w:val="2"/>
            <w:shd w:val="clear" w:color="auto" w:fill="auto"/>
            <w:noWrap/>
          </w:tcPr>
          <w:p w14:paraId="4F2B94D8"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13%</w:t>
            </w:r>
          </w:p>
        </w:tc>
        <w:tc>
          <w:tcPr>
            <w:tcW w:w="390" w:type="pct"/>
            <w:gridSpan w:val="2"/>
          </w:tcPr>
          <w:p w14:paraId="55F9FAB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25%</w:t>
            </w:r>
          </w:p>
        </w:tc>
        <w:tc>
          <w:tcPr>
            <w:tcW w:w="354" w:type="pct"/>
            <w:gridSpan w:val="2"/>
            <w:shd w:val="clear" w:color="auto" w:fill="auto"/>
            <w:noWrap/>
          </w:tcPr>
          <w:p w14:paraId="7214D71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33%</w:t>
            </w:r>
          </w:p>
        </w:tc>
        <w:tc>
          <w:tcPr>
            <w:tcW w:w="402" w:type="pct"/>
            <w:gridSpan w:val="2"/>
          </w:tcPr>
          <w:p w14:paraId="248C4A33"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33%</w:t>
            </w:r>
          </w:p>
        </w:tc>
        <w:tc>
          <w:tcPr>
            <w:tcW w:w="352" w:type="pct"/>
            <w:gridSpan w:val="2"/>
            <w:shd w:val="clear" w:color="auto" w:fill="auto"/>
            <w:noWrap/>
          </w:tcPr>
          <w:p w14:paraId="35074CE3"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w:t>
            </w:r>
          </w:p>
        </w:tc>
        <w:tc>
          <w:tcPr>
            <w:tcW w:w="414" w:type="pct"/>
            <w:gridSpan w:val="2"/>
          </w:tcPr>
          <w:p w14:paraId="741D6971"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326" w:type="pct"/>
          </w:tcPr>
          <w:p w14:paraId="2763111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40%</w:t>
            </w:r>
          </w:p>
        </w:tc>
        <w:tc>
          <w:tcPr>
            <w:tcW w:w="419" w:type="pct"/>
            <w:gridSpan w:val="2"/>
            <w:shd w:val="clear" w:color="auto" w:fill="auto"/>
            <w:noWrap/>
          </w:tcPr>
          <w:p w14:paraId="1E9418C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40%</w:t>
            </w:r>
          </w:p>
        </w:tc>
      </w:tr>
      <w:tr w:rsidR="00EF3937" w:rsidRPr="00D2421E" w14:paraId="01FD4E7C" w14:textId="77777777" w:rsidTr="00EF3937">
        <w:trPr>
          <w:gridAfter w:val="2"/>
          <w:wAfter w:w="10" w:type="pct"/>
          <w:trHeight w:val="20"/>
        </w:trPr>
        <w:tc>
          <w:tcPr>
            <w:tcW w:w="1169" w:type="pct"/>
            <w:gridSpan w:val="2"/>
            <w:vMerge w:val="restart"/>
            <w:shd w:val="clear" w:color="auto" w:fill="auto"/>
            <w:noWrap/>
            <w:vAlign w:val="center"/>
          </w:tcPr>
          <w:p w14:paraId="2443AA3F"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21" w:type="pct"/>
            <w:gridSpan w:val="19"/>
            <w:vAlign w:val="bottom"/>
          </w:tcPr>
          <w:p w14:paraId="52E6F978"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JANY-JOL</w:t>
            </w:r>
            <w:r w:rsidRPr="00D2421E">
              <w:rPr>
                <w:rFonts w:ascii="Times New Roman" w:eastAsia="Times New Roman" w:hAnsi="Times New Roman" w:cs="Times New Roman"/>
                <w:b/>
                <w:bCs/>
                <w:sz w:val="20"/>
                <w:szCs w:val="20"/>
                <w:lang w:eastAsia="ru-RU"/>
              </w:rPr>
              <w:t xml:space="preserve"> АА (</w:t>
            </w:r>
            <w:r>
              <w:rPr>
                <w:rFonts w:ascii="Times New Roman" w:eastAsia="Times New Roman" w:hAnsi="Times New Roman" w:cs="Times New Roman"/>
                <w:b/>
                <w:bCs/>
                <w:sz w:val="20"/>
                <w:szCs w:val="20"/>
                <w:lang w:val="en-US" w:eastAsia="ru-RU"/>
              </w:rPr>
              <w:t>TOKTOGUL</w:t>
            </w:r>
            <w:r w:rsidRPr="00D2421E">
              <w:rPr>
                <w:rFonts w:ascii="Times New Roman" w:eastAsia="Times New Roman" w:hAnsi="Times New Roman" w:cs="Times New Roman"/>
                <w:b/>
                <w:bCs/>
                <w:sz w:val="20"/>
                <w:szCs w:val="20"/>
                <w:lang w:eastAsia="ru-RU"/>
              </w:rPr>
              <w:t>)</w:t>
            </w:r>
          </w:p>
        </w:tc>
      </w:tr>
      <w:tr w:rsidR="00EF3937" w:rsidRPr="00D2421E" w14:paraId="77D2C1F0" w14:textId="77777777" w:rsidTr="00D44F7F">
        <w:trPr>
          <w:gridAfter w:val="2"/>
          <w:wAfter w:w="10" w:type="pct"/>
          <w:trHeight w:val="20"/>
        </w:trPr>
        <w:tc>
          <w:tcPr>
            <w:tcW w:w="1169" w:type="pct"/>
            <w:gridSpan w:val="2"/>
            <w:vMerge/>
            <w:vAlign w:val="center"/>
            <w:hideMark/>
          </w:tcPr>
          <w:p w14:paraId="6DB88F03"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812" w:type="pct"/>
            <w:gridSpan w:val="4"/>
            <w:shd w:val="clear" w:color="000000" w:fill="FFFFFF"/>
            <w:noWrap/>
            <w:vAlign w:val="bottom"/>
            <w:hideMark/>
          </w:tcPr>
          <w:p w14:paraId="5C53471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43" w:type="pct"/>
            <w:gridSpan w:val="4"/>
            <w:shd w:val="clear" w:color="000000" w:fill="FFFFFF"/>
            <w:noWrap/>
            <w:vAlign w:val="bottom"/>
            <w:hideMark/>
          </w:tcPr>
          <w:p w14:paraId="01DC69B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6" w:type="pct"/>
            <w:gridSpan w:val="4"/>
            <w:shd w:val="clear" w:color="000000" w:fill="FFFFFF"/>
            <w:noWrap/>
            <w:vAlign w:val="bottom"/>
            <w:hideMark/>
          </w:tcPr>
          <w:p w14:paraId="7FD0A28A"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766" w:type="pct"/>
            <w:gridSpan w:val="4"/>
            <w:shd w:val="clear" w:color="auto" w:fill="auto"/>
            <w:noWrap/>
            <w:vAlign w:val="bottom"/>
            <w:hideMark/>
          </w:tcPr>
          <w:p w14:paraId="01F87B27" w14:textId="79FAB9A5"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45" w:type="pct"/>
            <w:gridSpan w:val="3"/>
          </w:tcPr>
          <w:p w14:paraId="34994AA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54FB1240" w14:textId="77777777" w:rsidTr="00D44F7F">
        <w:trPr>
          <w:gridAfter w:val="2"/>
          <w:wAfter w:w="10" w:type="pct"/>
          <w:trHeight w:val="20"/>
        </w:trPr>
        <w:tc>
          <w:tcPr>
            <w:tcW w:w="1169" w:type="pct"/>
            <w:gridSpan w:val="2"/>
            <w:vMerge/>
            <w:vAlign w:val="center"/>
            <w:hideMark/>
          </w:tcPr>
          <w:p w14:paraId="6B670507"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6" w:type="pct"/>
            <w:gridSpan w:val="2"/>
            <w:shd w:val="clear" w:color="000000" w:fill="FFFFFF"/>
            <w:vAlign w:val="bottom"/>
            <w:hideMark/>
          </w:tcPr>
          <w:p w14:paraId="6A38CCA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26" w:type="pct"/>
            <w:gridSpan w:val="2"/>
            <w:shd w:val="clear" w:color="000000" w:fill="FFFFFF"/>
          </w:tcPr>
          <w:p w14:paraId="2010579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3" w:type="pct"/>
            <w:gridSpan w:val="2"/>
            <w:shd w:val="clear" w:color="000000" w:fill="FFFFFF"/>
            <w:vAlign w:val="bottom"/>
            <w:hideMark/>
          </w:tcPr>
          <w:p w14:paraId="2DFE3BA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90" w:type="pct"/>
            <w:gridSpan w:val="2"/>
            <w:shd w:val="clear" w:color="000000" w:fill="FFFFFF"/>
          </w:tcPr>
          <w:p w14:paraId="0D42C3F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4" w:type="pct"/>
            <w:gridSpan w:val="2"/>
            <w:shd w:val="clear" w:color="000000" w:fill="FFFFFF"/>
            <w:vAlign w:val="bottom"/>
            <w:hideMark/>
          </w:tcPr>
          <w:p w14:paraId="5565B0B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2" w:type="pct"/>
            <w:gridSpan w:val="2"/>
            <w:shd w:val="clear" w:color="000000" w:fill="FFFFFF"/>
            <w:vAlign w:val="bottom"/>
          </w:tcPr>
          <w:p w14:paraId="3938C38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52" w:type="pct"/>
            <w:gridSpan w:val="2"/>
            <w:shd w:val="clear" w:color="000000" w:fill="FFFFFF"/>
            <w:hideMark/>
          </w:tcPr>
          <w:p w14:paraId="51B1FF9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4" w:type="pct"/>
            <w:gridSpan w:val="2"/>
            <w:shd w:val="clear" w:color="000000" w:fill="FFFFFF"/>
            <w:vAlign w:val="bottom"/>
          </w:tcPr>
          <w:p w14:paraId="34A70CC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26" w:type="pct"/>
            <w:shd w:val="clear" w:color="000000" w:fill="FFFFFF"/>
          </w:tcPr>
          <w:p w14:paraId="07A1649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9" w:type="pct"/>
            <w:gridSpan w:val="2"/>
            <w:shd w:val="clear" w:color="000000" w:fill="FFFFFF"/>
            <w:vAlign w:val="bottom"/>
            <w:hideMark/>
          </w:tcPr>
          <w:p w14:paraId="559BCC5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2129823A" w14:textId="77777777" w:rsidTr="00EF3937">
        <w:trPr>
          <w:gridAfter w:val="2"/>
          <w:wAfter w:w="10" w:type="pct"/>
          <w:trHeight w:val="20"/>
        </w:trPr>
        <w:tc>
          <w:tcPr>
            <w:tcW w:w="1169" w:type="pct"/>
            <w:gridSpan w:val="2"/>
            <w:shd w:val="clear" w:color="auto" w:fill="auto"/>
            <w:vAlign w:val="center"/>
          </w:tcPr>
          <w:p w14:paraId="3EF809A0" w14:textId="77777777" w:rsidR="00EF3937" w:rsidRPr="00D2421E" w:rsidRDefault="00EF3937" w:rsidP="00EF3937">
            <w:pPr>
              <w:spacing w:after="0" w:line="240" w:lineRule="auto"/>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Roads</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bridges</w:t>
            </w:r>
            <w:proofErr w:type="spellEnd"/>
          </w:p>
        </w:tc>
        <w:tc>
          <w:tcPr>
            <w:tcW w:w="386" w:type="pct"/>
            <w:gridSpan w:val="2"/>
            <w:shd w:val="clear" w:color="auto" w:fill="auto"/>
            <w:noWrap/>
          </w:tcPr>
          <w:p w14:paraId="4C9619F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60%</w:t>
            </w:r>
          </w:p>
        </w:tc>
        <w:tc>
          <w:tcPr>
            <w:tcW w:w="426" w:type="pct"/>
            <w:gridSpan w:val="2"/>
          </w:tcPr>
          <w:p w14:paraId="356DEBB9"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55%</w:t>
            </w:r>
          </w:p>
        </w:tc>
        <w:tc>
          <w:tcPr>
            <w:tcW w:w="353" w:type="pct"/>
            <w:gridSpan w:val="2"/>
            <w:shd w:val="clear" w:color="auto" w:fill="auto"/>
            <w:noWrap/>
          </w:tcPr>
          <w:p w14:paraId="54F8E263"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56%</w:t>
            </w:r>
          </w:p>
        </w:tc>
        <w:tc>
          <w:tcPr>
            <w:tcW w:w="390" w:type="pct"/>
            <w:gridSpan w:val="2"/>
          </w:tcPr>
          <w:p w14:paraId="6B11C30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56%</w:t>
            </w:r>
          </w:p>
        </w:tc>
        <w:tc>
          <w:tcPr>
            <w:tcW w:w="354" w:type="pct"/>
            <w:gridSpan w:val="2"/>
            <w:shd w:val="clear" w:color="auto" w:fill="auto"/>
            <w:noWrap/>
          </w:tcPr>
          <w:p w14:paraId="2375012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64%</w:t>
            </w:r>
          </w:p>
        </w:tc>
        <w:tc>
          <w:tcPr>
            <w:tcW w:w="402" w:type="pct"/>
            <w:gridSpan w:val="2"/>
          </w:tcPr>
          <w:p w14:paraId="5AB9DB7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55%</w:t>
            </w:r>
          </w:p>
        </w:tc>
        <w:tc>
          <w:tcPr>
            <w:tcW w:w="352" w:type="pct"/>
            <w:gridSpan w:val="2"/>
            <w:shd w:val="clear" w:color="auto" w:fill="auto"/>
            <w:noWrap/>
          </w:tcPr>
          <w:p w14:paraId="2724EA6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414" w:type="pct"/>
            <w:gridSpan w:val="2"/>
          </w:tcPr>
          <w:p w14:paraId="4E403AA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40%</w:t>
            </w:r>
          </w:p>
        </w:tc>
        <w:tc>
          <w:tcPr>
            <w:tcW w:w="326" w:type="pct"/>
          </w:tcPr>
          <w:p w14:paraId="11178B2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70%</w:t>
            </w:r>
          </w:p>
        </w:tc>
        <w:tc>
          <w:tcPr>
            <w:tcW w:w="419" w:type="pct"/>
            <w:gridSpan w:val="2"/>
            <w:shd w:val="clear" w:color="auto" w:fill="auto"/>
            <w:noWrap/>
          </w:tcPr>
          <w:p w14:paraId="4F418F7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70%</w:t>
            </w:r>
          </w:p>
        </w:tc>
      </w:tr>
      <w:tr w:rsidR="00EF3937" w:rsidRPr="00D2421E" w14:paraId="75C04FC6" w14:textId="77777777" w:rsidTr="00EF3937">
        <w:trPr>
          <w:gridAfter w:val="2"/>
          <w:wAfter w:w="10" w:type="pct"/>
          <w:trHeight w:val="20"/>
        </w:trPr>
        <w:tc>
          <w:tcPr>
            <w:tcW w:w="1169" w:type="pct"/>
            <w:gridSpan w:val="2"/>
            <w:vMerge w:val="restart"/>
            <w:shd w:val="clear" w:color="auto" w:fill="auto"/>
            <w:noWrap/>
            <w:vAlign w:val="center"/>
          </w:tcPr>
          <w:p w14:paraId="5075B52C"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21" w:type="pct"/>
            <w:gridSpan w:val="19"/>
            <w:vAlign w:val="bottom"/>
          </w:tcPr>
          <w:p w14:paraId="4EB44B79"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TORKENT</w:t>
            </w:r>
            <w:r w:rsidRPr="00D2421E">
              <w:rPr>
                <w:rFonts w:ascii="Times New Roman" w:eastAsia="Times New Roman" w:hAnsi="Times New Roman" w:cs="Times New Roman"/>
                <w:b/>
                <w:bCs/>
                <w:sz w:val="20"/>
                <w:szCs w:val="20"/>
                <w:lang w:eastAsia="ru-RU"/>
              </w:rPr>
              <w:t xml:space="preserve"> АА</w:t>
            </w:r>
          </w:p>
        </w:tc>
      </w:tr>
      <w:tr w:rsidR="00EF3937" w:rsidRPr="00D2421E" w14:paraId="73F947B8" w14:textId="77777777" w:rsidTr="00D44F7F">
        <w:trPr>
          <w:gridAfter w:val="2"/>
          <w:wAfter w:w="10" w:type="pct"/>
          <w:trHeight w:val="20"/>
        </w:trPr>
        <w:tc>
          <w:tcPr>
            <w:tcW w:w="1169" w:type="pct"/>
            <w:gridSpan w:val="2"/>
            <w:vMerge/>
            <w:vAlign w:val="center"/>
            <w:hideMark/>
          </w:tcPr>
          <w:p w14:paraId="6DC15191"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812" w:type="pct"/>
            <w:gridSpan w:val="4"/>
            <w:shd w:val="clear" w:color="000000" w:fill="FFFFFF"/>
            <w:noWrap/>
            <w:vAlign w:val="bottom"/>
            <w:hideMark/>
          </w:tcPr>
          <w:p w14:paraId="2C63249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43" w:type="pct"/>
            <w:gridSpan w:val="4"/>
            <w:shd w:val="clear" w:color="000000" w:fill="FFFFFF"/>
            <w:noWrap/>
            <w:vAlign w:val="bottom"/>
            <w:hideMark/>
          </w:tcPr>
          <w:p w14:paraId="727F3A2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6" w:type="pct"/>
            <w:gridSpan w:val="4"/>
            <w:shd w:val="clear" w:color="000000" w:fill="FFFFFF"/>
            <w:noWrap/>
            <w:vAlign w:val="bottom"/>
            <w:hideMark/>
          </w:tcPr>
          <w:p w14:paraId="15E7A63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766" w:type="pct"/>
            <w:gridSpan w:val="4"/>
            <w:shd w:val="clear" w:color="auto" w:fill="auto"/>
            <w:noWrap/>
            <w:vAlign w:val="bottom"/>
            <w:hideMark/>
          </w:tcPr>
          <w:p w14:paraId="72E06C1C" w14:textId="79126D5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45" w:type="pct"/>
            <w:gridSpan w:val="3"/>
          </w:tcPr>
          <w:p w14:paraId="26A0701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7B46F0F2" w14:textId="77777777" w:rsidTr="00D44F7F">
        <w:trPr>
          <w:gridAfter w:val="2"/>
          <w:wAfter w:w="10" w:type="pct"/>
          <w:trHeight w:val="20"/>
        </w:trPr>
        <w:tc>
          <w:tcPr>
            <w:tcW w:w="1169" w:type="pct"/>
            <w:gridSpan w:val="2"/>
            <w:vMerge/>
            <w:vAlign w:val="center"/>
            <w:hideMark/>
          </w:tcPr>
          <w:p w14:paraId="3D41597A"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6" w:type="pct"/>
            <w:gridSpan w:val="2"/>
            <w:shd w:val="clear" w:color="000000" w:fill="FFFFFF"/>
            <w:vAlign w:val="bottom"/>
            <w:hideMark/>
          </w:tcPr>
          <w:p w14:paraId="0F126C1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26" w:type="pct"/>
            <w:gridSpan w:val="2"/>
            <w:shd w:val="clear" w:color="000000" w:fill="FFFFFF"/>
          </w:tcPr>
          <w:p w14:paraId="50C8C4B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3" w:type="pct"/>
            <w:gridSpan w:val="2"/>
            <w:shd w:val="clear" w:color="000000" w:fill="FFFFFF"/>
            <w:vAlign w:val="bottom"/>
            <w:hideMark/>
          </w:tcPr>
          <w:p w14:paraId="412F293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90" w:type="pct"/>
            <w:gridSpan w:val="2"/>
            <w:shd w:val="clear" w:color="000000" w:fill="FFFFFF"/>
          </w:tcPr>
          <w:p w14:paraId="494E396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54" w:type="pct"/>
            <w:gridSpan w:val="2"/>
            <w:shd w:val="clear" w:color="000000" w:fill="FFFFFF"/>
            <w:vAlign w:val="bottom"/>
            <w:hideMark/>
          </w:tcPr>
          <w:p w14:paraId="58FC938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2" w:type="pct"/>
            <w:gridSpan w:val="2"/>
            <w:shd w:val="clear" w:color="000000" w:fill="FFFFFF"/>
            <w:vAlign w:val="bottom"/>
          </w:tcPr>
          <w:p w14:paraId="6CB5B3C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52" w:type="pct"/>
            <w:gridSpan w:val="2"/>
            <w:shd w:val="clear" w:color="000000" w:fill="FFFFFF"/>
            <w:hideMark/>
          </w:tcPr>
          <w:p w14:paraId="11BFE46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4" w:type="pct"/>
            <w:gridSpan w:val="2"/>
            <w:shd w:val="clear" w:color="000000" w:fill="FFFFFF"/>
            <w:vAlign w:val="bottom"/>
          </w:tcPr>
          <w:p w14:paraId="09A9A23A"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26" w:type="pct"/>
            <w:shd w:val="clear" w:color="000000" w:fill="FFFFFF"/>
          </w:tcPr>
          <w:p w14:paraId="4BC1530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19" w:type="pct"/>
            <w:gridSpan w:val="2"/>
            <w:shd w:val="clear" w:color="000000" w:fill="FFFFFF"/>
            <w:vAlign w:val="bottom"/>
            <w:hideMark/>
          </w:tcPr>
          <w:p w14:paraId="529A0F3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1072BD56" w14:textId="77777777" w:rsidTr="00EF3937">
        <w:trPr>
          <w:gridAfter w:val="2"/>
          <w:wAfter w:w="10" w:type="pct"/>
          <w:trHeight w:val="20"/>
        </w:trPr>
        <w:tc>
          <w:tcPr>
            <w:tcW w:w="1169" w:type="pct"/>
            <w:gridSpan w:val="2"/>
            <w:shd w:val="clear" w:color="auto" w:fill="auto"/>
            <w:vAlign w:val="center"/>
            <w:hideMark/>
          </w:tcPr>
          <w:p w14:paraId="6B965BB0" w14:textId="77777777" w:rsidR="00EF3937" w:rsidRPr="00D2421E" w:rsidRDefault="00EF3937" w:rsidP="00EF3937">
            <w:pPr>
              <w:spacing w:after="0"/>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lastRenderedPageBreak/>
              <w:t>Roads</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bridges</w:t>
            </w:r>
            <w:proofErr w:type="spellEnd"/>
          </w:p>
        </w:tc>
        <w:tc>
          <w:tcPr>
            <w:tcW w:w="386" w:type="pct"/>
            <w:gridSpan w:val="2"/>
            <w:shd w:val="clear" w:color="000000" w:fill="FFFFFF"/>
            <w:noWrap/>
          </w:tcPr>
          <w:p w14:paraId="02485EC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15%</w:t>
            </w:r>
          </w:p>
        </w:tc>
        <w:tc>
          <w:tcPr>
            <w:tcW w:w="426" w:type="pct"/>
            <w:gridSpan w:val="2"/>
            <w:shd w:val="clear" w:color="000000" w:fill="FFFFFF"/>
          </w:tcPr>
          <w:p w14:paraId="2D69E60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353" w:type="pct"/>
            <w:gridSpan w:val="2"/>
            <w:shd w:val="clear" w:color="000000" w:fill="FFFFFF"/>
            <w:noWrap/>
          </w:tcPr>
          <w:p w14:paraId="52AA17D9"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25%</w:t>
            </w:r>
          </w:p>
        </w:tc>
        <w:tc>
          <w:tcPr>
            <w:tcW w:w="390" w:type="pct"/>
            <w:gridSpan w:val="2"/>
            <w:shd w:val="clear" w:color="000000" w:fill="FFFFFF"/>
          </w:tcPr>
          <w:p w14:paraId="6261BBF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38%</w:t>
            </w:r>
          </w:p>
        </w:tc>
        <w:tc>
          <w:tcPr>
            <w:tcW w:w="354" w:type="pct"/>
            <w:gridSpan w:val="2"/>
            <w:shd w:val="clear" w:color="000000" w:fill="FFFFFF"/>
            <w:noWrap/>
          </w:tcPr>
          <w:p w14:paraId="5A75E92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w:t>
            </w:r>
          </w:p>
        </w:tc>
        <w:tc>
          <w:tcPr>
            <w:tcW w:w="402" w:type="pct"/>
            <w:gridSpan w:val="2"/>
          </w:tcPr>
          <w:p w14:paraId="787E238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w:t>
            </w:r>
          </w:p>
        </w:tc>
        <w:tc>
          <w:tcPr>
            <w:tcW w:w="352" w:type="pct"/>
            <w:gridSpan w:val="2"/>
            <w:shd w:val="clear" w:color="auto" w:fill="auto"/>
            <w:noWrap/>
          </w:tcPr>
          <w:p w14:paraId="1A25F23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w:t>
            </w:r>
          </w:p>
        </w:tc>
        <w:tc>
          <w:tcPr>
            <w:tcW w:w="414" w:type="pct"/>
            <w:gridSpan w:val="2"/>
          </w:tcPr>
          <w:p w14:paraId="3CCB2CA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w:t>
            </w:r>
          </w:p>
        </w:tc>
        <w:tc>
          <w:tcPr>
            <w:tcW w:w="326" w:type="pct"/>
          </w:tcPr>
          <w:p w14:paraId="597C233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419" w:type="pct"/>
            <w:gridSpan w:val="2"/>
            <w:shd w:val="clear" w:color="auto" w:fill="auto"/>
            <w:noWrap/>
          </w:tcPr>
          <w:p w14:paraId="0A5F98B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r>
      <w:tr w:rsidR="00EF3937" w:rsidRPr="00D2421E" w14:paraId="657C234D" w14:textId="77777777" w:rsidTr="0055599F">
        <w:trPr>
          <w:trHeight w:val="20"/>
        </w:trPr>
        <w:tc>
          <w:tcPr>
            <w:tcW w:w="5000" w:type="pct"/>
            <w:gridSpan w:val="23"/>
            <w:shd w:val="clear" w:color="auto" w:fill="D9D9D9" w:themeFill="background1" w:themeFillShade="D9"/>
          </w:tcPr>
          <w:p w14:paraId="1CD654B3" w14:textId="77777777" w:rsidR="00EF3937" w:rsidRPr="00D2421E" w:rsidRDefault="00EF3937" w:rsidP="00EF3937">
            <w:pPr>
              <w:spacing w:after="0" w:line="240" w:lineRule="auto"/>
              <w:jc w:val="center"/>
              <w:rPr>
                <w:rFonts w:ascii="Times New Roman" w:eastAsia="Times New Roman" w:hAnsi="Times New Roman" w:cs="Times New Roman"/>
                <w:b/>
                <w:sz w:val="32"/>
                <w:szCs w:val="32"/>
                <w:lang w:eastAsia="ru-RU"/>
              </w:rPr>
            </w:pPr>
            <w:r w:rsidRPr="00EF3937">
              <w:rPr>
                <w:rFonts w:ascii="Times New Roman" w:eastAsia="Times New Roman" w:hAnsi="Times New Roman" w:cs="Times New Roman"/>
                <w:b/>
                <w:sz w:val="28"/>
                <w:szCs w:val="28"/>
                <w:lang w:eastAsia="ru-RU"/>
              </w:rPr>
              <w:t>ISSYK-KUL REGION</w:t>
            </w:r>
          </w:p>
        </w:tc>
      </w:tr>
      <w:tr w:rsidR="00EF3937" w:rsidRPr="00D2421E" w14:paraId="31CCEB3D" w14:textId="77777777" w:rsidTr="0055599F">
        <w:trPr>
          <w:trHeight w:val="20"/>
        </w:trPr>
        <w:tc>
          <w:tcPr>
            <w:tcW w:w="1156" w:type="pct"/>
            <w:vMerge w:val="restart"/>
            <w:shd w:val="clear" w:color="auto" w:fill="auto"/>
            <w:noWrap/>
            <w:vAlign w:val="bottom"/>
          </w:tcPr>
          <w:p w14:paraId="66633DBA"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44" w:type="pct"/>
            <w:gridSpan w:val="22"/>
            <w:vAlign w:val="bottom"/>
          </w:tcPr>
          <w:p w14:paraId="0843F2F9"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KUMBEL</w:t>
            </w:r>
            <w:r w:rsidRPr="00D2421E">
              <w:rPr>
                <w:rFonts w:ascii="Times New Roman" w:eastAsia="Times New Roman" w:hAnsi="Times New Roman" w:cs="Times New Roman"/>
                <w:b/>
                <w:bCs/>
                <w:sz w:val="20"/>
                <w:szCs w:val="20"/>
                <w:lang w:eastAsia="ru-RU"/>
              </w:rPr>
              <w:t xml:space="preserve"> АА</w:t>
            </w:r>
          </w:p>
        </w:tc>
      </w:tr>
      <w:tr w:rsidR="00EF3937" w:rsidRPr="00D2421E" w14:paraId="5D7DE185" w14:textId="77777777" w:rsidTr="00D44F7F">
        <w:trPr>
          <w:trHeight w:val="20"/>
        </w:trPr>
        <w:tc>
          <w:tcPr>
            <w:tcW w:w="1156" w:type="pct"/>
            <w:vMerge/>
            <w:vAlign w:val="bottom"/>
            <w:hideMark/>
          </w:tcPr>
          <w:p w14:paraId="1D694027"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725" w:type="pct"/>
            <w:gridSpan w:val="4"/>
            <w:shd w:val="clear" w:color="000000" w:fill="FFFFFF"/>
            <w:noWrap/>
            <w:vAlign w:val="bottom"/>
            <w:hideMark/>
          </w:tcPr>
          <w:p w14:paraId="69CEEC7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75" w:type="pct"/>
            <w:gridSpan w:val="4"/>
            <w:shd w:val="clear" w:color="000000" w:fill="FFFFFF"/>
            <w:noWrap/>
            <w:vAlign w:val="bottom"/>
            <w:hideMark/>
          </w:tcPr>
          <w:p w14:paraId="425251F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1" w:type="pct"/>
            <w:gridSpan w:val="4"/>
            <w:shd w:val="clear" w:color="000000" w:fill="FFFFFF"/>
            <w:noWrap/>
            <w:vAlign w:val="bottom"/>
            <w:hideMark/>
          </w:tcPr>
          <w:p w14:paraId="6B1F6E8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822" w:type="pct"/>
            <w:gridSpan w:val="4"/>
            <w:shd w:val="clear" w:color="auto" w:fill="auto"/>
            <w:noWrap/>
            <w:vAlign w:val="bottom"/>
            <w:hideMark/>
          </w:tcPr>
          <w:p w14:paraId="2FE056A3" w14:textId="4CCB1DAD"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72" w:type="pct"/>
            <w:gridSpan w:val="6"/>
          </w:tcPr>
          <w:p w14:paraId="4C686F2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64C3B988" w14:textId="77777777" w:rsidTr="00D44F7F">
        <w:trPr>
          <w:trHeight w:val="20"/>
        </w:trPr>
        <w:tc>
          <w:tcPr>
            <w:tcW w:w="1156" w:type="pct"/>
            <w:vMerge/>
            <w:vAlign w:val="bottom"/>
            <w:hideMark/>
          </w:tcPr>
          <w:p w14:paraId="414192CB"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45" w:type="pct"/>
            <w:gridSpan w:val="2"/>
            <w:shd w:val="clear" w:color="000000" w:fill="FFFFFF"/>
            <w:vAlign w:val="bottom"/>
            <w:hideMark/>
          </w:tcPr>
          <w:p w14:paraId="0BA949A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0" w:type="pct"/>
            <w:gridSpan w:val="2"/>
            <w:shd w:val="clear" w:color="000000" w:fill="FFFFFF"/>
          </w:tcPr>
          <w:p w14:paraId="787BE96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31" w:type="pct"/>
            <w:gridSpan w:val="2"/>
            <w:shd w:val="clear" w:color="000000" w:fill="FFFFFF"/>
            <w:vAlign w:val="bottom"/>
            <w:hideMark/>
          </w:tcPr>
          <w:p w14:paraId="44B51A4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44" w:type="pct"/>
            <w:gridSpan w:val="2"/>
            <w:shd w:val="clear" w:color="000000" w:fill="FFFFFF"/>
          </w:tcPr>
          <w:p w14:paraId="72BE39A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46" w:type="pct"/>
            <w:gridSpan w:val="2"/>
            <w:shd w:val="clear" w:color="000000" w:fill="FFFFFF"/>
            <w:vAlign w:val="bottom"/>
            <w:hideMark/>
          </w:tcPr>
          <w:p w14:paraId="06B6EBC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5" w:type="pct"/>
            <w:gridSpan w:val="2"/>
            <w:shd w:val="clear" w:color="000000" w:fill="FFFFFF"/>
            <w:vAlign w:val="bottom"/>
          </w:tcPr>
          <w:p w14:paraId="327EF932"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1" w:type="pct"/>
            <w:gridSpan w:val="2"/>
            <w:shd w:val="clear" w:color="000000" w:fill="FFFFFF"/>
            <w:hideMark/>
          </w:tcPr>
          <w:p w14:paraId="4C2AC1D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41" w:type="pct"/>
            <w:gridSpan w:val="2"/>
            <w:shd w:val="clear" w:color="000000" w:fill="FFFFFF"/>
            <w:vAlign w:val="bottom"/>
          </w:tcPr>
          <w:p w14:paraId="1F5B244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9" w:type="pct"/>
            <w:gridSpan w:val="3"/>
            <w:shd w:val="clear" w:color="000000" w:fill="FFFFFF"/>
          </w:tcPr>
          <w:p w14:paraId="068C9DF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83" w:type="pct"/>
            <w:gridSpan w:val="3"/>
            <w:shd w:val="clear" w:color="000000" w:fill="FFFFFF"/>
            <w:vAlign w:val="bottom"/>
            <w:hideMark/>
          </w:tcPr>
          <w:p w14:paraId="5B94566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123EEBF7" w14:textId="77777777" w:rsidTr="00EF3937">
        <w:trPr>
          <w:trHeight w:val="20"/>
        </w:trPr>
        <w:tc>
          <w:tcPr>
            <w:tcW w:w="1156" w:type="pct"/>
            <w:shd w:val="clear" w:color="auto" w:fill="auto"/>
          </w:tcPr>
          <w:p w14:paraId="43B189DF" w14:textId="77777777" w:rsidR="00EF3937" w:rsidRPr="00D2421E" w:rsidRDefault="00EF3937" w:rsidP="00EF3937">
            <w:pPr>
              <w:spacing w:after="0" w:line="220" w:lineRule="exact"/>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45" w:type="pct"/>
            <w:gridSpan w:val="2"/>
            <w:shd w:val="clear" w:color="auto" w:fill="auto"/>
            <w:noWrap/>
          </w:tcPr>
          <w:p w14:paraId="0D03065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85%</w:t>
            </w:r>
          </w:p>
        </w:tc>
        <w:tc>
          <w:tcPr>
            <w:tcW w:w="380" w:type="pct"/>
            <w:gridSpan w:val="2"/>
          </w:tcPr>
          <w:p w14:paraId="4816A7F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85%</w:t>
            </w:r>
          </w:p>
        </w:tc>
        <w:tc>
          <w:tcPr>
            <w:tcW w:w="331" w:type="pct"/>
            <w:gridSpan w:val="2"/>
            <w:shd w:val="clear" w:color="auto" w:fill="auto"/>
            <w:noWrap/>
          </w:tcPr>
          <w:p w14:paraId="2835CA2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90%</w:t>
            </w:r>
          </w:p>
        </w:tc>
        <w:tc>
          <w:tcPr>
            <w:tcW w:w="444" w:type="pct"/>
            <w:gridSpan w:val="2"/>
          </w:tcPr>
          <w:p w14:paraId="329A035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90%</w:t>
            </w:r>
          </w:p>
        </w:tc>
        <w:tc>
          <w:tcPr>
            <w:tcW w:w="346" w:type="pct"/>
            <w:gridSpan w:val="2"/>
            <w:shd w:val="clear" w:color="auto" w:fill="auto"/>
            <w:noWrap/>
          </w:tcPr>
          <w:p w14:paraId="597E855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405" w:type="pct"/>
            <w:gridSpan w:val="2"/>
          </w:tcPr>
          <w:p w14:paraId="65CDE338"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381" w:type="pct"/>
            <w:gridSpan w:val="2"/>
            <w:shd w:val="clear" w:color="auto" w:fill="auto"/>
            <w:noWrap/>
          </w:tcPr>
          <w:p w14:paraId="2692D74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441" w:type="pct"/>
            <w:gridSpan w:val="2"/>
          </w:tcPr>
          <w:p w14:paraId="6A5982E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389" w:type="pct"/>
            <w:gridSpan w:val="3"/>
          </w:tcPr>
          <w:p w14:paraId="06FFB608"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90%</w:t>
            </w:r>
          </w:p>
        </w:tc>
        <w:tc>
          <w:tcPr>
            <w:tcW w:w="383" w:type="pct"/>
            <w:gridSpan w:val="3"/>
            <w:shd w:val="clear" w:color="auto" w:fill="auto"/>
            <w:noWrap/>
          </w:tcPr>
          <w:p w14:paraId="1AF709C8"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90%</w:t>
            </w:r>
          </w:p>
        </w:tc>
      </w:tr>
      <w:tr w:rsidR="00EF3937" w:rsidRPr="00D2421E" w14:paraId="513EE346" w14:textId="77777777" w:rsidTr="0055599F">
        <w:trPr>
          <w:trHeight w:val="20"/>
        </w:trPr>
        <w:tc>
          <w:tcPr>
            <w:tcW w:w="1156" w:type="pct"/>
            <w:vMerge w:val="restart"/>
            <w:shd w:val="clear" w:color="auto" w:fill="auto"/>
            <w:noWrap/>
            <w:vAlign w:val="bottom"/>
          </w:tcPr>
          <w:p w14:paraId="12EF1FF3"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44" w:type="pct"/>
            <w:gridSpan w:val="22"/>
            <w:vAlign w:val="bottom"/>
          </w:tcPr>
          <w:p w14:paraId="7AA9701C" w14:textId="77777777" w:rsidR="00EF3937" w:rsidRPr="00D2421E" w:rsidRDefault="00EF3937" w:rsidP="00EF393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TEMIR</w:t>
            </w:r>
            <w:r w:rsidRPr="00D2421E">
              <w:rPr>
                <w:rFonts w:ascii="Times New Roman" w:eastAsia="Times New Roman" w:hAnsi="Times New Roman" w:cs="Times New Roman"/>
                <w:b/>
                <w:sz w:val="20"/>
                <w:szCs w:val="20"/>
                <w:lang w:eastAsia="ru-RU"/>
              </w:rPr>
              <w:t xml:space="preserve"> АА</w:t>
            </w:r>
          </w:p>
        </w:tc>
      </w:tr>
      <w:tr w:rsidR="00EF3937" w:rsidRPr="00D2421E" w14:paraId="0C533975" w14:textId="77777777" w:rsidTr="00D44F7F">
        <w:trPr>
          <w:trHeight w:val="20"/>
        </w:trPr>
        <w:tc>
          <w:tcPr>
            <w:tcW w:w="1156" w:type="pct"/>
            <w:vMerge/>
            <w:vAlign w:val="bottom"/>
            <w:hideMark/>
          </w:tcPr>
          <w:p w14:paraId="74A1CD11"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725" w:type="pct"/>
            <w:gridSpan w:val="4"/>
            <w:shd w:val="clear" w:color="000000" w:fill="FFFFFF"/>
            <w:noWrap/>
            <w:vAlign w:val="bottom"/>
            <w:hideMark/>
          </w:tcPr>
          <w:p w14:paraId="7E4500C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75" w:type="pct"/>
            <w:gridSpan w:val="4"/>
            <w:shd w:val="clear" w:color="000000" w:fill="FFFFFF"/>
            <w:noWrap/>
            <w:vAlign w:val="bottom"/>
            <w:hideMark/>
          </w:tcPr>
          <w:p w14:paraId="383CD3F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1" w:type="pct"/>
            <w:gridSpan w:val="4"/>
            <w:shd w:val="clear" w:color="000000" w:fill="FFFFFF"/>
            <w:noWrap/>
            <w:vAlign w:val="bottom"/>
            <w:hideMark/>
          </w:tcPr>
          <w:p w14:paraId="109BE78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822" w:type="pct"/>
            <w:gridSpan w:val="4"/>
            <w:shd w:val="clear" w:color="auto" w:fill="auto"/>
            <w:noWrap/>
            <w:vAlign w:val="bottom"/>
            <w:hideMark/>
          </w:tcPr>
          <w:p w14:paraId="480DB5C7" w14:textId="1A591D92"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72" w:type="pct"/>
            <w:gridSpan w:val="6"/>
          </w:tcPr>
          <w:p w14:paraId="510372A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4807E5C5" w14:textId="77777777" w:rsidTr="00D44F7F">
        <w:trPr>
          <w:trHeight w:val="20"/>
        </w:trPr>
        <w:tc>
          <w:tcPr>
            <w:tcW w:w="1156" w:type="pct"/>
            <w:vMerge/>
            <w:vAlign w:val="bottom"/>
            <w:hideMark/>
          </w:tcPr>
          <w:p w14:paraId="6FCFF27A"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45" w:type="pct"/>
            <w:gridSpan w:val="2"/>
            <w:shd w:val="clear" w:color="000000" w:fill="FFFFFF"/>
            <w:vAlign w:val="bottom"/>
            <w:hideMark/>
          </w:tcPr>
          <w:p w14:paraId="17961C4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0" w:type="pct"/>
            <w:gridSpan w:val="2"/>
            <w:shd w:val="clear" w:color="000000" w:fill="FFFFFF"/>
          </w:tcPr>
          <w:p w14:paraId="74C756E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31" w:type="pct"/>
            <w:gridSpan w:val="2"/>
            <w:shd w:val="clear" w:color="000000" w:fill="FFFFFF"/>
            <w:vAlign w:val="bottom"/>
            <w:hideMark/>
          </w:tcPr>
          <w:p w14:paraId="1E5E0C4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44" w:type="pct"/>
            <w:gridSpan w:val="2"/>
            <w:shd w:val="clear" w:color="000000" w:fill="FFFFFF"/>
          </w:tcPr>
          <w:p w14:paraId="190AAFE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46" w:type="pct"/>
            <w:gridSpan w:val="2"/>
            <w:shd w:val="clear" w:color="000000" w:fill="FFFFFF"/>
            <w:vAlign w:val="bottom"/>
            <w:hideMark/>
          </w:tcPr>
          <w:p w14:paraId="4A0BFBA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5" w:type="pct"/>
            <w:gridSpan w:val="2"/>
            <w:vAlign w:val="bottom"/>
          </w:tcPr>
          <w:p w14:paraId="48C2065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1" w:type="pct"/>
            <w:gridSpan w:val="2"/>
            <w:shd w:val="clear" w:color="auto" w:fill="auto"/>
            <w:noWrap/>
            <w:hideMark/>
          </w:tcPr>
          <w:p w14:paraId="567B0FA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41" w:type="pct"/>
            <w:gridSpan w:val="2"/>
            <w:vAlign w:val="bottom"/>
          </w:tcPr>
          <w:p w14:paraId="4A153D4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9" w:type="pct"/>
            <w:gridSpan w:val="3"/>
          </w:tcPr>
          <w:p w14:paraId="2BDCE06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83" w:type="pct"/>
            <w:gridSpan w:val="3"/>
            <w:shd w:val="clear" w:color="auto" w:fill="auto"/>
            <w:noWrap/>
            <w:vAlign w:val="bottom"/>
            <w:hideMark/>
          </w:tcPr>
          <w:p w14:paraId="5399A2D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11686874" w14:textId="77777777" w:rsidTr="00EF3937">
        <w:trPr>
          <w:trHeight w:val="20"/>
        </w:trPr>
        <w:tc>
          <w:tcPr>
            <w:tcW w:w="1156" w:type="pct"/>
            <w:shd w:val="clear" w:color="auto" w:fill="auto"/>
            <w:hideMark/>
          </w:tcPr>
          <w:p w14:paraId="72069918" w14:textId="77777777" w:rsidR="00EF3937" w:rsidRPr="00D2421E" w:rsidRDefault="00EF3937" w:rsidP="00EF3937">
            <w:pPr>
              <w:spacing w:after="0" w:line="220" w:lineRule="exact"/>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45" w:type="pct"/>
            <w:gridSpan w:val="2"/>
            <w:shd w:val="clear" w:color="auto" w:fill="auto"/>
            <w:noWrap/>
          </w:tcPr>
          <w:p w14:paraId="022C287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80" w:type="pct"/>
            <w:gridSpan w:val="2"/>
          </w:tcPr>
          <w:p w14:paraId="7318B1F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31" w:type="pct"/>
            <w:gridSpan w:val="2"/>
            <w:shd w:val="clear" w:color="auto" w:fill="auto"/>
            <w:noWrap/>
          </w:tcPr>
          <w:p w14:paraId="157164E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444" w:type="pct"/>
            <w:gridSpan w:val="2"/>
          </w:tcPr>
          <w:p w14:paraId="3A388D4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46" w:type="pct"/>
            <w:gridSpan w:val="2"/>
            <w:shd w:val="clear" w:color="auto" w:fill="auto"/>
            <w:noWrap/>
          </w:tcPr>
          <w:p w14:paraId="26904F0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405" w:type="pct"/>
            <w:gridSpan w:val="2"/>
          </w:tcPr>
          <w:p w14:paraId="0933C96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81" w:type="pct"/>
            <w:gridSpan w:val="2"/>
            <w:shd w:val="clear" w:color="auto" w:fill="auto"/>
            <w:noWrap/>
          </w:tcPr>
          <w:p w14:paraId="22C17D49"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441" w:type="pct"/>
            <w:gridSpan w:val="2"/>
          </w:tcPr>
          <w:p w14:paraId="73F0145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89" w:type="pct"/>
            <w:gridSpan w:val="3"/>
          </w:tcPr>
          <w:p w14:paraId="5C4917A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83" w:type="pct"/>
            <w:gridSpan w:val="3"/>
            <w:shd w:val="clear" w:color="auto" w:fill="auto"/>
            <w:noWrap/>
          </w:tcPr>
          <w:p w14:paraId="7B1C8D5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r>
      <w:tr w:rsidR="00EF3937" w:rsidRPr="00D2421E" w14:paraId="77CCE036" w14:textId="77777777" w:rsidTr="0055599F">
        <w:trPr>
          <w:trHeight w:val="20"/>
        </w:trPr>
        <w:tc>
          <w:tcPr>
            <w:tcW w:w="1156" w:type="pct"/>
            <w:vMerge w:val="restart"/>
            <w:shd w:val="clear" w:color="auto" w:fill="auto"/>
            <w:noWrap/>
            <w:vAlign w:val="bottom"/>
          </w:tcPr>
          <w:p w14:paraId="6D7BF631"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44" w:type="pct"/>
            <w:gridSpan w:val="22"/>
            <w:vAlign w:val="bottom"/>
          </w:tcPr>
          <w:p w14:paraId="47A09DA7"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KEREGE-TASH</w:t>
            </w:r>
            <w:r w:rsidRPr="00D2421E">
              <w:rPr>
                <w:rFonts w:ascii="Times New Roman" w:eastAsia="Times New Roman" w:hAnsi="Times New Roman" w:cs="Times New Roman"/>
                <w:b/>
                <w:bCs/>
                <w:sz w:val="20"/>
                <w:szCs w:val="20"/>
                <w:lang w:eastAsia="ru-RU"/>
              </w:rPr>
              <w:t xml:space="preserve"> АА</w:t>
            </w:r>
          </w:p>
        </w:tc>
      </w:tr>
      <w:tr w:rsidR="00EF3937" w:rsidRPr="00D2421E" w14:paraId="3203367E" w14:textId="77777777" w:rsidTr="00D44F7F">
        <w:trPr>
          <w:trHeight w:val="20"/>
        </w:trPr>
        <w:tc>
          <w:tcPr>
            <w:tcW w:w="1156" w:type="pct"/>
            <w:vMerge/>
            <w:vAlign w:val="bottom"/>
            <w:hideMark/>
          </w:tcPr>
          <w:p w14:paraId="09C281F0"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725" w:type="pct"/>
            <w:gridSpan w:val="4"/>
            <w:shd w:val="clear" w:color="000000" w:fill="FFFFFF"/>
            <w:noWrap/>
            <w:vAlign w:val="bottom"/>
            <w:hideMark/>
          </w:tcPr>
          <w:p w14:paraId="05FF93A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75" w:type="pct"/>
            <w:gridSpan w:val="4"/>
            <w:shd w:val="clear" w:color="000000" w:fill="FFFFFF"/>
            <w:noWrap/>
            <w:vAlign w:val="bottom"/>
            <w:hideMark/>
          </w:tcPr>
          <w:p w14:paraId="38D041B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1" w:type="pct"/>
            <w:gridSpan w:val="4"/>
            <w:shd w:val="clear" w:color="000000" w:fill="FFFFFF"/>
            <w:noWrap/>
            <w:vAlign w:val="bottom"/>
            <w:hideMark/>
          </w:tcPr>
          <w:p w14:paraId="2876C1D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822" w:type="pct"/>
            <w:gridSpan w:val="4"/>
            <w:shd w:val="clear" w:color="auto" w:fill="auto"/>
            <w:noWrap/>
            <w:vAlign w:val="bottom"/>
            <w:hideMark/>
          </w:tcPr>
          <w:p w14:paraId="6EF7D25C" w14:textId="3A2DD2E8"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72" w:type="pct"/>
            <w:gridSpan w:val="6"/>
          </w:tcPr>
          <w:p w14:paraId="344E118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725419B1" w14:textId="77777777" w:rsidTr="00D44F7F">
        <w:trPr>
          <w:trHeight w:val="20"/>
        </w:trPr>
        <w:tc>
          <w:tcPr>
            <w:tcW w:w="1156" w:type="pct"/>
            <w:vMerge/>
            <w:vAlign w:val="bottom"/>
            <w:hideMark/>
          </w:tcPr>
          <w:p w14:paraId="404E606E"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45" w:type="pct"/>
            <w:gridSpan w:val="2"/>
            <w:shd w:val="clear" w:color="000000" w:fill="FFFFFF"/>
            <w:vAlign w:val="bottom"/>
            <w:hideMark/>
          </w:tcPr>
          <w:p w14:paraId="19D641F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0" w:type="pct"/>
            <w:gridSpan w:val="2"/>
            <w:shd w:val="clear" w:color="000000" w:fill="FFFFFF"/>
          </w:tcPr>
          <w:p w14:paraId="4BAC763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31" w:type="pct"/>
            <w:gridSpan w:val="2"/>
            <w:shd w:val="clear" w:color="000000" w:fill="FFFFFF"/>
            <w:vAlign w:val="bottom"/>
            <w:hideMark/>
          </w:tcPr>
          <w:p w14:paraId="323F261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44" w:type="pct"/>
            <w:gridSpan w:val="2"/>
            <w:shd w:val="clear" w:color="000000" w:fill="FFFFFF"/>
          </w:tcPr>
          <w:p w14:paraId="3BA6317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46" w:type="pct"/>
            <w:gridSpan w:val="2"/>
            <w:shd w:val="clear" w:color="000000" w:fill="FFFFFF"/>
            <w:vAlign w:val="bottom"/>
            <w:hideMark/>
          </w:tcPr>
          <w:p w14:paraId="71C3FFD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5" w:type="pct"/>
            <w:gridSpan w:val="2"/>
            <w:shd w:val="clear" w:color="000000" w:fill="FFFFFF"/>
            <w:vAlign w:val="bottom"/>
          </w:tcPr>
          <w:p w14:paraId="073AA6A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1" w:type="pct"/>
            <w:gridSpan w:val="2"/>
            <w:shd w:val="clear" w:color="000000" w:fill="FFFFFF"/>
            <w:hideMark/>
          </w:tcPr>
          <w:p w14:paraId="7017724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41" w:type="pct"/>
            <w:gridSpan w:val="2"/>
            <w:shd w:val="clear" w:color="000000" w:fill="FFFFFF"/>
            <w:vAlign w:val="bottom"/>
          </w:tcPr>
          <w:p w14:paraId="4E8847C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9" w:type="pct"/>
            <w:gridSpan w:val="3"/>
            <w:shd w:val="clear" w:color="000000" w:fill="FFFFFF"/>
          </w:tcPr>
          <w:p w14:paraId="5D35FDB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83" w:type="pct"/>
            <w:gridSpan w:val="3"/>
            <w:shd w:val="clear" w:color="000000" w:fill="FFFFFF"/>
            <w:vAlign w:val="bottom"/>
            <w:hideMark/>
          </w:tcPr>
          <w:p w14:paraId="7B54768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7C3E4788" w14:textId="77777777" w:rsidTr="00EF3937">
        <w:trPr>
          <w:trHeight w:val="20"/>
        </w:trPr>
        <w:tc>
          <w:tcPr>
            <w:tcW w:w="1156" w:type="pct"/>
            <w:shd w:val="clear" w:color="auto" w:fill="auto"/>
            <w:hideMark/>
          </w:tcPr>
          <w:p w14:paraId="1F6A96DC" w14:textId="77777777" w:rsidR="00EF3937" w:rsidRPr="00D2421E" w:rsidRDefault="00EF3937" w:rsidP="00EF3937">
            <w:pPr>
              <w:spacing w:after="0" w:line="220" w:lineRule="exact"/>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45" w:type="pct"/>
            <w:gridSpan w:val="2"/>
            <w:shd w:val="clear" w:color="auto" w:fill="auto"/>
            <w:noWrap/>
          </w:tcPr>
          <w:p w14:paraId="572A3DA1"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380" w:type="pct"/>
            <w:gridSpan w:val="2"/>
          </w:tcPr>
          <w:p w14:paraId="0A8B1CD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331" w:type="pct"/>
            <w:gridSpan w:val="2"/>
            <w:shd w:val="clear" w:color="auto" w:fill="auto"/>
            <w:noWrap/>
          </w:tcPr>
          <w:p w14:paraId="15DD0A71"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22%</w:t>
            </w:r>
          </w:p>
        </w:tc>
        <w:tc>
          <w:tcPr>
            <w:tcW w:w="444" w:type="pct"/>
            <w:gridSpan w:val="2"/>
          </w:tcPr>
          <w:p w14:paraId="5BE6515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22%</w:t>
            </w:r>
          </w:p>
        </w:tc>
        <w:tc>
          <w:tcPr>
            <w:tcW w:w="346" w:type="pct"/>
            <w:gridSpan w:val="2"/>
            <w:shd w:val="clear" w:color="auto" w:fill="auto"/>
            <w:noWrap/>
          </w:tcPr>
          <w:p w14:paraId="2DCB4A9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18%</w:t>
            </w:r>
          </w:p>
        </w:tc>
        <w:tc>
          <w:tcPr>
            <w:tcW w:w="405" w:type="pct"/>
            <w:gridSpan w:val="2"/>
          </w:tcPr>
          <w:p w14:paraId="6AF9C12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18%</w:t>
            </w:r>
          </w:p>
        </w:tc>
        <w:tc>
          <w:tcPr>
            <w:tcW w:w="381" w:type="pct"/>
            <w:gridSpan w:val="2"/>
            <w:shd w:val="clear" w:color="auto" w:fill="auto"/>
            <w:noWrap/>
          </w:tcPr>
          <w:p w14:paraId="0A749CE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w:t>
            </w:r>
          </w:p>
        </w:tc>
        <w:tc>
          <w:tcPr>
            <w:tcW w:w="441" w:type="pct"/>
            <w:gridSpan w:val="2"/>
          </w:tcPr>
          <w:p w14:paraId="36B46E1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w:t>
            </w:r>
          </w:p>
        </w:tc>
        <w:tc>
          <w:tcPr>
            <w:tcW w:w="389" w:type="pct"/>
            <w:gridSpan w:val="3"/>
          </w:tcPr>
          <w:p w14:paraId="42F01AD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c>
          <w:tcPr>
            <w:tcW w:w="383" w:type="pct"/>
            <w:gridSpan w:val="3"/>
            <w:shd w:val="clear" w:color="auto" w:fill="auto"/>
            <w:noWrap/>
          </w:tcPr>
          <w:p w14:paraId="10432DB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r>
      <w:tr w:rsidR="00EF3937" w:rsidRPr="00D2421E" w14:paraId="171BB76E" w14:textId="77777777" w:rsidTr="00EF3937">
        <w:trPr>
          <w:trHeight w:val="20"/>
        </w:trPr>
        <w:tc>
          <w:tcPr>
            <w:tcW w:w="1156" w:type="pct"/>
            <w:shd w:val="clear" w:color="auto" w:fill="auto"/>
            <w:hideMark/>
          </w:tcPr>
          <w:p w14:paraId="7C4B1C1F" w14:textId="77777777" w:rsidR="00EF3937" w:rsidRPr="00D2421E" w:rsidRDefault="00EF3937" w:rsidP="00EF3937">
            <w:pPr>
              <w:spacing w:after="0" w:line="220" w:lineRule="exact"/>
              <w:rPr>
                <w:rFonts w:ascii="Times New Roman" w:eastAsia="Times New Roman" w:hAnsi="Times New Roman" w:cs="Times New Roman"/>
                <w:lang w:eastAsia="ru-RU"/>
              </w:rPr>
            </w:pPr>
            <w:r>
              <w:rPr>
                <w:rFonts w:ascii="Times New Roman" w:eastAsia="Times New Roman" w:hAnsi="Times New Roman" w:cs="Times New Roman"/>
                <w:lang w:val="en-US" w:eastAsia="ru-RU"/>
              </w:rPr>
              <w:t>Drinking water</w:t>
            </w:r>
          </w:p>
        </w:tc>
        <w:tc>
          <w:tcPr>
            <w:tcW w:w="345" w:type="pct"/>
            <w:gridSpan w:val="2"/>
            <w:shd w:val="clear" w:color="auto" w:fill="auto"/>
            <w:noWrap/>
          </w:tcPr>
          <w:p w14:paraId="6882CAD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380" w:type="pct"/>
            <w:gridSpan w:val="2"/>
          </w:tcPr>
          <w:p w14:paraId="7CAD9F5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331" w:type="pct"/>
            <w:gridSpan w:val="2"/>
            <w:shd w:val="clear" w:color="auto" w:fill="auto"/>
            <w:noWrap/>
          </w:tcPr>
          <w:p w14:paraId="2BC757CD"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78%</w:t>
            </w:r>
          </w:p>
        </w:tc>
        <w:tc>
          <w:tcPr>
            <w:tcW w:w="444" w:type="pct"/>
            <w:gridSpan w:val="2"/>
          </w:tcPr>
          <w:p w14:paraId="1980232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78%</w:t>
            </w:r>
          </w:p>
        </w:tc>
        <w:tc>
          <w:tcPr>
            <w:tcW w:w="346" w:type="pct"/>
            <w:gridSpan w:val="2"/>
            <w:shd w:val="clear" w:color="auto" w:fill="auto"/>
            <w:noWrap/>
          </w:tcPr>
          <w:p w14:paraId="63D0395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82%</w:t>
            </w:r>
          </w:p>
        </w:tc>
        <w:tc>
          <w:tcPr>
            <w:tcW w:w="405" w:type="pct"/>
            <w:gridSpan w:val="2"/>
          </w:tcPr>
          <w:p w14:paraId="4633EF8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82%</w:t>
            </w:r>
          </w:p>
        </w:tc>
        <w:tc>
          <w:tcPr>
            <w:tcW w:w="381" w:type="pct"/>
            <w:gridSpan w:val="2"/>
            <w:shd w:val="clear" w:color="auto" w:fill="auto"/>
            <w:noWrap/>
          </w:tcPr>
          <w:p w14:paraId="517A029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441" w:type="pct"/>
            <w:gridSpan w:val="2"/>
          </w:tcPr>
          <w:p w14:paraId="50C212D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389" w:type="pct"/>
            <w:gridSpan w:val="3"/>
          </w:tcPr>
          <w:p w14:paraId="40591CC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383" w:type="pct"/>
            <w:gridSpan w:val="3"/>
            <w:shd w:val="clear" w:color="auto" w:fill="auto"/>
            <w:noWrap/>
          </w:tcPr>
          <w:p w14:paraId="35B2600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r>
      <w:tr w:rsidR="00EF3937" w:rsidRPr="00D2421E" w14:paraId="417187D0" w14:textId="77777777" w:rsidTr="0055599F">
        <w:trPr>
          <w:trHeight w:val="20"/>
        </w:trPr>
        <w:tc>
          <w:tcPr>
            <w:tcW w:w="1156" w:type="pct"/>
            <w:vMerge w:val="restart"/>
            <w:shd w:val="clear" w:color="auto" w:fill="auto"/>
            <w:noWrap/>
            <w:vAlign w:val="bottom"/>
          </w:tcPr>
          <w:p w14:paraId="1D58AF3C"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44" w:type="pct"/>
            <w:gridSpan w:val="22"/>
            <w:vAlign w:val="bottom"/>
          </w:tcPr>
          <w:p w14:paraId="6E475414"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OCTYABR</w:t>
            </w:r>
            <w:r w:rsidRPr="00D2421E">
              <w:rPr>
                <w:rFonts w:ascii="Times New Roman" w:eastAsia="Times New Roman" w:hAnsi="Times New Roman" w:cs="Times New Roman"/>
                <w:b/>
                <w:bCs/>
                <w:sz w:val="20"/>
                <w:szCs w:val="20"/>
                <w:lang w:eastAsia="ru-RU"/>
              </w:rPr>
              <w:t xml:space="preserve"> АА</w:t>
            </w:r>
          </w:p>
        </w:tc>
      </w:tr>
      <w:tr w:rsidR="00EF3937" w:rsidRPr="00D2421E" w14:paraId="2206A60A" w14:textId="77777777" w:rsidTr="00D44F7F">
        <w:trPr>
          <w:trHeight w:val="20"/>
        </w:trPr>
        <w:tc>
          <w:tcPr>
            <w:tcW w:w="1156" w:type="pct"/>
            <w:vMerge/>
            <w:vAlign w:val="bottom"/>
            <w:hideMark/>
          </w:tcPr>
          <w:p w14:paraId="3B741CD7"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725" w:type="pct"/>
            <w:gridSpan w:val="4"/>
            <w:shd w:val="clear" w:color="000000" w:fill="FFFFFF"/>
            <w:noWrap/>
            <w:vAlign w:val="bottom"/>
            <w:hideMark/>
          </w:tcPr>
          <w:p w14:paraId="70833B9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75" w:type="pct"/>
            <w:gridSpan w:val="4"/>
            <w:shd w:val="clear" w:color="000000" w:fill="FFFFFF"/>
            <w:noWrap/>
            <w:vAlign w:val="bottom"/>
            <w:hideMark/>
          </w:tcPr>
          <w:p w14:paraId="7593229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1" w:type="pct"/>
            <w:gridSpan w:val="4"/>
            <w:shd w:val="clear" w:color="000000" w:fill="FFFFFF"/>
            <w:noWrap/>
            <w:vAlign w:val="bottom"/>
            <w:hideMark/>
          </w:tcPr>
          <w:p w14:paraId="28A3075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822" w:type="pct"/>
            <w:gridSpan w:val="4"/>
            <w:shd w:val="clear" w:color="auto" w:fill="auto"/>
            <w:noWrap/>
            <w:vAlign w:val="bottom"/>
            <w:hideMark/>
          </w:tcPr>
          <w:p w14:paraId="115DAAFD" w14:textId="39188A00"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72" w:type="pct"/>
            <w:gridSpan w:val="6"/>
          </w:tcPr>
          <w:p w14:paraId="5175749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226F7C6F" w14:textId="77777777" w:rsidTr="00D44F7F">
        <w:trPr>
          <w:trHeight w:val="20"/>
        </w:trPr>
        <w:tc>
          <w:tcPr>
            <w:tcW w:w="1156" w:type="pct"/>
            <w:vMerge/>
            <w:vAlign w:val="bottom"/>
            <w:hideMark/>
          </w:tcPr>
          <w:p w14:paraId="741C97A9"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45" w:type="pct"/>
            <w:gridSpan w:val="2"/>
            <w:shd w:val="clear" w:color="000000" w:fill="FFFFFF"/>
            <w:vAlign w:val="bottom"/>
            <w:hideMark/>
          </w:tcPr>
          <w:p w14:paraId="07F319E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0" w:type="pct"/>
            <w:gridSpan w:val="2"/>
            <w:shd w:val="clear" w:color="000000" w:fill="FFFFFF"/>
          </w:tcPr>
          <w:p w14:paraId="1436190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31" w:type="pct"/>
            <w:gridSpan w:val="2"/>
            <w:shd w:val="clear" w:color="000000" w:fill="FFFFFF"/>
            <w:vAlign w:val="bottom"/>
            <w:hideMark/>
          </w:tcPr>
          <w:p w14:paraId="7A6ACE0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44" w:type="pct"/>
            <w:gridSpan w:val="2"/>
            <w:shd w:val="clear" w:color="000000" w:fill="FFFFFF"/>
          </w:tcPr>
          <w:p w14:paraId="6E6F9E8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46" w:type="pct"/>
            <w:gridSpan w:val="2"/>
            <w:shd w:val="clear" w:color="000000" w:fill="FFFFFF"/>
            <w:vAlign w:val="bottom"/>
            <w:hideMark/>
          </w:tcPr>
          <w:p w14:paraId="4B21070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5" w:type="pct"/>
            <w:gridSpan w:val="2"/>
            <w:shd w:val="clear" w:color="000000" w:fill="FFFFFF"/>
            <w:vAlign w:val="bottom"/>
          </w:tcPr>
          <w:p w14:paraId="4D1809C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1" w:type="pct"/>
            <w:gridSpan w:val="2"/>
            <w:shd w:val="clear" w:color="000000" w:fill="FFFFFF"/>
            <w:hideMark/>
          </w:tcPr>
          <w:p w14:paraId="2E3C473A"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41" w:type="pct"/>
            <w:gridSpan w:val="2"/>
            <w:shd w:val="clear" w:color="000000" w:fill="FFFFFF"/>
            <w:vAlign w:val="bottom"/>
          </w:tcPr>
          <w:p w14:paraId="5985426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9" w:type="pct"/>
            <w:gridSpan w:val="3"/>
            <w:shd w:val="clear" w:color="000000" w:fill="FFFFFF"/>
          </w:tcPr>
          <w:p w14:paraId="68523EF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83" w:type="pct"/>
            <w:gridSpan w:val="3"/>
            <w:shd w:val="clear" w:color="000000" w:fill="FFFFFF"/>
            <w:vAlign w:val="bottom"/>
            <w:hideMark/>
          </w:tcPr>
          <w:p w14:paraId="36457A3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2E82AE47" w14:textId="77777777" w:rsidTr="00EF3937">
        <w:trPr>
          <w:trHeight w:val="20"/>
        </w:trPr>
        <w:tc>
          <w:tcPr>
            <w:tcW w:w="1156" w:type="pct"/>
            <w:shd w:val="clear" w:color="auto" w:fill="auto"/>
            <w:hideMark/>
          </w:tcPr>
          <w:p w14:paraId="2A0574FC" w14:textId="77777777" w:rsidR="00EF3937" w:rsidRPr="00D2421E" w:rsidRDefault="00EF3937" w:rsidP="00EF3937">
            <w:pPr>
              <w:spacing w:after="0" w:line="220" w:lineRule="exact"/>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45" w:type="pct"/>
            <w:gridSpan w:val="2"/>
            <w:shd w:val="clear" w:color="auto" w:fill="auto"/>
            <w:noWrap/>
          </w:tcPr>
          <w:p w14:paraId="2E65A60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380" w:type="pct"/>
            <w:gridSpan w:val="2"/>
          </w:tcPr>
          <w:p w14:paraId="0C9F93D8"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25%</w:t>
            </w:r>
          </w:p>
        </w:tc>
        <w:tc>
          <w:tcPr>
            <w:tcW w:w="331" w:type="pct"/>
            <w:gridSpan w:val="2"/>
            <w:shd w:val="clear" w:color="auto" w:fill="auto"/>
            <w:noWrap/>
          </w:tcPr>
          <w:p w14:paraId="60F78083"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11%</w:t>
            </w:r>
          </w:p>
        </w:tc>
        <w:tc>
          <w:tcPr>
            <w:tcW w:w="444" w:type="pct"/>
            <w:gridSpan w:val="2"/>
          </w:tcPr>
          <w:p w14:paraId="120A008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22%</w:t>
            </w:r>
          </w:p>
        </w:tc>
        <w:tc>
          <w:tcPr>
            <w:tcW w:w="346" w:type="pct"/>
            <w:gridSpan w:val="2"/>
            <w:shd w:val="clear" w:color="auto" w:fill="auto"/>
            <w:noWrap/>
          </w:tcPr>
          <w:p w14:paraId="24C2F3D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27%</w:t>
            </w:r>
          </w:p>
        </w:tc>
        <w:tc>
          <w:tcPr>
            <w:tcW w:w="405" w:type="pct"/>
            <w:gridSpan w:val="2"/>
          </w:tcPr>
          <w:p w14:paraId="66114CC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27%</w:t>
            </w:r>
          </w:p>
        </w:tc>
        <w:tc>
          <w:tcPr>
            <w:tcW w:w="381" w:type="pct"/>
            <w:gridSpan w:val="2"/>
            <w:shd w:val="clear" w:color="auto" w:fill="auto"/>
            <w:noWrap/>
          </w:tcPr>
          <w:p w14:paraId="40BC6289"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441" w:type="pct"/>
            <w:gridSpan w:val="2"/>
          </w:tcPr>
          <w:p w14:paraId="161D0A99"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389" w:type="pct"/>
            <w:gridSpan w:val="3"/>
          </w:tcPr>
          <w:p w14:paraId="732C477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20%</w:t>
            </w:r>
          </w:p>
        </w:tc>
        <w:tc>
          <w:tcPr>
            <w:tcW w:w="383" w:type="pct"/>
            <w:gridSpan w:val="3"/>
            <w:shd w:val="clear" w:color="auto" w:fill="auto"/>
            <w:noWrap/>
          </w:tcPr>
          <w:p w14:paraId="04BF007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r>
      <w:tr w:rsidR="00EF3937" w:rsidRPr="00D2421E" w14:paraId="14A4C994" w14:textId="77777777" w:rsidTr="0055599F">
        <w:trPr>
          <w:trHeight w:val="20"/>
        </w:trPr>
        <w:tc>
          <w:tcPr>
            <w:tcW w:w="1156" w:type="pct"/>
            <w:vMerge w:val="restart"/>
            <w:shd w:val="clear" w:color="auto" w:fill="auto"/>
            <w:noWrap/>
            <w:vAlign w:val="bottom"/>
          </w:tcPr>
          <w:p w14:paraId="66649EBA"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44" w:type="pct"/>
            <w:gridSpan w:val="22"/>
            <w:vAlign w:val="bottom"/>
          </w:tcPr>
          <w:p w14:paraId="3D2A239B"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TEPLOKLUCHENKA</w:t>
            </w:r>
            <w:r w:rsidRPr="00D2421E">
              <w:rPr>
                <w:rFonts w:ascii="Times New Roman" w:eastAsia="Times New Roman" w:hAnsi="Times New Roman" w:cs="Times New Roman"/>
                <w:b/>
                <w:bCs/>
                <w:sz w:val="20"/>
                <w:szCs w:val="20"/>
                <w:lang w:eastAsia="ru-RU"/>
              </w:rPr>
              <w:t xml:space="preserve"> АА</w:t>
            </w:r>
          </w:p>
        </w:tc>
      </w:tr>
      <w:tr w:rsidR="00EF3937" w:rsidRPr="00D2421E" w14:paraId="586F1C3B" w14:textId="77777777" w:rsidTr="00D44F7F">
        <w:trPr>
          <w:trHeight w:val="20"/>
        </w:trPr>
        <w:tc>
          <w:tcPr>
            <w:tcW w:w="1156" w:type="pct"/>
            <w:vMerge/>
            <w:vAlign w:val="bottom"/>
            <w:hideMark/>
          </w:tcPr>
          <w:p w14:paraId="10D5E532"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725" w:type="pct"/>
            <w:gridSpan w:val="4"/>
            <w:shd w:val="clear" w:color="000000" w:fill="FFFFFF"/>
            <w:noWrap/>
            <w:vAlign w:val="bottom"/>
            <w:hideMark/>
          </w:tcPr>
          <w:p w14:paraId="78C66C0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75" w:type="pct"/>
            <w:gridSpan w:val="4"/>
            <w:shd w:val="clear" w:color="000000" w:fill="FFFFFF"/>
            <w:noWrap/>
            <w:vAlign w:val="bottom"/>
            <w:hideMark/>
          </w:tcPr>
          <w:p w14:paraId="6F2A4F1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1" w:type="pct"/>
            <w:gridSpan w:val="4"/>
            <w:shd w:val="clear" w:color="000000" w:fill="FFFFFF"/>
            <w:noWrap/>
            <w:vAlign w:val="bottom"/>
            <w:hideMark/>
          </w:tcPr>
          <w:p w14:paraId="4528C80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822" w:type="pct"/>
            <w:gridSpan w:val="4"/>
            <w:shd w:val="clear" w:color="auto" w:fill="auto"/>
            <w:noWrap/>
            <w:vAlign w:val="bottom"/>
            <w:hideMark/>
          </w:tcPr>
          <w:p w14:paraId="488F5218" w14:textId="3DD2A8AF"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72" w:type="pct"/>
            <w:gridSpan w:val="6"/>
          </w:tcPr>
          <w:p w14:paraId="3D4D457A"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7B2921F2" w14:textId="77777777" w:rsidTr="00D44F7F">
        <w:trPr>
          <w:trHeight w:val="20"/>
        </w:trPr>
        <w:tc>
          <w:tcPr>
            <w:tcW w:w="1156" w:type="pct"/>
            <w:vMerge/>
            <w:vAlign w:val="bottom"/>
            <w:hideMark/>
          </w:tcPr>
          <w:p w14:paraId="399AE524"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45" w:type="pct"/>
            <w:gridSpan w:val="2"/>
            <w:shd w:val="clear" w:color="000000" w:fill="FFFFFF"/>
            <w:vAlign w:val="bottom"/>
            <w:hideMark/>
          </w:tcPr>
          <w:p w14:paraId="06556A8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0" w:type="pct"/>
            <w:gridSpan w:val="2"/>
            <w:shd w:val="clear" w:color="000000" w:fill="FFFFFF"/>
          </w:tcPr>
          <w:p w14:paraId="15E4655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31" w:type="pct"/>
            <w:gridSpan w:val="2"/>
            <w:shd w:val="clear" w:color="000000" w:fill="FFFFFF"/>
            <w:vAlign w:val="bottom"/>
            <w:hideMark/>
          </w:tcPr>
          <w:p w14:paraId="7611234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44" w:type="pct"/>
            <w:gridSpan w:val="2"/>
            <w:shd w:val="clear" w:color="000000" w:fill="FFFFFF"/>
          </w:tcPr>
          <w:p w14:paraId="0A82749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46" w:type="pct"/>
            <w:gridSpan w:val="2"/>
            <w:shd w:val="clear" w:color="000000" w:fill="FFFFFF"/>
            <w:vAlign w:val="bottom"/>
            <w:hideMark/>
          </w:tcPr>
          <w:p w14:paraId="49BFA7F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5" w:type="pct"/>
            <w:gridSpan w:val="2"/>
            <w:shd w:val="clear" w:color="000000" w:fill="FFFFFF"/>
            <w:vAlign w:val="bottom"/>
          </w:tcPr>
          <w:p w14:paraId="589C544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1" w:type="pct"/>
            <w:gridSpan w:val="2"/>
            <w:shd w:val="clear" w:color="000000" w:fill="FFFFFF"/>
            <w:hideMark/>
          </w:tcPr>
          <w:p w14:paraId="005ADB1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41" w:type="pct"/>
            <w:gridSpan w:val="2"/>
            <w:shd w:val="clear" w:color="000000" w:fill="FFFFFF"/>
            <w:vAlign w:val="bottom"/>
          </w:tcPr>
          <w:p w14:paraId="38933E3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9" w:type="pct"/>
            <w:gridSpan w:val="3"/>
            <w:shd w:val="clear" w:color="000000" w:fill="FFFFFF"/>
          </w:tcPr>
          <w:p w14:paraId="03C6CDC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83" w:type="pct"/>
            <w:gridSpan w:val="3"/>
            <w:shd w:val="clear" w:color="000000" w:fill="FFFFFF"/>
            <w:vAlign w:val="bottom"/>
            <w:hideMark/>
          </w:tcPr>
          <w:p w14:paraId="7CD10E9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7BCA1F89" w14:textId="77777777" w:rsidTr="00EF3937">
        <w:trPr>
          <w:trHeight w:val="20"/>
        </w:trPr>
        <w:tc>
          <w:tcPr>
            <w:tcW w:w="1156" w:type="pct"/>
            <w:shd w:val="clear" w:color="auto" w:fill="auto"/>
            <w:hideMark/>
          </w:tcPr>
          <w:p w14:paraId="74084D8D" w14:textId="77777777" w:rsidR="00EF3937" w:rsidRPr="00EF3937" w:rsidRDefault="00EF3937" w:rsidP="00EF3937">
            <w:pPr>
              <w:spacing w:after="0" w:line="220" w:lineRule="exact"/>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Drinking water</w:t>
            </w:r>
          </w:p>
        </w:tc>
        <w:tc>
          <w:tcPr>
            <w:tcW w:w="345" w:type="pct"/>
            <w:gridSpan w:val="2"/>
            <w:shd w:val="clear" w:color="auto" w:fill="auto"/>
            <w:noWrap/>
          </w:tcPr>
          <w:p w14:paraId="7D94182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80%</w:t>
            </w:r>
          </w:p>
        </w:tc>
        <w:tc>
          <w:tcPr>
            <w:tcW w:w="380" w:type="pct"/>
            <w:gridSpan w:val="2"/>
          </w:tcPr>
          <w:p w14:paraId="35705D3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75%</w:t>
            </w:r>
          </w:p>
        </w:tc>
        <w:tc>
          <w:tcPr>
            <w:tcW w:w="331" w:type="pct"/>
            <w:gridSpan w:val="2"/>
            <w:shd w:val="clear" w:color="auto" w:fill="auto"/>
            <w:noWrap/>
          </w:tcPr>
          <w:p w14:paraId="32B53CA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78%</w:t>
            </w:r>
          </w:p>
        </w:tc>
        <w:tc>
          <w:tcPr>
            <w:tcW w:w="444" w:type="pct"/>
            <w:gridSpan w:val="2"/>
          </w:tcPr>
          <w:p w14:paraId="6DE5CB68"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78%</w:t>
            </w:r>
          </w:p>
        </w:tc>
        <w:tc>
          <w:tcPr>
            <w:tcW w:w="346" w:type="pct"/>
            <w:gridSpan w:val="2"/>
            <w:shd w:val="clear" w:color="auto" w:fill="auto"/>
            <w:noWrap/>
          </w:tcPr>
          <w:p w14:paraId="23B939B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82%</w:t>
            </w:r>
          </w:p>
        </w:tc>
        <w:tc>
          <w:tcPr>
            <w:tcW w:w="405" w:type="pct"/>
            <w:gridSpan w:val="2"/>
          </w:tcPr>
          <w:p w14:paraId="13E7C85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73%</w:t>
            </w:r>
          </w:p>
        </w:tc>
        <w:tc>
          <w:tcPr>
            <w:tcW w:w="381" w:type="pct"/>
            <w:gridSpan w:val="2"/>
            <w:shd w:val="clear" w:color="auto" w:fill="auto"/>
            <w:noWrap/>
          </w:tcPr>
          <w:p w14:paraId="3DFEA26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70%</w:t>
            </w:r>
          </w:p>
        </w:tc>
        <w:tc>
          <w:tcPr>
            <w:tcW w:w="441" w:type="pct"/>
            <w:gridSpan w:val="2"/>
          </w:tcPr>
          <w:p w14:paraId="6CA9249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60%</w:t>
            </w:r>
          </w:p>
        </w:tc>
        <w:tc>
          <w:tcPr>
            <w:tcW w:w="389" w:type="pct"/>
            <w:gridSpan w:val="3"/>
          </w:tcPr>
          <w:p w14:paraId="2FEE2A52"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90%</w:t>
            </w:r>
          </w:p>
        </w:tc>
        <w:tc>
          <w:tcPr>
            <w:tcW w:w="383" w:type="pct"/>
            <w:gridSpan w:val="3"/>
            <w:shd w:val="clear" w:color="auto" w:fill="auto"/>
            <w:noWrap/>
          </w:tcPr>
          <w:p w14:paraId="5EDA67B9"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90%</w:t>
            </w:r>
          </w:p>
        </w:tc>
      </w:tr>
      <w:tr w:rsidR="00EF3937" w:rsidRPr="00D2421E" w14:paraId="45BF7C57" w14:textId="77777777" w:rsidTr="0055599F">
        <w:trPr>
          <w:trHeight w:val="20"/>
        </w:trPr>
        <w:tc>
          <w:tcPr>
            <w:tcW w:w="1156" w:type="pct"/>
            <w:vMerge w:val="restart"/>
            <w:shd w:val="clear" w:color="auto" w:fill="auto"/>
            <w:noWrap/>
            <w:vAlign w:val="bottom"/>
          </w:tcPr>
          <w:p w14:paraId="1428CA3A"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44" w:type="pct"/>
            <w:gridSpan w:val="22"/>
            <w:vAlign w:val="bottom"/>
          </w:tcPr>
          <w:p w14:paraId="7BE2C57E"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CHELPEK</w:t>
            </w:r>
            <w:r w:rsidRPr="00D2421E">
              <w:rPr>
                <w:rFonts w:ascii="Times New Roman" w:eastAsia="Times New Roman" w:hAnsi="Times New Roman" w:cs="Times New Roman"/>
                <w:b/>
                <w:bCs/>
                <w:sz w:val="20"/>
                <w:szCs w:val="20"/>
                <w:lang w:eastAsia="ru-RU"/>
              </w:rPr>
              <w:t xml:space="preserve"> АА</w:t>
            </w:r>
          </w:p>
        </w:tc>
      </w:tr>
      <w:tr w:rsidR="00EF3937" w:rsidRPr="00D2421E" w14:paraId="58138181" w14:textId="77777777" w:rsidTr="00D44F7F">
        <w:trPr>
          <w:trHeight w:val="20"/>
        </w:trPr>
        <w:tc>
          <w:tcPr>
            <w:tcW w:w="1156" w:type="pct"/>
            <w:vMerge/>
            <w:vAlign w:val="bottom"/>
            <w:hideMark/>
          </w:tcPr>
          <w:p w14:paraId="5E120253"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725" w:type="pct"/>
            <w:gridSpan w:val="4"/>
            <w:shd w:val="clear" w:color="000000" w:fill="FFFFFF"/>
            <w:noWrap/>
            <w:vAlign w:val="bottom"/>
            <w:hideMark/>
          </w:tcPr>
          <w:p w14:paraId="73F0197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75" w:type="pct"/>
            <w:gridSpan w:val="4"/>
            <w:shd w:val="clear" w:color="000000" w:fill="FFFFFF"/>
            <w:noWrap/>
            <w:vAlign w:val="bottom"/>
            <w:hideMark/>
          </w:tcPr>
          <w:p w14:paraId="5D0EF3D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1" w:type="pct"/>
            <w:gridSpan w:val="4"/>
            <w:shd w:val="clear" w:color="000000" w:fill="FFFFFF"/>
            <w:noWrap/>
            <w:vAlign w:val="bottom"/>
            <w:hideMark/>
          </w:tcPr>
          <w:p w14:paraId="21ACEC0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822" w:type="pct"/>
            <w:gridSpan w:val="4"/>
            <w:shd w:val="clear" w:color="auto" w:fill="auto"/>
            <w:noWrap/>
            <w:vAlign w:val="bottom"/>
            <w:hideMark/>
          </w:tcPr>
          <w:p w14:paraId="01E689A1" w14:textId="2EB975BB"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72" w:type="pct"/>
            <w:gridSpan w:val="6"/>
          </w:tcPr>
          <w:p w14:paraId="043A9FD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76467EFB" w14:textId="77777777" w:rsidTr="00D44F7F">
        <w:trPr>
          <w:trHeight w:val="20"/>
        </w:trPr>
        <w:tc>
          <w:tcPr>
            <w:tcW w:w="1156" w:type="pct"/>
            <w:vMerge/>
            <w:vAlign w:val="bottom"/>
            <w:hideMark/>
          </w:tcPr>
          <w:p w14:paraId="7F5C26BD"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45" w:type="pct"/>
            <w:gridSpan w:val="2"/>
            <w:shd w:val="clear" w:color="000000" w:fill="FFFFFF"/>
            <w:vAlign w:val="bottom"/>
            <w:hideMark/>
          </w:tcPr>
          <w:p w14:paraId="0D471F5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0" w:type="pct"/>
            <w:gridSpan w:val="2"/>
            <w:shd w:val="clear" w:color="000000" w:fill="FFFFFF"/>
          </w:tcPr>
          <w:p w14:paraId="7C8B129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31" w:type="pct"/>
            <w:gridSpan w:val="2"/>
            <w:shd w:val="clear" w:color="000000" w:fill="FFFFFF"/>
            <w:vAlign w:val="bottom"/>
            <w:hideMark/>
          </w:tcPr>
          <w:p w14:paraId="7E561D7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44" w:type="pct"/>
            <w:gridSpan w:val="2"/>
            <w:shd w:val="clear" w:color="000000" w:fill="FFFFFF"/>
          </w:tcPr>
          <w:p w14:paraId="48B4ADE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46" w:type="pct"/>
            <w:gridSpan w:val="2"/>
            <w:shd w:val="clear" w:color="000000" w:fill="FFFFFF"/>
            <w:vAlign w:val="bottom"/>
            <w:hideMark/>
          </w:tcPr>
          <w:p w14:paraId="56804AC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5" w:type="pct"/>
            <w:gridSpan w:val="2"/>
            <w:shd w:val="clear" w:color="000000" w:fill="FFFFFF"/>
            <w:vAlign w:val="bottom"/>
          </w:tcPr>
          <w:p w14:paraId="12C0FE7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1" w:type="pct"/>
            <w:gridSpan w:val="2"/>
            <w:shd w:val="clear" w:color="000000" w:fill="FFFFFF"/>
            <w:hideMark/>
          </w:tcPr>
          <w:p w14:paraId="10F017F2"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41" w:type="pct"/>
            <w:gridSpan w:val="2"/>
            <w:shd w:val="clear" w:color="000000" w:fill="FFFFFF"/>
            <w:vAlign w:val="bottom"/>
          </w:tcPr>
          <w:p w14:paraId="65D34F2A"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9" w:type="pct"/>
            <w:gridSpan w:val="3"/>
            <w:shd w:val="clear" w:color="000000" w:fill="FFFFFF"/>
          </w:tcPr>
          <w:p w14:paraId="7690FD8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83" w:type="pct"/>
            <w:gridSpan w:val="3"/>
            <w:shd w:val="clear" w:color="000000" w:fill="FFFFFF"/>
            <w:vAlign w:val="bottom"/>
            <w:hideMark/>
          </w:tcPr>
          <w:p w14:paraId="335C4818"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49E24435" w14:textId="77777777" w:rsidTr="00EF3937">
        <w:trPr>
          <w:trHeight w:val="20"/>
        </w:trPr>
        <w:tc>
          <w:tcPr>
            <w:tcW w:w="1156" w:type="pct"/>
            <w:shd w:val="clear" w:color="auto" w:fill="auto"/>
            <w:hideMark/>
          </w:tcPr>
          <w:p w14:paraId="09826137" w14:textId="77777777" w:rsidR="00EF3937" w:rsidRPr="00D2421E" w:rsidRDefault="00EF3937" w:rsidP="00EF3937">
            <w:pPr>
              <w:spacing w:after="0" w:line="220" w:lineRule="exact"/>
              <w:rPr>
                <w:rFonts w:ascii="Times New Roman" w:eastAsia="Times New Roman" w:hAnsi="Times New Roman" w:cs="Times New Roman"/>
                <w:lang w:eastAsia="ru-RU"/>
              </w:rPr>
            </w:pPr>
            <w:r>
              <w:rPr>
                <w:rFonts w:ascii="Times New Roman" w:eastAsia="Times New Roman" w:hAnsi="Times New Roman" w:cs="Times New Roman"/>
                <w:lang w:val="en-US" w:eastAsia="ru-RU"/>
              </w:rPr>
              <w:t>Drinking water</w:t>
            </w:r>
          </w:p>
        </w:tc>
        <w:tc>
          <w:tcPr>
            <w:tcW w:w="345" w:type="pct"/>
            <w:gridSpan w:val="2"/>
            <w:shd w:val="clear" w:color="auto" w:fill="auto"/>
            <w:noWrap/>
          </w:tcPr>
          <w:p w14:paraId="69D84289"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380" w:type="pct"/>
            <w:gridSpan w:val="2"/>
          </w:tcPr>
          <w:p w14:paraId="287D6D8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331" w:type="pct"/>
            <w:gridSpan w:val="2"/>
            <w:shd w:val="clear" w:color="auto" w:fill="auto"/>
            <w:noWrap/>
          </w:tcPr>
          <w:p w14:paraId="6EDF426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444" w:type="pct"/>
            <w:gridSpan w:val="2"/>
          </w:tcPr>
          <w:p w14:paraId="0604823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346" w:type="pct"/>
            <w:gridSpan w:val="2"/>
            <w:shd w:val="clear" w:color="auto" w:fill="auto"/>
            <w:noWrap/>
          </w:tcPr>
          <w:p w14:paraId="7604C61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405" w:type="pct"/>
            <w:gridSpan w:val="2"/>
          </w:tcPr>
          <w:p w14:paraId="3030EE40"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50%</w:t>
            </w:r>
          </w:p>
        </w:tc>
        <w:tc>
          <w:tcPr>
            <w:tcW w:w="381" w:type="pct"/>
            <w:gridSpan w:val="2"/>
            <w:shd w:val="clear" w:color="auto" w:fill="auto"/>
            <w:noWrap/>
          </w:tcPr>
          <w:p w14:paraId="6030CB3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70%</w:t>
            </w:r>
          </w:p>
        </w:tc>
        <w:tc>
          <w:tcPr>
            <w:tcW w:w="441" w:type="pct"/>
            <w:gridSpan w:val="2"/>
          </w:tcPr>
          <w:p w14:paraId="4AF0DF23"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70%</w:t>
            </w:r>
          </w:p>
        </w:tc>
        <w:tc>
          <w:tcPr>
            <w:tcW w:w="389" w:type="pct"/>
            <w:gridSpan w:val="3"/>
          </w:tcPr>
          <w:p w14:paraId="15AD199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c>
          <w:tcPr>
            <w:tcW w:w="383" w:type="pct"/>
            <w:gridSpan w:val="3"/>
            <w:shd w:val="clear" w:color="auto" w:fill="auto"/>
            <w:noWrap/>
          </w:tcPr>
          <w:p w14:paraId="2CBC2B9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r>
      <w:tr w:rsidR="00EF3937" w:rsidRPr="00D2421E" w14:paraId="7CFBF3E5" w14:textId="77777777" w:rsidTr="0055599F">
        <w:trPr>
          <w:trHeight w:val="20"/>
        </w:trPr>
        <w:tc>
          <w:tcPr>
            <w:tcW w:w="1156" w:type="pct"/>
            <w:vMerge w:val="restart"/>
            <w:shd w:val="clear" w:color="auto" w:fill="auto"/>
            <w:noWrap/>
            <w:vAlign w:val="bottom"/>
          </w:tcPr>
          <w:p w14:paraId="085F901B"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44" w:type="pct"/>
            <w:gridSpan w:val="22"/>
            <w:vAlign w:val="bottom"/>
          </w:tcPr>
          <w:p w14:paraId="55281008"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ORGOCHOR</w:t>
            </w:r>
            <w:r w:rsidRPr="00D2421E">
              <w:rPr>
                <w:rFonts w:ascii="Times New Roman" w:eastAsia="Times New Roman" w:hAnsi="Times New Roman" w:cs="Times New Roman"/>
                <w:b/>
                <w:bCs/>
                <w:sz w:val="20"/>
                <w:szCs w:val="20"/>
                <w:lang w:eastAsia="ru-RU"/>
              </w:rPr>
              <w:t xml:space="preserve"> АА</w:t>
            </w:r>
          </w:p>
        </w:tc>
      </w:tr>
      <w:tr w:rsidR="00EF3937" w:rsidRPr="00D2421E" w14:paraId="216940AB" w14:textId="77777777" w:rsidTr="00D44F7F">
        <w:trPr>
          <w:trHeight w:val="20"/>
        </w:trPr>
        <w:tc>
          <w:tcPr>
            <w:tcW w:w="1156" w:type="pct"/>
            <w:vMerge/>
            <w:vAlign w:val="bottom"/>
            <w:hideMark/>
          </w:tcPr>
          <w:p w14:paraId="68C89518"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725" w:type="pct"/>
            <w:gridSpan w:val="4"/>
            <w:shd w:val="clear" w:color="000000" w:fill="FFFFFF"/>
            <w:noWrap/>
            <w:vAlign w:val="bottom"/>
            <w:hideMark/>
          </w:tcPr>
          <w:p w14:paraId="720CB22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75" w:type="pct"/>
            <w:gridSpan w:val="4"/>
            <w:shd w:val="clear" w:color="000000" w:fill="FFFFFF"/>
            <w:noWrap/>
            <w:vAlign w:val="bottom"/>
            <w:hideMark/>
          </w:tcPr>
          <w:p w14:paraId="6C1A71DB"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1" w:type="pct"/>
            <w:gridSpan w:val="4"/>
            <w:shd w:val="clear" w:color="000000" w:fill="FFFFFF"/>
            <w:noWrap/>
            <w:vAlign w:val="bottom"/>
            <w:hideMark/>
          </w:tcPr>
          <w:p w14:paraId="4D8EBEB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822" w:type="pct"/>
            <w:gridSpan w:val="4"/>
            <w:shd w:val="clear" w:color="auto" w:fill="auto"/>
            <w:noWrap/>
            <w:vAlign w:val="bottom"/>
            <w:hideMark/>
          </w:tcPr>
          <w:p w14:paraId="783667EF" w14:textId="6F0D29C1"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72" w:type="pct"/>
            <w:gridSpan w:val="6"/>
          </w:tcPr>
          <w:p w14:paraId="5A3E41A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12D8C440" w14:textId="77777777" w:rsidTr="00D44F7F">
        <w:trPr>
          <w:trHeight w:val="20"/>
        </w:trPr>
        <w:tc>
          <w:tcPr>
            <w:tcW w:w="1156" w:type="pct"/>
            <w:vMerge/>
            <w:vAlign w:val="bottom"/>
            <w:hideMark/>
          </w:tcPr>
          <w:p w14:paraId="5DE29EE9"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45" w:type="pct"/>
            <w:gridSpan w:val="2"/>
            <w:shd w:val="clear" w:color="000000" w:fill="FFFFFF"/>
            <w:vAlign w:val="bottom"/>
            <w:hideMark/>
          </w:tcPr>
          <w:p w14:paraId="59F732B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0" w:type="pct"/>
            <w:gridSpan w:val="2"/>
            <w:shd w:val="clear" w:color="000000" w:fill="FFFFFF"/>
          </w:tcPr>
          <w:p w14:paraId="7B61DA7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31" w:type="pct"/>
            <w:gridSpan w:val="2"/>
            <w:shd w:val="clear" w:color="000000" w:fill="FFFFFF"/>
            <w:vAlign w:val="bottom"/>
            <w:hideMark/>
          </w:tcPr>
          <w:p w14:paraId="7407F43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44" w:type="pct"/>
            <w:gridSpan w:val="2"/>
            <w:shd w:val="clear" w:color="000000" w:fill="FFFFFF"/>
          </w:tcPr>
          <w:p w14:paraId="7030666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46" w:type="pct"/>
            <w:gridSpan w:val="2"/>
            <w:shd w:val="clear" w:color="000000" w:fill="FFFFFF"/>
            <w:vAlign w:val="bottom"/>
            <w:hideMark/>
          </w:tcPr>
          <w:p w14:paraId="0BD54C7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5" w:type="pct"/>
            <w:gridSpan w:val="2"/>
            <w:shd w:val="clear" w:color="000000" w:fill="FFFFFF"/>
            <w:vAlign w:val="bottom"/>
          </w:tcPr>
          <w:p w14:paraId="10E3635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1" w:type="pct"/>
            <w:gridSpan w:val="2"/>
            <w:shd w:val="clear" w:color="000000" w:fill="FFFFFF"/>
            <w:hideMark/>
          </w:tcPr>
          <w:p w14:paraId="7E67194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41" w:type="pct"/>
            <w:gridSpan w:val="2"/>
            <w:shd w:val="clear" w:color="000000" w:fill="FFFFFF"/>
            <w:vAlign w:val="bottom"/>
          </w:tcPr>
          <w:p w14:paraId="5442CC9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9" w:type="pct"/>
            <w:gridSpan w:val="3"/>
            <w:shd w:val="clear" w:color="000000" w:fill="FFFFFF"/>
          </w:tcPr>
          <w:p w14:paraId="21AF44BA"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83" w:type="pct"/>
            <w:gridSpan w:val="3"/>
            <w:shd w:val="clear" w:color="000000" w:fill="FFFFFF"/>
            <w:vAlign w:val="bottom"/>
            <w:hideMark/>
          </w:tcPr>
          <w:p w14:paraId="5BEC49D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4DAD4B74" w14:textId="77777777" w:rsidTr="00EF3937">
        <w:trPr>
          <w:trHeight w:val="20"/>
        </w:trPr>
        <w:tc>
          <w:tcPr>
            <w:tcW w:w="1156" w:type="pct"/>
            <w:shd w:val="clear" w:color="auto" w:fill="auto"/>
            <w:hideMark/>
          </w:tcPr>
          <w:p w14:paraId="20ED7F41" w14:textId="77777777" w:rsidR="00EF3937" w:rsidRPr="00D2421E" w:rsidRDefault="00EF3937" w:rsidP="00EF3937">
            <w:pPr>
              <w:spacing w:after="0" w:line="220" w:lineRule="exact"/>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45" w:type="pct"/>
            <w:gridSpan w:val="2"/>
            <w:shd w:val="clear" w:color="auto" w:fill="auto"/>
            <w:noWrap/>
          </w:tcPr>
          <w:p w14:paraId="5237965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95%</w:t>
            </w:r>
          </w:p>
        </w:tc>
        <w:tc>
          <w:tcPr>
            <w:tcW w:w="380" w:type="pct"/>
            <w:gridSpan w:val="2"/>
          </w:tcPr>
          <w:p w14:paraId="398F4426"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95%</w:t>
            </w:r>
          </w:p>
        </w:tc>
        <w:tc>
          <w:tcPr>
            <w:tcW w:w="331" w:type="pct"/>
            <w:gridSpan w:val="2"/>
            <w:shd w:val="clear" w:color="auto" w:fill="auto"/>
            <w:noWrap/>
          </w:tcPr>
          <w:p w14:paraId="483636A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100%</w:t>
            </w:r>
          </w:p>
        </w:tc>
        <w:tc>
          <w:tcPr>
            <w:tcW w:w="444" w:type="pct"/>
            <w:gridSpan w:val="2"/>
          </w:tcPr>
          <w:p w14:paraId="62DB7E21"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100%</w:t>
            </w:r>
          </w:p>
        </w:tc>
        <w:tc>
          <w:tcPr>
            <w:tcW w:w="346" w:type="pct"/>
            <w:gridSpan w:val="2"/>
            <w:shd w:val="clear" w:color="auto" w:fill="auto"/>
            <w:noWrap/>
          </w:tcPr>
          <w:p w14:paraId="1982B38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92%</w:t>
            </w:r>
          </w:p>
        </w:tc>
        <w:tc>
          <w:tcPr>
            <w:tcW w:w="405" w:type="pct"/>
            <w:gridSpan w:val="2"/>
          </w:tcPr>
          <w:p w14:paraId="462EC97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92%</w:t>
            </w:r>
          </w:p>
        </w:tc>
        <w:tc>
          <w:tcPr>
            <w:tcW w:w="381" w:type="pct"/>
            <w:gridSpan w:val="2"/>
            <w:shd w:val="clear" w:color="auto" w:fill="auto"/>
            <w:noWrap/>
          </w:tcPr>
          <w:p w14:paraId="0BF4B321"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90%</w:t>
            </w:r>
          </w:p>
        </w:tc>
        <w:tc>
          <w:tcPr>
            <w:tcW w:w="441" w:type="pct"/>
            <w:gridSpan w:val="2"/>
          </w:tcPr>
          <w:p w14:paraId="4588AFF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90%</w:t>
            </w:r>
          </w:p>
        </w:tc>
        <w:tc>
          <w:tcPr>
            <w:tcW w:w="389" w:type="pct"/>
            <w:gridSpan w:val="3"/>
          </w:tcPr>
          <w:p w14:paraId="27D43CD3"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100%</w:t>
            </w:r>
          </w:p>
        </w:tc>
        <w:tc>
          <w:tcPr>
            <w:tcW w:w="383" w:type="pct"/>
            <w:gridSpan w:val="3"/>
            <w:shd w:val="clear" w:color="auto" w:fill="auto"/>
            <w:noWrap/>
          </w:tcPr>
          <w:p w14:paraId="142E422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100%</w:t>
            </w:r>
          </w:p>
        </w:tc>
      </w:tr>
      <w:tr w:rsidR="00EF3937" w:rsidRPr="00D2421E" w14:paraId="08EED721" w14:textId="77777777" w:rsidTr="0055599F">
        <w:trPr>
          <w:trHeight w:val="20"/>
        </w:trPr>
        <w:tc>
          <w:tcPr>
            <w:tcW w:w="1156" w:type="pct"/>
            <w:vMerge w:val="restart"/>
            <w:shd w:val="clear" w:color="auto" w:fill="auto"/>
            <w:noWrap/>
            <w:vAlign w:val="bottom"/>
          </w:tcPr>
          <w:p w14:paraId="0C348732"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44" w:type="pct"/>
            <w:gridSpan w:val="22"/>
            <w:vAlign w:val="bottom"/>
          </w:tcPr>
          <w:p w14:paraId="56334BC6"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SVETLAYA POLYANA</w:t>
            </w:r>
            <w:r w:rsidRPr="00D2421E">
              <w:rPr>
                <w:rFonts w:ascii="Times New Roman" w:eastAsia="Times New Roman" w:hAnsi="Times New Roman" w:cs="Times New Roman"/>
                <w:b/>
                <w:bCs/>
                <w:sz w:val="20"/>
                <w:szCs w:val="20"/>
                <w:lang w:eastAsia="ru-RU"/>
              </w:rPr>
              <w:t xml:space="preserve"> АА</w:t>
            </w:r>
          </w:p>
        </w:tc>
      </w:tr>
      <w:tr w:rsidR="00EF3937" w:rsidRPr="00D2421E" w14:paraId="09BF9ABB" w14:textId="77777777" w:rsidTr="00D44F7F">
        <w:trPr>
          <w:trHeight w:val="20"/>
        </w:trPr>
        <w:tc>
          <w:tcPr>
            <w:tcW w:w="1156" w:type="pct"/>
            <w:vMerge/>
            <w:vAlign w:val="bottom"/>
            <w:hideMark/>
          </w:tcPr>
          <w:p w14:paraId="4DBFCB8E"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725" w:type="pct"/>
            <w:gridSpan w:val="4"/>
            <w:shd w:val="clear" w:color="000000" w:fill="FFFFFF"/>
            <w:noWrap/>
            <w:vAlign w:val="bottom"/>
            <w:hideMark/>
          </w:tcPr>
          <w:p w14:paraId="51F0D3C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75" w:type="pct"/>
            <w:gridSpan w:val="4"/>
            <w:shd w:val="clear" w:color="000000" w:fill="FFFFFF"/>
            <w:noWrap/>
            <w:vAlign w:val="bottom"/>
            <w:hideMark/>
          </w:tcPr>
          <w:p w14:paraId="1EF8BD2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1" w:type="pct"/>
            <w:gridSpan w:val="4"/>
            <w:shd w:val="clear" w:color="000000" w:fill="FFFFFF"/>
            <w:noWrap/>
            <w:vAlign w:val="bottom"/>
            <w:hideMark/>
          </w:tcPr>
          <w:p w14:paraId="477C53EF"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822" w:type="pct"/>
            <w:gridSpan w:val="4"/>
            <w:shd w:val="clear" w:color="auto" w:fill="auto"/>
            <w:noWrap/>
            <w:vAlign w:val="bottom"/>
            <w:hideMark/>
          </w:tcPr>
          <w:p w14:paraId="07ACD377" w14:textId="32745C7C"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72" w:type="pct"/>
            <w:gridSpan w:val="6"/>
          </w:tcPr>
          <w:p w14:paraId="0C39355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34B8F2EE" w14:textId="77777777" w:rsidTr="00D44F7F">
        <w:trPr>
          <w:trHeight w:val="20"/>
        </w:trPr>
        <w:tc>
          <w:tcPr>
            <w:tcW w:w="1156" w:type="pct"/>
            <w:vMerge/>
            <w:vAlign w:val="bottom"/>
            <w:hideMark/>
          </w:tcPr>
          <w:p w14:paraId="169FA8CA"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45" w:type="pct"/>
            <w:gridSpan w:val="2"/>
            <w:shd w:val="clear" w:color="000000" w:fill="FFFFFF"/>
            <w:vAlign w:val="bottom"/>
            <w:hideMark/>
          </w:tcPr>
          <w:p w14:paraId="061B115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0" w:type="pct"/>
            <w:gridSpan w:val="2"/>
            <w:shd w:val="clear" w:color="000000" w:fill="FFFFFF"/>
          </w:tcPr>
          <w:p w14:paraId="57752D2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31" w:type="pct"/>
            <w:gridSpan w:val="2"/>
            <w:shd w:val="clear" w:color="000000" w:fill="FFFFFF"/>
            <w:vAlign w:val="bottom"/>
            <w:hideMark/>
          </w:tcPr>
          <w:p w14:paraId="4551A58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44" w:type="pct"/>
            <w:gridSpan w:val="2"/>
            <w:shd w:val="clear" w:color="000000" w:fill="FFFFFF"/>
          </w:tcPr>
          <w:p w14:paraId="68490C81"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46" w:type="pct"/>
            <w:gridSpan w:val="2"/>
            <w:shd w:val="clear" w:color="000000" w:fill="FFFFFF"/>
            <w:vAlign w:val="bottom"/>
            <w:hideMark/>
          </w:tcPr>
          <w:p w14:paraId="55719B7C"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5" w:type="pct"/>
            <w:gridSpan w:val="2"/>
            <w:shd w:val="clear" w:color="000000" w:fill="FFFFFF"/>
            <w:vAlign w:val="bottom"/>
          </w:tcPr>
          <w:p w14:paraId="0266D01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1" w:type="pct"/>
            <w:gridSpan w:val="2"/>
            <w:shd w:val="clear" w:color="000000" w:fill="FFFFFF"/>
            <w:hideMark/>
          </w:tcPr>
          <w:p w14:paraId="3D49FFB6"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41" w:type="pct"/>
            <w:gridSpan w:val="2"/>
            <w:shd w:val="clear" w:color="000000" w:fill="FFFFFF"/>
            <w:vAlign w:val="bottom"/>
          </w:tcPr>
          <w:p w14:paraId="5AE3BE8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9" w:type="pct"/>
            <w:gridSpan w:val="3"/>
            <w:shd w:val="clear" w:color="000000" w:fill="FFFFFF"/>
          </w:tcPr>
          <w:p w14:paraId="6E11814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83" w:type="pct"/>
            <w:gridSpan w:val="3"/>
            <w:shd w:val="clear" w:color="000000" w:fill="FFFFFF"/>
            <w:vAlign w:val="center"/>
            <w:hideMark/>
          </w:tcPr>
          <w:p w14:paraId="309A90FC" w14:textId="77777777" w:rsidR="00EF3937" w:rsidRPr="00D2421E" w:rsidRDefault="00EF3937" w:rsidP="00EF3937">
            <w:pPr>
              <w:spacing w:after="0" w:line="240" w:lineRule="auto"/>
              <w:jc w:val="center"/>
              <w:rPr>
                <w:rFonts w:ascii="Times New Roman" w:eastAsia="Times New Roman" w:hAnsi="Times New Roman" w:cs="Times New Roman"/>
                <w:b/>
                <w:sz w:val="20"/>
                <w:szCs w:val="20"/>
                <w:lang w:eastAsia="ru-RU"/>
              </w:rPr>
            </w:pPr>
            <w:r w:rsidRPr="00D2421E">
              <w:rPr>
                <w:rFonts w:ascii="Times New Roman" w:eastAsia="Times New Roman" w:hAnsi="Times New Roman" w:cs="Times New Roman"/>
                <w:b/>
                <w:sz w:val="20"/>
                <w:szCs w:val="20"/>
                <w:lang w:eastAsia="ru-RU"/>
              </w:rPr>
              <w:t>Качество</w:t>
            </w:r>
          </w:p>
        </w:tc>
      </w:tr>
      <w:tr w:rsidR="00EF3937" w:rsidRPr="00D2421E" w14:paraId="11EB65CE" w14:textId="77777777" w:rsidTr="00EF3937">
        <w:trPr>
          <w:trHeight w:val="20"/>
        </w:trPr>
        <w:tc>
          <w:tcPr>
            <w:tcW w:w="1156" w:type="pct"/>
            <w:shd w:val="clear" w:color="auto" w:fill="auto"/>
            <w:hideMark/>
          </w:tcPr>
          <w:p w14:paraId="364C7711" w14:textId="77777777" w:rsidR="00EF3937" w:rsidRPr="00D2421E" w:rsidRDefault="00EF3937" w:rsidP="00EF3937">
            <w:pPr>
              <w:spacing w:after="0" w:line="220" w:lineRule="exact"/>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45" w:type="pct"/>
            <w:gridSpan w:val="2"/>
            <w:shd w:val="clear" w:color="auto" w:fill="auto"/>
            <w:noWrap/>
          </w:tcPr>
          <w:p w14:paraId="2E80A28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80" w:type="pct"/>
            <w:gridSpan w:val="2"/>
          </w:tcPr>
          <w:p w14:paraId="17E7658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31" w:type="pct"/>
            <w:gridSpan w:val="2"/>
            <w:shd w:val="clear" w:color="auto" w:fill="auto"/>
            <w:noWrap/>
          </w:tcPr>
          <w:p w14:paraId="232F32D4"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444" w:type="pct"/>
            <w:gridSpan w:val="2"/>
          </w:tcPr>
          <w:p w14:paraId="64BDC4B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46" w:type="pct"/>
            <w:gridSpan w:val="2"/>
            <w:shd w:val="clear" w:color="auto" w:fill="auto"/>
            <w:noWrap/>
          </w:tcPr>
          <w:p w14:paraId="5F313257"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405" w:type="pct"/>
            <w:gridSpan w:val="2"/>
          </w:tcPr>
          <w:p w14:paraId="7D652FD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81" w:type="pct"/>
            <w:gridSpan w:val="2"/>
            <w:shd w:val="clear" w:color="auto" w:fill="auto"/>
            <w:noWrap/>
          </w:tcPr>
          <w:p w14:paraId="2DE904BA"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441" w:type="pct"/>
            <w:gridSpan w:val="2"/>
          </w:tcPr>
          <w:p w14:paraId="5F67214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89" w:type="pct"/>
            <w:gridSpan w:val="3"/>
          </w:tcPr>
          <w:p w14:paraId="12743BC5"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c>
          <w:tcPr>
            <w:tcW w:w="383" w:type="pct"/>
            <w:gridSpan w:val="3"/>
            <w:shd w:val="clear" w:color="auto" w:fill="auto"/>
            <w:noWrap/>
          </w:tcPr>
          <w:p w14:paraId="1025B708"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0%</w:t>
            </w:r>
          </w:p>
        </w:tc>
      </w:tr>
      <w:tr w:rsidR="00EF3937" w:rsidRPr="00D2421E" w14:paraId="32372E7B" w14:textId="77777777" w:rsidTr="0055599F">
        <w:trPr>
          <w:trHeight w:val="20"/>
        </w:trPr>
        <w:tc>
          <w:tcPr>
            <w:tcW w:w="1156" w:type="pct"/>
            <w:vMerge w:val="restart"/>
            <w:shd w:val="clear" w:color="auto" w:fill="auto"/>
            <w:noWrap/>
            <w:vAlign w:val="bottom"/>
          </w:tcPr>
          <w:p w14:paraId="0EAD56A6"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844" w:type="pct"/>
            <w:gridSpan w:val="22"/>
            <w:vAlign w:val="bottom"/>
          </w:tcPr>
          <w:p w14:paraId="2AE1C45F" w14:textId="77777777" w:rsidR="00EF3937" w:rsidRPr="00D2421E" w:rsidRDefault="00EF3937" w:rsidP="00EF393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SARUU</w:t>
            </w:r>
            <w:r w:rsidRPr="00D2421E">
              <w:rPr>
                <w:rFonts w:ascii="Times New Roman" w:eastAsia="Times New Roman" w:hAnsi="Times New Roman" w:cs="Times New Roman"/>
                <w:b/>
                <w:bCs/>
                <w:sz w:val="20"/>
                <w:szCs w:val="20"/>
                <w:lang w:eastAsia="ru-RU"/>
              </w:rPr>
              <w:t xml:space="preserve"> АА</w:t>
            </w:r>
          </w:p>
        </w:tc>
      </w:tr>
      <w:tr w:rsidR="00EF3937" w:rsidRPr="00D2421E" w14:paraId="0CA3C566" w14:textId="77777777" w:rsidTr="00D44F7F">
        <w:trPr>
          <w:trHeight w:val="20"/>
        </w:trPr>
        <w:tc>
          <w:tcPr>
            <w:tcW w:w="1156" w:type="pct"/>
            <w:vMerge/>
            <w:vAlign w:val="bottom"/>
            <w:hideMark/>
          </w:tcPr>
          <w:p w14:paraId="09FEE07B"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725" w:type="pct"/>
            <w:gridSpan w:val="4"/>
            <w:shd w:val="clear" w:color="000000" w:fill="FFFFFF"/>
            <w:noWrap/>
            <w:vAlign w:val="bottom"/>
            <w:hideMark/>
          </w:tcPr>
          <w:p w14:paraId="11F6803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Total</w:t>
            </w:r>
          </w:p>
        </w:tc>
        <w:tc>
          <w:tcPr>
            <w:tcW w:w="775" w:type="pct"/>
            <w:gridSpan w:val="4"/>
            <w:shd w:val="clear" w:color="000000" w:fill="FFFFFF"/>
            <w:noWrap/>
            <w:vAlign w:val="bottom"/>
            <w:hideMark/>
          </w:tcPr>
          <w:p w14:paraId="38A173E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Male</w:t>
            </w:r>
          </w:p>
        </w:tc>
        <w:tc>
          <w:tcPr>
            <w:tcW w:w="751" w:type="pct"/>
            <w:gridSpan w:val="4"/>
            <w:shd w:val="clear" w:color="000000" w:fill="FFFFFF"/>
            <w:noWrap/>
            <w:vAlign w:val="bottom"/>
            <w:hideMark/>
          </w:tcPr>
          <w:p w14:paraId="24E942E9"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Female</w:t>
            </w:r>
          </w:p>
        </w:tc>
        <w:tc>
          <w:tcPr>
            <w:tcW w:w="822" w:type="pct"/>
            <w:gridSpan w:val="4"/>
            <w:shd w:val="clear" w:color="auto" w:fill="auto"/>
            <w:noWrap/>
            <w:vAlign w:val="bottom"/>
            <w:hideMark/>
          </w:tcPr>
          <w:p w14:paraId="23B8A922" w14:textId="4602CCFF"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 xml:space="preserve">Socially </w:t>
            </w:r>
            <w:r w:rsidR="006D25CF">
              <w:rPr>
                <w:rFonts w:ascii="Times New Roman" w:hAnsi="Times New Roman"/>
                <w:b/>
                <w:color w:val="000000"/>
                <w:sz w:val="20"/>
                <w:szCs w:val="20"/>
                <w:lang w:val="en-US"/>
              </w:rPr>
              <w:t>disadvantaged</w:t>
            </w:r>
          </w:p>
        </w:tc>
        <w:tc>
          <w:tcPr>
            <w:tcW w:w="772" w:type="pct"/>
            <w:gridSpan w:val="6"/>
          </w:tcPr>
          <w:p w14:paraId="7E3D3193"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Other residents</w:t>
            </w:r>
          </w:p>
        </w:tc>
      </w:tr>
      <w:tr w:rsidR="00EF3937" w:rsidRPr="00D2421E" w14:paraId="60A890CB" w14:textId="77777777" w:rsidTr="00D44F7F">
        <w:trPr>
          <w:trHeight w:val="20"/>
        </w:trPr>
        <w:tc>
          <w:tcPr>
            <w:tcW w:w="1156" w:type="pct"/>
            <w:vMerge/>
            <w:vAlign w:val="bottom"/>
            <w:hideMark/>
          </w:tcPr>
          <w:p w14:paraId="01D88A3D" w14:textId="77777777" w:rsidR="00EF3937" w:rsidRPr="00D2421E" w:rsidRDefault="00EF3937" w:rsidP="00EF3937">
            <w:pPr>
              <w:spacing w:after="0" w:line="240" w:lineRule="auto"/>
              <w:rPr>
                <w:rFonts w:ascii="Times New Roman" w:eastAsia="Times New Roman" w:hAnsi="Times New Roman" w:cs="Times New Roman"/>
                <w:b/>
                <w:lang w:eastAsia="ru-RU"/>
              </w:rPr>
            </w:pPr>
          </w:p>
        </w:tc>
        <w:tc>
          <w:tcPr>
            <w:tcW w:w="345" w:type="pct"/>
            <w:gridSpan w:val="2"/>
            <w:shd w:val="clear" w:color="000000" w:fill="FFFFFF"/>
            <w:vAlign w:val="bottom"/>
            <w:hideMark/>
          </w:tcPr>
          <w:p w14:paraId="6B3BF1C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0" w:type="pct"/>
            <w:gridSpan w:val="2"/>
            <w:shd w:val="clear" w:color="000000" w:fill="FFFFFF"/>
          </w:tcPr>
          <w:p w14:paraId="75B6E17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31" w:type="pct"/>
            <w:gridSpan w:val="2"/>
            <w:shd w:val="clear" w:color="000000" w:fill="FFFFFF"/>
            <w:vAlign w:val="bottom"/>
            <w:hideMark/>
          </w:tcPr>
          <w:p w14:paraId="03F48D57"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44" w:type="pct"/>
            <w:gridSpan w:val="2"/>
            <w:shd w:val="clear" w:color="000000" w:fill="FFFFFF"/>
          </w:tcPr>
          <w:p w14:paraId="57DF06D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46" w:type="pct"/>
            <w:gridSpan w:val="2"/>
            <w:shd w:val="clear" w:color="000000" w:fill="FFFFFF"/>
            <w:vAlign w:val="bottom"/>
            <w:hideMark/>
          </w:tcPr>
          <w:p w14:paraId="22173855"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405" w:type="pct"/>
            <w:gridSpan w:val="2"/>
            <w:shd w:val="clear" w:color="000000" w:fill="FFFFFF"/>
            <w:vAlign w:val="bottom"/>
          </w:tcPr>
          <w:p w14:paraId="6FD8EBDE"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1" w:type="pct"/>
            <w:gridSpan w:val="2"/>
            <w:shd w:val="clear" w:color="000000" w:fill="FFFFFF"/>
            <w:hideMark/>
          </w:tcPr>
          <w:p w14:paraId="6FDD9F6D"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441" w:type="pct"/>
            <w:gridSpan w:val="2"/>
            <w:shd w:val="clear" w:color="000000" w:fill="FFFFFF"/>
            <w:vAlign w:val="bottom"/>
          </w:tcPr>
          <w:p w14:paraId="243A1B8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c>
          <w:tcPr>
            <w:tcW w:w="389" w:type="pct"/>
            <w:gridSpan w:val="3"/>
            <w:shd w:val="clear" w:color="000000" w:fill="FFFFFF"/>
          </w:tcPr>
          <w:p w14:paraId="643DBD90"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Access</w:t>
            </w:r>
          </w:p>
        </w:tc>
        <w:tc>
          <w:tcPr>
            <w:tcW w:w="383" w:type="pct"/>
            <w:gridSpan w:val="3"/>
            <w:shd w:val="clear" w:color="000000" w:fill="FFFFFF"/>
            <w:vAlign w:val="bottom"/>
            <w:hideMark/>
          </w:tcPr>
          <w:p w14:paraId="2F9E22C4" w14:textId="77777777" w:rsidR="00EF3937" w:rsidRPr="00EF3937" w:rsidRDefault="00EF3937" w:rsidP="00EF3937">
            <w:pPr>
              <w:spacing w:after="0" w:line="240" w:lineRule="auto"/>
              <w:jc w:val="center"/>
              <w:rPr>
                <w:rFonts w:ascii="Times New Roman" w:hAnsi="Times New Roman"/>
                <w:b/>
                <w:color w:val="000000"/>
                <w:sz w:val="20"/>
                <w:szCs w:val="20"/>
                <w:lang w:val="en-US"/>
              </w:rPr>
            </w:pPr>
            <w:r w:rsidRPr="00EF3937">
              <w:rPr>
                <w:rFonts w:ascii="Times New Roman" w:hAnsi="Times New Roman"/>
                <w:b/>
                <w:color w:val="000000"/>
                <w:sz w:val="20"/>
                <w:szCs w:val="20"/>
                <w:lang w:val="en-US"/>
              </w:rPr>
              <w:t>Quality</w:t>
            </w:r>
          </w:p>
        </w:tc>
      </w:tr>
      <w:tr w:rsidR="00EF3937" w:rsidRPr="00D2421E" w14:paraId="4C1B67EB" w14:textId="77777777" w:rsidTr="00EF3937">
        <w:trPr>
          <w:trHeight w:val="20"/>
        </w:trPr>
        <w:tc>
          <w:tcPr>
            <w:tcW w:w="1156" w:type="pct"/>
            <w:shd w:val="clear" w:color="auto" w:fill="auto"/>
            <w:hideMark/>
          </w:tcPr>
          <w:p w14:paraId="3DC7A28C" w14:textId="77777777" w:rsidR="00EF3937" w:rsidRPr="00D2421E" w:rsidRDefault="00EF3937" w:rsidP="00EF3937">
            <w:pPr>
              <w:spacing w:after="0" w:line="220" w:lineRule="exact"/>
              <w:rPr>
                <w:rFonts w:ascii="Times New Roman" w:eastAsia="Times New Roman" w:hAnsi="Times New Roman" w:cs="Times New Roman"/>
                <w:lang w:eastAsia="ru-RU"/>
              </w:rPr>
            </w:pPr>
            <w:proofErr w:type="spellStart"/>
            <w:r w:rsidRPr="00EF3937">
              <w:rPr>
                <w:rFonts w:ascii="Times New Roman" w:eastAsia="Times New Roman" w:hAnsi="Times New Roman" w:cs="Times New Roman"/>
                <w:lang w:eastAsia="ru-RU"/>
              </w:rPr>
              <w:t>Solid</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domestic</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waste</w:t>
            </w:r>
            <w:proofErr w:type="spellEnd"/>
            <w:r w:rsidRPr="00EF3937">
              <w:rPr>
                <w:rFonts w:ascii="Times New Roman" w:eastAsia="Times New Roman" w:hAnsi="Times New Roman" w:cs="Times New Roman"/>
                <w:lang w:eastAsia="ru-RU"/>
              </w:rPr>
              <w:t xml:space="preserve"> (</w:t>
            </w:r>
            <w:proofErr w:type="spellStart"/>
            <w:r w:rsidRPr="00EF3937">
              <w:rPr>
                <w:rFonts w:ascii="Times New Roman" w:eastAsia="Times New Roman" w:hAnsi="Times New Roman" w:cs="Times New Roman"/>
                <w:lang w:eastAsia="ru-RU"/>
              </w:rPr>
              <w:t>garbage</w:t>
            </w:r>
            <w:proofErr w:type="spellEnd"/>
            <w:r w:rsidRPr="00EF3937">
              <w:rPr>
                <w:rFonts w:ascii="Times New Roman" w:eastAsia="Times New Roman" w:hAnsi="Times New Roman" w:cs="Times New Roman"/>
                <w:lang w:eastAsia="ru-RU"/>
              </w:rPr>
              <w:t>)</w:t>
            </w:r>
          </w:p>
        </w:tc>
        <w:tc>
          <w:tcPr>
            <w:tcW w:w="345" w:type="pct"/>
            <w:gridSpan w:val="2"/>
            <w:shd w:val="clear" w:color="auto" w:fill="auto"/>
            <w:noWrap/>
          </w:tcPr>
          <w:p w14:paraId="2EB3B6C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35%</w:t>
            </w:r>
          </w:p>
        </w:tc>
        <w:tc>
          <w:tcPr>
            <w:tcW w:w="380" w:type="pct"/>
            <w:gridSpan w:val="2"/>
          </w:tcPr>
          <w:p w14:paraId="3F784CB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35%</w:t>
            </w:r>
          </w:p>
        </w:tc>
        <w:tc>
          <w:tcPr>
            <w:tcW w:w="331" w:type="pct"/>
            <w:gridSpan w:val="2"/>
            <w:shd w:val="clear" w:color="auto" w:fill="auto"/>
            <w:noWrap/>
          </w:tcPr>
          <w:p w14:paraId="05248A9D"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56%</w:t>
            </w:r>
          </w:p>
        </w:tc>
        <w:tc>
          <w:tcPr>
            <w:tcW w:w="444" w:type="pct"/>
            <w:gridSpan w:val="2"/>
          </w:tcPr>
          <w:p w14:paraId="65E652FE"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56%</w:t>
            </w:r>
          </w:p>
        </w:tc>
        <w:tc>
          <w:tcPr>
            <w:tcW w:w="346" w:type="pct"/>
            <w:gridSpan w:val="2"/>
            <w:shd w:val="clear" w:color="auto" w:fill="auto"/>
            <w:noWrap/>
          </w:tcPr>
          <w:p w14:paraId="500ACFAF"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18%</w:t>
            </w:r>
          </w:p>
        </w:tc>
        <w:tc>
          <w:tcPr>
            <w:tcW w:w="405" w:type="pct"/>
            <w:gridSpan w:val="2"/>
          </w:tcPr>
          <w:p w14:paraId="49CE5E9D"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18%</w:t>
            </w:r>
          </w:p>
        </w:tc>
        <w:tc>
          <w:tcPr>
            <w:tcW w:w="381" w:type="pct"/>
            <w:gridSpan w:val="2"/>
            <w:shd w:val="clear" w:color="auto" w:fill="auto"/>
            <w:noWrap/>
          </w:tcPr>
          <w:p w14:paraId="0D109869"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c>
          <w:tcPr>
            <w:tcW w:w="441" w:type="pct"/>
            <w:gridSpan w:val="2"/>
          </w:tcPr>
          <w:p w14:paraId="50B3B2C9"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30%</w:t>
            </w:r>
          </w:p>
        </w:tc>
        <w:tc>
          <w:tcPr>
            <w:tcW w:w="389" w:type="pct"/>
            <w:gridSpan w:val="3"/>
          </w:tcPr>
          <w:p w14:paraId="18DE9D2B"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40%</w:t>
            </w:r>
          </w:p>
        </w:tc>
        <w:tc>
          <w:tcPr>
            <w:tcW w:w="383" w:type="pct"/>
            <w:gridSpan w:val="3"/>
            <w:shd w:val="clear" w:color="auto" w:fill="auto"/>
            <w:noWrap/>
          </w:tcPr>
          <w:p w14:paraId="2F402D6C" w14:textId="77777777" w:rsidR="00EF3937" w:rsidRPr="00D2421E" w:rsidRDefault="00EF3937" w:rsidP="00EF3937">
            <w:pPr>
              <w:spacing w:after="0"/>
              <w:jc w:val="center"/>
              <w:rPr>
                <w:rFonts w:ascii="Times New Roman" w:eastAsia="Times New Roman" w:hAnsi="Times New Roman" w:cs="Times New Roman"/>
                <w:sz w:val="20"/>
                <w:szCs w:val="20"/>
                <w:lang w:eastAsia="ru-RU"/>
              </w:rPr>
            </w:pPr>
            <w:r w:rsidRPr="00D2421E">
              <w:rPr>
                <w:rFonts w:ascii="Times New Roman" w:eastAsia="Times New Roman" w:hAnsi="Times New Roman" w:cs="Times New Roman"/>
                <w:sz w:val="20"/>
                <w:szCs w:val="20"/>
                <w:lang w:eastAsia="ru-RU"/>
              </w:rPr>
              <w:t>40%</w:t>
            </w:r>
          </w:p>
        </w:tc>
      </w:tr>
    </w:tbl>
    <w:p w14:paraId="526E7A7C" w14:textId="77777777" w:rsidR="00D2421E" w:rsidRPr="00D2421E" w:rsidRDefault="00E7171B" w:rsidP="00D2421E">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lastRenderedPageBreak/>
        <w:t>Table</w:t>
      </w:r>
      <w:r w:rsidR="00D2421E" w:rsidRPr="00D2421E">
        <w:rPr>
          <w:rFonts w:ascii="Times New Roman" w:eastAsia="Times New Roman" w:hAnsi="Times New Roman" w:cs="Times New Roman"/>
          <w:b/>
          <w:sz w:val="26"/>
          <w:szCs w:val="26"/>
          <w:lang w:eastAsia="ru-RU"/>
        </w:rPr>
        <w:t xml:space="preserve"> 5</w:t>
      </w:r>
    </w:p>
    <w:p w14:paraId="735DD843" w14:textId="77777777" w:rsidR="00E7171B" w:rsidRPr="00A62B8F" w:rsidRDefault="00E7171B" w:rsidP="00E7171B">
      <w:pPr>
        <w:spacing w:after="0"/>
        <w:jc w:val="center"/>
        <w:rPr>
          <w:rFonts w:ascii="Times New Roman" w:eastAsia="Times New Roman" w:hAnsi="Times New Roman" w:cs="Times New Roman"/>
          <w:b/>
          <w:sz w:val="26"/>
          <w:szCs w:val="26"/>
          <w:lang w:val="en-US" w:eastAsia="ru-RU"/>
        </w:rPr>
      </w:pPr>
      <w:r w:rsidRPr="00A62B8F">
        <w:rPr>
          <w:rFonts w:ascii="Times New Roman" w:eastAsia="Times New Roman" w:hAnsi="Times New Roman" w:cs="Times New Roman"/>
          <w:b/>
          <w:sz w:val="26"/>
          <w:szCs w:val="26"/>
          <w:lang w:val="en-US" w:eastAsia="ru-RU"/>
        </w:rPr>
        <w:t>The distribution of the daily time fund of men and women within 24 hours,</w:t>
      </w:r>
    </w:p>
    <w:p w14:paraId="723E6DC9" w14:textId="77777777" w:rsidR="00D2421E" w:rsidRPr="00A62B8F" w:rsidRDefault="00E7171B" w:rsidP="00E7171B">
      <w:pPr>
        <w:spacing w:after="0"/>
        <w:jc w:val="center"/>
        <w:rPr>
          <w:rFonts w:ascii="Times New Roman" w:eastAsia="Times New Roman" w:hAnsi="Times New Roman" w:cs="Times New Roman"/>
          <w:b/>
          <w:sz w:val="26"/>
          <w:szCs w:val="26"/>
          <w:lang w:val="en-US" w:eastAsia="ru-RU"/>
        </w:rPr>
      </w:pPr>
      <w:r w:rsidRPr="00A62B8F">
        <w:rPr>
          <w:rFonts w:ascii="Times New Roman" w:eastAsia="Times New Roman" w:hAnsi="Times New Roman" w:cs="Times New Roman"/>
          <w:b/>
          <w:sz w:val="26"/>
          <w:szCs w:val="26"/>
          <w:lang w:val="en-US" w:eastAsia="ru-RU"/>
        </w:rPr>
        <w:t>respondents' answers about themselves and about their spouse</w:t>
      </w:r>
    </w:p>
    <w:p w14:paraId="6006A424" w14:textId="77777777" w:rsidR="008117CA" w:rsidRPr="00A62B8F" w:rsidRDefault="008117CA" w:rsidP="00E7171B">
      <w:pPr>
        <w:spacing w:after="0"/>
        <w:jc w:val="center"/>
        <w:rPr>
          <w:rFonts w:ascii="Times New Roman" w:eastAsia="Times New Roman" w:hAnsi="Times New Roman" w:cs="Times New Roman"/>
          <w:b/>
          <w:sz w:val="26"/>
          <w:szCs w:val="26"/>
          <w:lang w:val="en-US" w:eastAsia="ru-RU"/>
        </w:rPr>
      </w:pPr>
    </w:p>
    <w:tbl>
      <w:tblPr>
        <w:tblStyle w:val="a4"/>
        <w:tblW w:w="16221" w:type="dxa"/>
        <w:tblInd w:w="-725" w:type="dxa"/>
        <w:tblLook w:val="04A0" w:firstRow="1" w:lastRow="0" w:firstColumn="1" w:lastColumn="0" w:noHBand="0" w:noVBand="1"/>
      </w:tblPr>
      <w:tblGrid>
        <w:gridCol w:w="2785"/>
        <w:gridCol w:w="1689"/>
        <w:gridCol w:w="1694"/>
        <w:gridCol w:w="1589"/>
        <w:gridCol w:w="1907"/>
        <w:gridCol w:w="1435"/>
        <w:gridCol w:w="2009"/>
        <w:gridCol w:w="1770"/>
        <w:gridCol w:w="1329"/>
        <w:gridCol w:w="14"/>
      </w:tblGrid>
      <w:tr w:rsidR="00D2421E" w:rsidRPr="00D2421E" w14:paraId="08BA141D" w14:textId="77777777" w:rsidTr="008117CA">
        <w:trPr>
          <w:gridAfter w:val="1"/>
          <w:wAfter w:w="14" w:type="dxa"/>
          <w:trHeight w:val="300"/>
        </w:trPr>
        <w:tc>
          <w:tcPr>
            <w:tcW w:w="2785" w:type="dxa"/>
            <w:noWrap/>
            <w:hideMark/>
          </w:tcPr>
          <w:p w14:paraId="79D3D71C" w14:textId="77777777" w:rsidR="00D2421E" w:rsidRPr="00A62B8F" w:rsidRDefault="00D2421E" w:rsidP="00D2421E">
            <w:pPr>
              <w:jc w:val="center"/>
              <w:rPr>
                <w:rFonts w:ascii="Times New Roman" w:eastAsia="Calibri" w:hAnsi="Times New Roman" w:cs="Times New Roman"/>
                <w:bCs/>
                <w:sz w:val="24"/>
                <w:szCs w:val="24"/>
                <w:lang w:val="en-US"/>
              </w:rPr>
            </w:pPr>
          </w:p>
        </w:tc>
        <w:tc>
          <w:tcPr>
            <w:tcW w:w="1689" w:type="dxa"/>
            <w:noWrap/>
            <w:hideMark/>
          </w:tcPr>
          <w:p w14:paraId="4EF04BCD" w14:textId="77777777" w:rsidR="00D2421E" w:rsidRPr="00E7171B" w:rsidRDefault="00E7171B" w:rsidP="00D2421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Paid work</w:t>
            </w:r>
          </w:p>
        </w:tc>
        <w:tc>
          <w:tcPr>
            <w:tcW w:w="1694" w:type="dxa"/>
            <w:noWrap/>
            <w:hideMark/>
          </w:tcPr>
          <w:p w14:paraId="7398D069" w14:textId="77777777" w:rsidR="00D2421E" w:rsidRPr="00D2421E" w:rsidRDefault="00E7171B" w:rsidP="00D2421E">
            <w:pPr>
              <w:jc w:val="center"/>
              <w:rPr>
                <w:rFonts w:ascii="Times New Roman" w:eastAsia="Calibri" w:hAnsi="Times New Roman" w:cs="Times New Roman"/>
                <w:sz w:val="24"/>
                <w:szCs w:val="24"/>
              </w:rPr>
            </w:pPr>
            <w:proofErr w:type="spellStart"/>
            <w:r w:rsidRPr="00E7171B">
              <w:rPr>
                <w:rFonts w:ascii="Times New Roman" w:eastAsia="Calibri" w:hAnsi="Times New Roman" w:cs="Times New Roman"/>
                <w:sz w:val="24"/>
                <w:szCs w:val="24"/>
              </w:rPr>
              <w:t>Study</w:t>
            </w:r>
            <w:proofErr w:type="spellEnd"/>
            <w:r w:rsidRPr="00E7171B">
              <w:rPr>
                <w:rFonts w:ascii="Times New Roman" w:eastAsia="Calibri" w:hAnsi="Times New Roman" w:cs="Times New Roman"/>
                <w:sz w:val="24"/>
                <w:szCs w:val="24"/>
              </w:rPr>
              <w:t xml:space="preserve">, </w:t>
            </w:r>
            <w:proofErr w:type="spellStart"/>
            <w:r w:rsidRPr="00E7171B">
              <w:rPr>
                <w:rFonts w:ascii="Times New Roman" w:eastAsia="Calibri" w:hAnsi="Times New Roman" w:cs="Times New Roman"/>
                <w:sz w:val="24"/>
                <w:szCs w:val="24"/>
              </w:rPr>
              <w:t>advanced</w:t>
            </w:r>
            <w:proofErr w:type="spellEnd"/>
            <w:r w:rsidRPr="00E7171B">
              <w:rPr>
                <w:rFonts w:ascii="Times New Roman" w:eastAsia="Calibri" w:hAnsi="Times New Roman" w:cs="Times New Roman"/>
                <w:sz w:val="24"/>
                <w:szCs w:val="24"/>
              </w:rPr>
              <w:t xml:space="preserve"> </w:t>
            </w:r>
            <w:proofErr w:type="spellStart"/>
            <w:r w:rsidRPr="00E7171B">
              <w:rPr>
                <w:rFonts w:ascii="Times New Roman" w:eastAsia="Calibri" w:hAnsi="Times New Roman" w:cs="Times New Roman"/>
                <w:sz w:val="24"/>
                <w:szCs w:val="24"/>
              </w:rPr>
              <w:t>training</w:t>
            </w:r>
            <w:proofErr w:type="spellEnd"/>
          </w:p>
        </w:tc>
        <w:tc>
          <w:tcPr>
            <w:tcW w:w="1589" w:type="dxa"/>
            <w:noWrap/>
            <w:hideMark/>
          </w:tcPr>
          <w:p w14:paraId="48803D49" w14:textId="77777777" w:rsidR="00D2421E" w:rsidRPr="00D2421E" w:rsidRDefault="0065660D" w:rsidP="00D2421E">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Household</w:t>
            </w:r>
            <w:proofErr w:type="spellEnd"/>
          </w:p>
        </w:tc>
        <w:tc>
          <w:tcPr>
            <w:tcW w:w="1907" w:type="dxa"/>
            <w:noWrap/>
            <w:hideMark/>
          </w:tcPr>
          <w:p w14:paraId="7ABBFE25" w14:textId="77777777" w:rsidR="00D2421E" w:rsidRPr="00E7171B" w:rsidRDefault="009A1D92" w:rsidP="00D2421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Farming</w:t>
            </w:r>
          </w:p>
        </w:tc>
        <w:tc>
          <w:tcPr>
            <w:tcW w:w="1435" w:type="dxa"/>
            <w:noWrap/>
            <w:hideMark/>
          </w:tcPr>
          <w:p w14:paraId="1911CF79" w14:textId="77777777" w:rsidR="00D2421E" w:rsidRPr="00E7171B" w:rsidRDefault="00E7171B" w:rsidP="00D2421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Parenting</w:t>
            </w:r>
          </w:p>
        </w:tc>
        <w:tc>
          <w:tcPr>
            <w:tcW w:w="2009" w:type="dxa"/>
            <w:noWrap/>
            <w:hideMark/>
          </w:tcPr>
          <w:p w14:paraId="5B511C83" w14:textId="77777777" w:rsidR="00D2421E" w:rsidRPr="00D2421E" w:rsidRDefault="00E7171B" w:rsidP="00D2421E">
            <w:pPr>
              <w:jc w:val="center"/>
              <w:rPr>
                <w:rFonts w:ascii="Times New Roman" w:eastAsia="Calibri" w:hAnsi="Times New Roman" w:cs="Times New Roman"/>
                <w:sz w:val="24"/>
                <w:szCs w:val="24"/>
              </w:rPr>
            </w:pPr>
            <w:proofErr w:type="spellStart"/>
            <w:r w:rsidRPr="00E7171B">
              <w:rPr>
                <w:rFonts w:ascii="Times New Roman" w:eastAsia="Calibri" w:hAnsi="Times New Roman" w:cs="Times New Roman"/>
                <w:sz w:val="24"/>
                <w:szCs w:val="24"/>
              </w:rPr>
              <w:t>Physiological</w:t>
            </w:r>
            <w:proofErr w:type="spellEnd"/>
            <w:r w:rsidRPr="00E7171B">
              <w:rPr>
                <w:rFonts w:ascii="Times New Roman" w:eastAsia="Calibri" w:hAnsi="Times New Roman" w:cs="Times New Roman"/>
                <w:sz w:val="24"/>
                <w:szCs w:val="24"/>
              </w:rPr>
              <w:t xml:space="preserve"> </w:t>
            </w:r>
            <w:proofErr w:type="spellStart"/>
            <w:r w:rsidRPr="00E7171B">
              <w:rPr>
                <w:rFonts w:ascii="Times New Roman" w:eastAsia="Calibri" w:hAnsi="Times New Roman" w:cs="Times New Roman"/>
                <w:sz w:val="24"/>
                <w:szCs w:val="24"/>
              </w:rPr>
              <w:t>needs</w:t>
            </w:r>
            <w:proofErr w:type="spellEnd"/>
          </w:p>
        </w:tc>
        <w:tc>
          <w:tcPr>
            <w:tcW w:w="1770" w:type="dxa"/>
            <w:noWrap/>
            <w:hideMark/>
          </w:tcPr>
          <w:p w14:paraId="51BFB956" w14:textId="77777777" w:rsidR="00D2421E" w:rsidRPr="00E7171B" w:rsidRDefault="00E7171B" w:rsidP="00D2421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Help to relatives and friends</w:t>
            </w:r>
          </w:p>
        </w:tc>
        <w:tc>
          <w:tcPr>
            <w:tcW w:w="1329" w:type="dxa"/>
            <w:noWrap/>
            <w:hideMark/>
          </w:tcPr>
          <w:p w14:paraId="4335F9B9" w14:textId="77777777" w:rsidR="00D2421E" w:rsidRPr="00E7171B" w:rsidRDefault="00E7171B" w:rsidP="00D2421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Free time</w:t>
            </w:r>
          </w:p>
        </w:tc>
      </w:tr>
      <w:tr w:rsidR="00D2421E" w:rsidRPr="00D2421E" w14:paraId="1F1252B2" w14:textId="77777777" w:rsidTr="008117CA">
        <w:trPr>
          <w:trHeight w:val="300"/>
        </w:trPr>
        <w:tc>
          <w:tcPr>
            <w:tcW w:w="16221" w:type="dxa"/>
            <w:gridSpan w:val="10"/>
            <w:noWrap/>
          </w:tcPr>
          <w:p w14:paraId="65A25135" w14:textId="77777777" w:rsidR="00D2421E" w:rsidRPr="00E7171B" w:rsidRDefault="00E7171B" w:rsidP="00D2421E">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Average hours</w:t>
            </w:r>
          </w:p>
        </w:tc>
      </w:tr>
      <w:tr w:rsidR="00D2421E" w:rsidRPr="00D2421E" w14:paraId="33E44204" w14:textId="77777777" w:rsidTr="008117CA">
        <w:trPr>
          <w:gridAfter w:val="1"/>
          <w:wAfter w:w="14" w:type="dxa"/>
          <w:trHeight w:val="300"/>
        </w:trPr>
        <w:tc>
          <w:tcPr>
            <w:tcW w:w="2785" w:type="dxa"/>
            <w:noWrap/>
            <w:hideMark/>
          </w:tcPr>
          <w:p w14:paraId="1CFB347B" w14:textId="77777777" w:rsidR="00D2421E"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Men about wife</w:t>
            </w:r>
          </w:p>
        </w:tc>
        <w:tc>
          <w:tcPr>
            <w:tcW w:w="1689" w:type="dxa"/>
            <w:noWrap/>
            <w:vAlign w:val="center"/>
            <w:hideMark/>
          </w:tcPr>
          <w:p w14:paraId="6C1926E7" w14:textId="77777777" w:rsidR="00D2421E" w:rsidRPr="00D2421E" w:rsidRDefault="00D2421E" w:rsidP="00D2421E">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4,5</w:t>
            </w:r>
          </w:p>
        </w:tc>
        <w:tc>
          <w:tcPr>
            <w:tcW w:w="1694" w:type="dxa"/>
            <w:noWrap/>
            <w:vAlign w:val="center"/>
            <w:hideMark/>
          </w:tcPr>
          <w:p w14:paraId="1BF64C0E" w14:textId="77777777" w:rsidR="00D2421E" w:rsidRPr="00D2421E" w:rsidRDefault="00D2421E" w:rsidP="00D2421E">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0,3</w:t>
            </w:r>
          </w:p>
        </w:tc>
        <w:tc>
          <w:tcPr>
            <w:tcW w:w="1589" w:type="dxa"/>
            <w:noWrap/>
            <w:vAlign w:val="center"/>
            <w:hideMark/>
          </w:tcPr>
          <w:p w14:paraId="52D06A5C" w14:textId="77777777" w:rsidR="00D2421E" w:rsidRPr="00D2421E" w:rsidRDefault="00D2421E" w:rsidP="00D2421E">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4,5</w:t>
            </w:r>
          </w:p>
        </w:tc>
        <w:tc>
          <w:tcPr>
            <w:tcW w:w="1907" w:type="dxa"/>
            <w:noWrap/>
            <w:vAlign w:val="center"/>
            <w:hideMark/>
          </w:tcPr>
          <w:p w14:paraId="208D2AE2" w14:textId="77777777" w:rsidR="00D2421E" w:rsidRPr="00D2421E" w:rsidRDefault="00D2421E" w:rsidP="00D2421E">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4,3</w:t>
            </w:r>
          </w:p>
        </w:tc>
        <w:tc>
          <w:tcPr>
            <w:tcW w:w="1435" w:type="dxa"/>
            <w:noWrap/>
            <w:vAlign w:val="center"/>
            <w:hideMark/>
          </w:tcPr>
          <w:p w14:paraId="62B2E34F" w14:textId="77777777" w:rsidR="00D2421E" w:rsidRPr="00D2421E" w:rsidRDefault="00D2421E" w:rsidP="00D2421E">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3,0</w:t>
            </w:r>
          </w:p>
        </w:tc>
        <w:tc>
          <w:tcPr>
            <w:tcW w:w="2009" w:type="dxa"/>
            <w:noWrap/>
            <w:vAlign w:val="center"/>
            <w:hideMark/>
          </w:tcPr>
          <w:p w14:paraId="03C74B48" w14:textId="77777777" w:rsidR="00D2421E" w:rsidRPr="00D2421E" w:rsidRDefault="00D2421E" w:rsidP="00D2421E">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7,6</w:t>
            </w:r>
          </w:p>
        </w:tc>
        <w:tc>
          <w:tcPr>
            <w:tcW w:w="1770" w:type="dxa"/>
            <w:noWrap/>
            <w:vAlign w:val="center"/>
            <w:hideMark/>
          </w:tcPr>
          <w:p w14:paraId="0F9FCD1F" w14:textId="77777777" w:rsidR="00D2421E" w:rsidRPr="00D2421E" w:rsidRDefault="00D2421E" w:rsidP="00D2421E">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2,1</w:t>
            </w:r>
          </w:p>
        </w:tc>
        <w:tc>
          <w:tcPr>
            <w:tcW w:w="1329" w:type="dxa"/>
            <w:noWrap/>
            <w:vAlign w:val="center"/>
            <w:hideMark/>
          </w:tcPr>
          <w:p w14:paraId="008CC813" w14:textId="77777777" w:rsidR="00D2421E" w:rsidRPr="00D2421E" w:rsidRDefault="00D2421E" w:rsidP="00D2421E">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2,8</w:t>
            </w:r>
          </w:p>
        </w:tc>
      </w:tr>
      <w:tr w:rsidR="00E7171B" w:rsidRPr="00D2421E" w14:paraId="16B4F038" w14:textId="77777777" w:rsidTr="008117CA">
        <w:trPr>
          <w:gridAfter w:val="1"/>
          <w:wAfter w:w="14" w:type="dxa"/>
          <w:trHeight w:val="300"/>
        </w:trPr>
        <w:tc>
          <w:tcPr>
            <w:tcW w:w="2785" w:type="dxa"/>
            <w:noWrap/>
            <w:hideMark/>
          </w:tcPr>
          <w:p w14:paraId="56C5675F"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w:t>
            </w:r>
            <w:r w:rsidRPr="00E7171B">
              <w:rPr>
                <w:rFonts w:ascii="Times New Roman" w:eastAsia="Calibri" w:hAnsi="Times New Roman" w:cs="Times New Roman"/>
                <w:sz w:val="24"/>
                <w:szCs w:val="24"/>
                <w:lang w:val="en-US"/>
              </w:rPr>
              <w:t>en about themselves</w:t>
            </w:r>
          </w:p>
        </w:tc>
        <w:tc>
          <w:tcPr>
            <w:tcW w:w="1689" w:type="dxa"/>
            <w:noWrap/>
            <w:vAlign w:val="center"/>
            <w:hideMark/>
          </w:tcPr>
          <w:p w14:paraId="6E1B9DA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5,3</w:t>
            </w:r>
          </w:p>
        </w:tc>
        <w:tc>
          <w:tcPr>
            <w:tcW w:w="1694" w:type="dxa"/>
            <w:noWrap/>
            <w:vAlign w:val="center"/>
            <w:hideMark/>
          </w:tcPr>
          <w:p w14:paraId="347B4A96"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0,6</w:t>
            </w:r>
          </w:p>
        </w:tc>
        <w:tc>
          <w:tcPr>
            <w:tcW w:w="1589" w:type="dxa"/>
            <w:noWrap/>
            <w:vAlign w:val="center"/>
            <w:hideMark/>
          </w:tcPr>
          <w:p w14:paraId="78E92458"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4,2</w:t>
            </w:r>
          </w:p>
        </w:tc>
        <w:tc>
          <w:tcPr>
            <w:tcW w:w="1907" w:type="dxa"/>
            <w:noWrap/>
            <w:vAlign w:val="center"/>
            <w:hideMark/>
          </w:tcPr>
          <w:p w14:paraId="23244B9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4,1</w:t>
            </w:r>
          </w:p>
        </w:tc>
        <w:tc>
          <w:tcPr>
            <w:tcW w:w="1435" w:type="dxa"/>
            <w:noWrap/>
            <w:vAlign w:val="center"/>
            <w:hideMark/>
          </w:tcPr>
          <w:p w14:paraId="4274B101"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2,7</w:t>
            </w:r>
          </w:p>
        </w:tc>
        <w:tc>
          <w:tcPr>
            <w:tcW w:w="2009" w:type="dxa"/>
            <w:noWrap/>
            <w:vAlign w:val="center"/>
            <w:hideMark/>
          </w:tcPr>
          <w:p w14:paraId="11B7425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7,9</w:t>
            </w:r>
          </w:p>
        </w:tc>
        <w:tc>
          <w:tcPr>
            <w:tcW w:w="1770" w:type="dxa"/>
            <w:noWrap/>
            <w:vAlign w:val="center"/>
            <w:hideMark/>
          </w:tcPr>
          <w:p w14:paraId="3E78C851"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2,5</w:t>
            </w:r>
          </w:p>
        </w:tc>
        <w:tc>
          <w:tcPr>
            <w:tcW w:w="1329" w:type="dxa"/>
            <w:noWrap/>
            <w:vAlign w:val="center"/>
            <w:hideMark/>
          </w:tcPr>
          <w:p w14:paraId="3AA9948E"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3,1</w:t>
            </w:r>
          </w:p>
        </w:tc>
      </w:tr>
      <w:tr w:rsidR="00E7171B" w:rsidRPr="00D2421E" w14:paraId="1338CC4E" w14:textId="77777777" w:rsidTr="008117CA">
        <w:trPr>
          <w:gridAfter w:val="1"/>
          <w:wAfter w:w="14" w:type="dxa"/>
          <w:trHeight w:val="300"/>
        </w:trPr>
        <w:tc>
          <w:tcPr>
            <w:tcW w:w="2785" w:type="dxa"/>
            <w:noWrap/>
            <w:hideMark/>
          </w:tcPr>
          <w:p w14:paraId="367045A6"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w:t>
            </w:r>
            <w:r w:rsidRPr="00E7171B">
              <w:rPr>
                <w:rFonts w:ascii="Times New Roman" w:eastAsia="Calibri" w:hAnsi="Times New Roman" w:cs="Times New Roman"/>
                <w:sz w:val="24"/>
                <w:szCs w:val="24"/>
                <w:lang w:val="en-US"/>
              </w:rPr>
              <w:t>omen about husband</w:t>
            </w:r>
          </w:p>
        </w:tc>
        <w:tc>
          <w:tcPr>
            <w:tcW w:w="1689" w:type="dxa"/>
            <w:noWrap/>
            <w:vAlign w:val="center"/>
            <w:hideMark/>
          </w:tcPr>
          <w:p w14:paraId="0C2CB8B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3,3</w:t>
            </w:r>
          </w:p>
        </w:tc>
        <w:tc>
          <w:tcPr>
            <w:tcW w:w="1694" w:type="dxa"/>
            <w:noWrap/>
            <w:vAlign w:val="center"/>
            <w:hideMark/>
          </w:tcPr>
          <w:p w14:paraId="2AB6FBEE"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0,2</w:t>
            </w:r>
          </w:p>
        </w:tc>
        <w:tc>
          <w:tcPr>
            <w:tcW w:w="1589" w:type="dxa"/>
            <w:noWrap/>
            <w:vAlign w:val="center"/>
            <w:hideMark/>
          </w:tcPr>
          <w:p w14:paraId="48EB9CD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5,7</w:t>
            </w:r>
          </w:p>
        </w:tc>
        <w:tc>
          <w:tcPr>
            <w:tcW w:w="1907" w:type="dxa"/>
            <w:noWrap/>
            <w:vAlign w:val="center"/>
            <w:hideMark/>
          </w:tcPr>
          <w:p w14:paraId="11EC097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c>
          <w:tcPr>
            <w:tcW w:w="1435" w:type="dxa"/>
            <w:noWrap/>
            <w:vAlign w:val="center"/>
            <w:hideMark/>
          </w:tcPr>
          <w:p w14:paraId="2733162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2,7</w:t>
            </w:r>
          </w:p>
        </w:tc>
        <w:tc>
          <w:tcPr>
            <w:tcW w:w="2009" w:type="dxa"/>
            <w:noWrap/>
            <w:vAlign w:val="center"/>
            <w:hideMark/>
          </w:tcPr>
          <w:p w14:paraId="6DE4E746"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7,5</w:t>
            </w:r>
          </w:p>
        </w:tc>
        <w:tc>
          <w:tcPr>
            <w:tcW w:w="1770" w:type="dxa"/>
            <w:noWrap/>
            <w:vAlign w:val="center"/>
            <w:hideMark/>
          </w:tcPr>
          <w:p w14:paraId="018948DE"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2,2</w:t>
            </w:r>
          </w:p>
        </w:tc>
        <w:tc>
          <w:tcPr>
            <w:tcW w:w="1329" w:type="dxa"/>
            <w:noWrap/>
            <w:vAlign w:val="center"/>
            <w:hideMark/>
          </w:tcPr>
          <w:p w14:paraId="0ABD1770"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3,5</w:t>
            </w:r>
          </w:p>
        </w:tc>
      </w:tr>
      <w:tr w:rsidR="00E7171B" w:rsidRPr="00D2421E" w14:paraId="43E07A3A" w14:textId="77777777" w:rsidTr="008117CA">
        <w:trPr>
          <w:gridAfter w:val="1"/>
          <w:wAfter w:w="14" w:type="dxa"/>
          <w:trHeight w:val="300"/>
        </w:trPr>
        <w:tc>
          <w:tcPr>
            <w:tcW w:w="2785" w:type="dxa"/>
            <w:noWrap/>
            <w:hideMark/>
          </w:tcPr>
          <w:p w14:paraId="05027630"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w:t>
            </w:r>
            <w:r w:rsidRPr="00E7171B">
              <w:rPr>
                <w:rFonts w:ascii="Times New Roman" w:eastAsia="Calibri" w:hAnsi="Times New Roman" w:cs="Times New Roman"/>
                <w:sz w:val="24"/>
                <w:szCs w:val="24"/>
                <w:lang w:val="en-US"/>
              </w:rPr>
              <w:t>omen about</w:t>
            </w:r>
            <w:r>
              <w:rPr>
                <w:rFonts w:ascii="Times New Roman" w:eastAsia="Calibri" w:hAnsi="Times New Roman" w:cs="Times New Roman"/>
                <w:sz w:val="24"/>
                <w:szCs w:val="24"/>
                <w:lang w:val="en-US"/>
              </w:rPr>
              <w:t xml:space="preserve"> </w:t>
            </w:r>
            <w:r w:rsidRPr="00E7171B">
              <w:rPr>
                <w:rFonts w:ascii="Times New Roman" w:eastAsia="Calibri" w:hAnsi="Times New Roman" w:cs="Times New Roman"/>
                <w:sz w:val="24"/>
                <w:szCs w:val="24"/>
                <w:lang w:val="en-US"/>
              </w:rPr>
              <w:t>themselves</w:t>
            </w:r>
          </w:p>
        </w:tc>
        <w:tc>
          <w:tcPr>
            <w:tcW w:w="1689" w:type="dxa"/>
            <w:noWrap/>
            <w:vAlign w:val="center"/>
            <w:hideMark/>
          </w:tcPr>
          <w:p w14:paraId="4A7CC0D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1,7</w:t>
            </w:r>
          </w:p>
        </w:tc>
        <w:tc>
          <w:tcPr>
            <w:tcW w:w="1694" w:type="dxa"/>
            <w:noWrap/>
            <w:vAlign w:val="center"/>
            <w:hideMark/>
          </w:tcPr>
          <w:p w14:paraId="2EFF503D"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0,4</w:t>
            </w:r>
          </w:p>
        </w:tc>
        <w:tc>
          <w:tcPr>
            <w:tcW w:w="1589" w:type="dxa"/>
            <w:noWrap/>
            <w:vAlign w:val="center"/>
            <w:hideMark/>
          </w:tcPr>
          <w:p w14:paraId="13B5F8A6"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6,9</w:t>
            </w:r>
          </w:p>
        </w:tc>
        <w:tc>
          <w:tcPr>
            <w:tcW w:w="1907" w:type="dxa"/>
            <w:noWrap/>
            <w:vAlign w:val="center"/>
            <w:hideMark/>
          </w:tcPr>
          <w:p w14:paraId="4710AC88"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2,9</w:t>
            </w:r>
          </w:p>
        </w:tc>
        <w:tc>
          <w:tcPr>
            <w:tcW w:w="1435" w:type="dxa"/>
            <w:noWrap/>
            <w:vAlign w:val="center"/>
            <w:hideMark/>
          </w:tcPr>
          <w:p w14:paraId="65B7A808"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4,0</w:t>
            </w:r>
          </w:p>
        </w:tc>
        <w:tc>
          <w:tcPr>
            <w:tcW w:w="2009" w:type="dxa"/>
            <w:noWrap/>
            <w:vAlign w:val="center"/>
            <w:hideMark/>
          </w:tcPr>
          <w:p w14:paraId="51B637D0"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7,4</w:t>
            </w:r>
          </w:p>
        </w:tc>
        <w:tc>
          <w:tcPr>
            <w:tcW w:w="1770" w:type="dxa"/>
            <w:noWrap/>
            <w:vAlign w:val="center"/>
            <w:hideMark/>
          </w:tcPr>
          <w:p w14:paraId="5687F888"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2,4</w:t>
            </w:r>
          </w:p>
        </w:tc>
        <w:tc>
          <w:tcPr>
            <w:tcW w:w="1329" w:type="dxa"/>
            <w:noWrap/>
            <w:vAlign w:val="center"/>
            <w:hideMark/>
          </w:tcPr>
          <w:p w14:paraId="39566EAB"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2,6</w:t>
            </w:r>
          </w:p>
        </w:tc>
      </w:tr>
      <w:tr w:rsidR="00D2421E" w:rsidRPr="00DE62F3" w14:paraId="2DEDBE0B" w14:textId="77777777" w:rsidTr="008117CA">
        <w:trPr>
          <w:trHeight w:val="300"/>
        </w:trPr>
        <w:tc>
          <w:tcPr>
            <w:tcW w:w="16221" w:type="dxa"/>
            <w:gridSpan w:val="10"/>
            <w:noWrap/>
          </w:tcPr>
          <w:p w14:paraId="15BDD053" w14:textId="77777777" w:rsidR="00D2421E" w:rsidRPr="00A62B8F" w:rsidRDefault="00E7171B" w:rsidP="00D2421E">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The share of work in days</w:t>
            </w:r>
            <w:r w:rsidR="00D2421E" w:rsidRPr="00A62B8F">
              <w:rPr>
                <w:rFonts w:ascii="Times New Roman" w:eastAsia="Calibri" w:hAnsi="Times New Roman" w:cs="Times New Roman"/>
                <w:b/>
                <w:sz w:val="24"/>
                <w:szCs w:val="24"/>
                <w:lang w:val="en-US"/>
              </w:rPr>
              <w:t>, %</w:t>
            </w:r>
          </w:p>
        </w:tc>
      </w:tr>
      <w:tr w:rsidR="00E7171B" w:rsidRPr="00D2421E" w14:paraId="5731DEE1" w14:textId="77777777" w:rsidTr="008117CA">
        <w:trPr>
          <w:gridAfter w:val="1"/>
          <w:wAfter w:w="14" w:type="dxa"/>
          <w:trHeight w:val="300"/>
        </w:trPr>
        <w:tc>
          <w:tcPr>
            <w:tcW w:w="2785" w:type="dxa"/>
            <w:noWrap/>
            <w:hideMark/>
          </w:tcPr>
          <w:p w14:paraId="14A08730"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Men about wife</w:t>
            </w:r>
          </w:p>
        </w:tc>
        <w:tc>
          <w:tcPr>
            <w:tcW w:w="1689" w:type="dxa"/>
            <w:noWrap/>
            <w:vAlign w:val="center"/>
            <w:hideMark/>
          </w:tcPr>
          <w:p w14:paraId="6D6EF215"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15,5</w:t>
            </w:r>
          </w:p>
        </w:tc>
        <w:tc>
          <w:tcPr>
            <w:tcW w:w="1694" w:type="dxa"/>
            <w:noWrap/>
            <w:vAlign w:val="center"/>
            <w:hideMark/>
          </w:tcPr>
          <w:p w14:paraId="544A11EE"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1,0</w:t>
            </w:r>
          </w:p>
        </w:tc>
        <w:tc>
          <w:tcPr>
            <w:tcW w:w="1589" w:type="dxa"/>
            <w:noWrap/>
            <w:vAlign w:val="center"/>
            <w:hideMark/>
          </w:tcPr>
          <w:p w14:paraId="389EAC81"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15,5</w:t>
            </w:r>
          </w:p>
        </w:tc>
        <w:tc>
          <w:tcPr>
            <w:tcW w:w="1907" w:type="dxa"/>
            <w:noWrap/>
            <w:vAlign w:val="center"/>
            <w:hideMark/>
          </w:tcPr>
          <w:p w14:paraId="3A4CB0EC"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14,7</w:t>
            </w:r>
          </w:p>
        </w:tc>
        <w:tc>
          <w:tcPr>
            <w:tcW w:w="1435" w:type="dxa"/>
            <w:noWrap/>
            <w:vAlign w:val="center"/>
            <w:hideMark/>
          </w:tcPr>
          <w:p w14:paraId="2B2C2254"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10,2</w:t>
            </w:r>
          </w:p>
        </w:tc>
        <w:tc>
          <w:tcPr>
            <w:tcW w:w="2009" w:type="dxa"/>
            <w:noWrap/>
            <w:vAlign w:val="center"/>
            <w:hideMark/>
          </w:tcPr>
          <w:p w14:paraId="572DCD20"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26,1</w:t>
            </w:r>
          </w:p>
        </w:tc>
        <w:tc>
          <w:tcPr>
            <w:tcW w:w="1770" w:type="dxa"/>
            <w:noWrap/>
            <w:vAlign w:val="center"/>
            <w:hideMark/>
          </w:tcPr>
          <w:p w14:paraId="132331F3"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7,2</w:t>
            </w:r>
          </w:p>
        </w:tc>
        <w:tc>
          <w:tcPr>
            <w:tcW w:w="1329" w:type="dxa"/>
            <w:noWrap/>
            <w:vAlign w:val="center"/>
            <w:hideMark/>
          </w:tcPr>
          <w:p w14:paraId="483FEB4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9,7</w:t>
            </w:r>
          </w:p>
        </w:tc>
      </w:tr>
      <w:tr w:rsidR="00E7171B" w:rsidRPr="00D2421E" w14:paraId="5ABBDD56" w14:textId="77777777" w:rsidTr="008117CA">
        <w:trPr>
          <w:gridAfter w:val="1"/>
          <w:wAfter w:w="14" w:type="dxa"/>
          <w:trHeight w:val="300"/>
        </w:trPr>
        <w:tc>
          <w:tcPr>
            <w:tcW w:w="2785" w:type="dxa"/>
            <w:noWrap/>
            <w:hideMark/>
          </w:tcPr>
          <w:p w14:paraId="2F4040A5"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w:t>
            </w:r>
            <w:r w:rsidRPr="00E7171B">
              <w:rPr>
                <w:rFonts w:ascii="Times New Roman" w:eastAsia="Calibri" w:hAnsi="Times New Roman" w:cs="Times New Roman"/>
                <w:sz w:val="24"/>
                <w:szCs w:val="24"/>
                <w:lang w:val="en-US"/>
              </w:rPr>
              <w:t>en about themselves</w:t>
            </w:r>
          </w:p>
        </w:tc>
        <w:tc>
          <w:tcPr>
            <w:tcW w:w="1689" w:type="dxa"/>
            <w:noWrap/>
            <w:vAlign w:val="center"/>
            <w:hideMark/>
          </w:tcPr>
          <w:p w14:paraId="4EFCCAC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17,4</w:t>
            </w:r>
          </w:p>
        </w:tc>
        <w:tc>
          <w:tcPr>
            <w:tcW w:w="1694" w:type="dxa"/>
            <w:noWrap/>
            <w:vAlign w:val="center"/>
            <w:hideMark/>
          </w:tcPr>
          <w:p w14:paraId="52FC80D9"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c>
          <w:tcPr>
            <w:tcW w:w="1589" w:type="dxa"/>
            <w:noWrap/>
            <w:vAlign w:val="center"/>
            <w:hideMark/>
          </w:tcPr>
          <w:p w14:paraId="3BE7DA0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13,8</w:t>
            </w:r>
          </w:p>
        </w:tc>
        <w:tc>
          <w:tcPr>
            <w:tcW w:w="1907" w:type="dxa"/>
            <w:noWrap/>
            <w:vAlign w:val="center"/>
            <w:hideMark/>
          </w:tcPr>
          <w:p w14:paraId="48A4062D"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13,6</w:t>
            </w:r>
          </w:p>
        </w:tc>
        <w:tc>
          <w:tcPr>
            <w:tcW w:w="1435" w:type="dxa"/>
            <w:noWrap/>
            <w:vAlign w:val="center"/>
            <w:hideMark/>
          </w:tcPr>
          <w:p w14:paraId="578DB8B3"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8,8</w:t>
            </w:r>
          </w:p>
        </w:tc>
        <w:tc>
          <w:tcPr>
            <w:tcW w:w="2009" w:type="dxa"/>
            <w:noWrap/>
            <w:vAlign w:val="center"/>
            <w:hideMark/>
          </w:tcPr>
          <w:p w14:paraId="72F38863"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25,8</w:t>
            </w:r>
          </w:p>
        </w:tc>
        <w:tc>
          <w:tcPr>
            <w:tcW w:w="1770" w:type="dxa"/>
            <w:noWrap/>
            <w:vAlign w:val="center"/>
            <w:hideMark/>
          </w:tcPr>
          <w:p w14:paraId="03C4243F"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8,3</w:t>
            </w:r>
          </w:p>
        </w:tc>
        <w:tc>
          <w:tcPr>
            <w:tcW w:w="1329" w:type="dxa"/>
            <w:noWrap/>
            <w:vAlign w:val="center"/>
            <w:hideMark/>
          </w:tcPr>
          <w:p w14:paraId="16AF361E"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10,2</w:t>
            </w:r>
          </w:p>
        </w:tc>
      </w:tr>
      <w:tr w:rsidR="00E7171B" w:rsidRPr="00D2421E" w14:paraId="4DEA39A3" w14:textId="77777777" w:rsidTr="008117CA">
        <w:trPr>
          <w:gridAfter w:val="1"/>
          <w:wAfter w:w="14" w:type="dxa"/>
          <w:trHeight w:val="300"/>
        </w:trPr>
        <w:tc>
          <w:tcPr>
            <w:tcW w:w="2785" w:type="dxa"/>
            <w:noWrap/>
            <w:hideMark/>
          </w:tcPr>
          <w:p w14:paraId="74270E2C"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w:t>
            </w:r>
            <w:r w:rsidRPr="00E7171B">
              <w:rPr>
                <w:rFonts w:ascii="Times New Roman" w:eastAsia="Calibri" w:hAnsi="Times New Roman" w:cs="Times New Roman"/>
                <w:sz w:val="24"/>
                <w:szCs w:val="24"/>
                <w:lang w:val="en-US"/>
              </w:rPr>
              <w:t>omen about husband</w:t>
            </w:r>
          </w:p>
        </w:tc>
        <w:tc>
          <w:tcPr>
            <w:tcW w:w="1689" w:type="dxa"/>
            <w:noWrap/>
            <w:vAlign w:val="center"/>
            <w:hideMark/>
          </w:tcPr>
          <w:p w14:paraId="19579756"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12,2</w:t>
            </w:r>
          </w:p>
        </w:tc>
        <w:tc>
          <w:tcPr>
            <w:tcW w:w="1694" w:type="dxa"/>
            <w:noWrap/>
            <w:vAlign w:val="center"/>
            <w:hideMark/>
          </w:tcPr>
          <w:p w14:paraId="505580B4"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0,9</w:t>
            </w:r>
          </w:p>
        </w:tc>
        <w:tc>
          <w:tcPr>
            <w:tcW w:w="1589" w:type="dxa"/>
            <w:noWrap/>
            <w:vAlign w:val="center"/>
            <w:hideMark/>
          </w:tcPr>
          <w:p w14:paraId="7B3757A6"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21,0</w:t>
            </w:r>
          </w:p>
        </w:tc>
        <w:tc>
          <w:tcPr>
            <w:tcW w:w="1907" w:type="dxa"/>
            <w:noWrap/>
            <w:vAlign w:val="center"/>
            <w:hideMark/>
          </w:tcPr>
          <w:p w14:paraId="152A687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7,5</w:t>
            </w:r>
          </w:p>
        </w:tc>
        <w:tc>
          <w:tcPr>
            <w:tcW w:w="1435" w:type="dxa"/>
            <w:noWrap/>
            <w:vAlign w:val="center"/>
            <w:hideMark/>
          </w:tcPr>
          <w:p w14:paraId="16F6DCD3"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9,9</w:t>
            </w:r>
          </w:p>
        </w:tc>
        <w:tc>
          <w:tcPr>
            <w:tcW w:w="2009" w:type="dxa"/>
            <w:noWrap/>
            <w:vAlign w:val="center"/>
            <w:hideMark/>
          </w:tcPr>
          <w:p w14:paraId="17824F9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27,6</w:t>
            </w:r>
          </w:p>
        </w:tc>
        <w:tc>
          <w:tcPr>
            <w:tcW w:w="1770" w:type="dxa"/>
            <w:noWrap/>
            <w:vAlign w:val="center"/>
            <w:hideMark/>
          </w:tcPr>
          <w:p w14:paraId="7D340B86"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8,1</w:t>
            </w:r>
          </w:p>
        </w:tc>
        <w:tc>
          <w:tcPr>
            <w:tcW w:w="1329" w:type="dxa"/>
            <w:noWrap/>
            <w:vAlign w:val="center"/>
            <w:hideMark/>
          </w:tcPr>
          <w:p w14:paraId="50AB124F"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12,8</w:t>
            </w:r>
          </w:p>
        </w:tc>
      </w:tr>
      <w:tr w:rsidR="00E7171B" w:rsidRPr="00D2421E" w14:paraId="3C1A6FA5" w14:textId="77777777" w:rsidTr="008117CA">
        <w:trPr>
          <w:gridAfter w:val="1"/>
          <w:wAfter w:w="14" w:type="dxa"/>
          <w:trHeight w:val="300"/>
        </w:trPr>
        <w:tc>
          <w:tcPr>
            <w:tcW w:w="2785" w:type="dxa"/>
            <w:noWrap/>
          </w:tcPr>
          <w:p w14:paraId="2DB2135C"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w:t>
            </w:r>
            <w:r w:rsidRPr="00E7171B">
              <w:rPr>
                <w:rFonts w:ascii="Times New Roman" w:eastAsia="Calibri" w:hAnsi="Times New Roman" w:cs="Times New Roman"/>
                <w:sz w:val="24"/>
                <w:szCs w:val="24"/>
                <w:lang w:val="en-US"/>
              </w:rPr>
              <w:t>omen about</w:t>
            </w:r>
            <w:r>
              <w:rPr>
                <w:rFonts w:ascii="Times New Roman" w:eastAsia="Calibri" w:hAnsi="Times New Roman" w:cs="Times New Roman"/>
                <w:sz w:val="24"/>
                <w:szCs w:val="24"/>
                <w:lang w:val="en-US"/>
              </w:rPr>
              <w:t xml:space="preserve"> </w:t>
            </w:r>
            <w:r w:rsidRPr="00E7171B">
              <w:rPr>
                <w:rFonts w:ascii="Times New Roman" w:eastAsia="Calibri" w:hAnsi="Times New Roman" w:cs="Times New Roman"/>
                <w:sz w:val="24"/>
                <w:szCs w:val="24"/>
                <w:lang w:val="en-US"/>
              </w:rPr>
              <w:t>themselves</w:t>
            </w:r>
          </w:p>
        </w:tc>
        <w:tc>
          <w:tcPr>
            <w:tcW w:w="1689" w:type="dxa"/>
            <w:noWrap/>
            <w:vAlign w:val="center"/>
          </w:tcPr>
          <w:p w14:paraId="239D6E8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6,0</w:t>
            </w:r>
          </w:p>
        </w:tc>
        <w:tc>
          <w:tcPr>
            <w:tcW w:w="1694" w:type="dxa"/>
            <w:noWrap/>
            <w:vAlign w:val="center"/>
          </w:tcPr>
          <w:p w14:paraId="69A66DDC"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1,5</w:t>
            </w:r>
          </w:p>
        </w:tc>
        <w:tc>
          <w:tcPr>
            <w:tcW w:w="1589" w:type="dxa"/>
            <w:noWrap/>
            <w:vAlign w:val="center"/>
          </w:tcPr>
          <w:p w14:paraId="30D186EF"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24,4</w:t>
            </w:r>
          </w:p>
        </w:tc>
        <w:tc>
          <w:tcPr>
            <w:tcW w:w="1907" w:type="dxa"/>
            <w:noWrap/>
            <w:vAlign w:val="center"/>
          </w:tcPr>
          <w:p w14:paraId="71325BE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10,2</w:t>
            </w:r>
          </w:p>
        </w:tc>
        <w:tc>
          <w:tcPr>
            <w:tcW w:w="1435" w:type="dxa"/>
            <w:noWrap/>
            <w:vAlign w:val="center"/>
          </w:tcPr>
          <w:p w14:paraId="33FBDDDF"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14,2</w:t>
            </w:r>
          </w:p>
        </w:tc>
        <w:tc>
          <w:tcPr>
            <w:tcW w:w="2009" w:type="dxa"/>
            <w:noWrap/>
            <w:vAlign w:val="center"/>
          </w:tcPr>
          <w:p w14:paraId="607B75B9"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25,9</w:t>
            </w:r>
          </w:p>
        </w:tc>
        <w:tc>
          <w:tcPr>
            <w:tcW w:w="1770" w:type="dxa"/>
            <w:noWrap/>
            <w:vAlign w:val="center"/>
          </w:tcPr>
          <w:p w14:paraId="7B601F8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8,4</w:t>
            </w:r>
          </w:p>
        </w:tc>
        <w:tc>
          <w:tcPr>
            <w:tcW w:w="1329" w:type="dxa"/>
            <w:noWrap/>
            <w:vAlign w:val="center"/>
          </w:tcPr>
          <w:p w14:paraId="31A5AE3F"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9,3</w:t>
            </w:r>
          </w:p>
        </w:tc>
      </w:tr>
      <w:tr w:rsidR="00D2421E" w:rsidRPr="00DE62F3" w14:paraId="0DBCA1D8" w14:textId="77777777" w:rsidTr="008117CA">
        <w:trPr>
          <w:trHeight w:val="300"/>
        </w:trPr>
        <w:tc>
          <w:tcPr>
            <w:tcW w:w="16221" w:type="dxa"/>
            <w:gridSpan w:val="10"/>
            <w:noWrap/>
          </w:tcPr>
          <w:p w14:paraId="5D39CEBA" w14:textId="77777777" w:rsidR="00D2421E" w:rsidRPr="008117CA" w:rsidRDefault="008117CA" w:rsidP="00D2421E">
            <w:pPr>
              <w:jc w:val="center"/>
              <w:rPr>
                <w:rFonts w:ascii="Times New Roman" w:eastAsia="Calibri" w:hAnsi="Times New Roman" w:cs="Times New Roman"/>
                <w:b/>
                <w:sz w:val="24"/>
                <w:szCs w:val="24"/>
                <w:lang w:val="en-US"/>
              </w:rPr>
            </w:pPr>
            <w:r w:rsidRPr="00A62B8F">
              <w:rPr>
                <w:rFonts w:ascii="Times New Roman" w:eastAsia="Calibri" w:hAnsi="Times New Roman" w:cs="Times New Roman"/>
                <w:b/>
                <w:sz w:val="24"/>
                <w:szCs w:val="24"/>
                <w:lang w:val="en-US"/>
              </w:rPr>
              <w:t>The number of hours in days per type of work, hour</w:t>
            </w:r>
            <w:r>
              <w:rPr>
                <w:rFonts w:ascii="Times New Roman" w:eastAsia="Calibri" w:hAnsi="Times New Roman" w:cs="Times New Roman"/>
                <w:b/>
                <w:sz w:val="24"/>
                <w:szCs w:val="24"/>
                <w:lang w:val="en-US"/>
              </w:rPr>
              <w:t>s</w:t>
            </w:r>
          </w:p>
        </w:tc>
      </w:tr>
      <w:tr w:rsidR="00E7171B" w:rsidRPr="00D2421E" w14:paraId="5BCA4F6A" w14:textId="77777777" w:rsidTr="008117CA">
        <w:trPr>
          <w:gridAfter w:val="1"/>
          <w:wAfter w:w="14" w:type="dxa"/>
          <w:trHeight w:val="300"/>
        </w:trPr>
        <w:tc>
          <w:tcPr>
            <w:tcW w:w="2785" w:type="dxa"/>
            <w:noWrap/>
            <w:hideMark/>
          </w:tcPr>
          <w:p w14:paraId="1899A101"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Men about wife</w:t>
            </w:r>
          </w:p>
        </w:tc>
        <w:tc>
          <w:tcPr>
            <w:tcW w:w="1689" w:type="dxa"/>
            <w:noWrap/>
            <w:vAlign w:val="center"/>
            <w:hideMark/>
          </w:tcPr>
          <w:p w14:paraId="58C26C6B"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3,7</w:t>
            </w:r>
          </w:p>
        </w:tc>
        <w:tc>
          <w:tcPr>
            <w:tcW w:w="1694" w:type="dxa"/>
            <w:noWrap/>
            <w:vAlign w:val="center"/>
            <w:hideMark/>
          </w:tcPr>
          <w:p w14:paraId="35C62288"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0,2</w:t>
            </w:r>
          </w:p>
        </w:tc>
        <w:tc>
          <w:tcPr>
            <w:tcW w:w="1589" w:type="dxa"/>
            <w:noWrap/>
            <w:vAlign w:val="center"/>
            <w:hideMark/>
          </w:tcPr>
          <w:p w14:paraId="0D27973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3,7</w:t>
            </w:r>
          </w:p>
        </w:tc>
        <w:tc>
          <w:tcPr>
            <w:tcW w:w="1907" w:type="dxa"/>
            <w:noWrap/>
            <w:vAlign w:val="center"/>
            <w:hideMark/>
          </w:tcPr>
          <w:p w14:paraId="42E0203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3,5</w:t>
            </w:r>
          </w:p>
        </w:tc>
        <w:tc>
          <w:tcPr>
            <w:tcW w:w="1435" w:type="dxa"/>
            <w:noWrap/>
            <w:vAlign w:val="center"/>
            <w:hideMark/>
          </w:tcPr>
          <w:p w14:paraId="2B3FFF7F"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2,4</w:t>
            </w:r>
          </w:p>
        </w:tc>
        <w:tc>
          <w:tcPr>
            <w:tcW w:w="2009" w:type="dxa"/>
            <w:noWrap/>
            <w:vAlign w:val="center"/>
            <w:hideMark/>
          </w:tcPr>
          <w:p w14:paraId="5139831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6,3</w:t>
            </w:r>
          </w:p>
        </w:tc>
        <w:tc>
          <w:tcPr>
            <w:tcW w:w="1770" w:type="dxa"/>
            <w:noWrap/>
            <w:vAlign w:val="center"/>
            <w:hideMark/>
          </w:tcPr>
          <w:p w14:paraId="26675FB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1,7</w:t>
            </w:r>
          </w:p>
        </w:tc>
        <w:tc>
          <w:tcPr>
            <w:tcW w:w="1329" w:type="dxa"/>
            <w:noWrap/>
            <w:vAlign w:val="center"/>
            <w:hideMark/>
          </w:tcPr>
          <w:p w14:paraId="66D02FE5"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2,3</w:t>
            </w:r>
          </w:p>
        </w:tc>
      </w:tr>
      <w:tr w:rsidR="00E7171B" w:rsidRPr="00D2421E" w14:paraId="607181D5" w14:textId="77777777" w:rsidTr="008117CA">
        <w:trPr>
          <w:gridAfter w:val="1"/>
          <w:wAfter w:w="14" w:type="dxa"/>
          <w:trHeight w:val="300"/>
        </w:trPr>
        <w:tc>
          <w:tcPr>
            <w:tcW w:w="2785" w:type="dxa"/>
            <w:noWrap/>
            <w:hideMark/>
          </w:tcPr>
          <w:p w14:paraId="7B556C92"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w:t>
            </w:r>
            <w:r w:rsidRPr="00E7171B">
              <w:rPr>
                <w:rFonts w:ascii="Times New Roman" w:eastAsia="Calibri" w:hAnsi="Times New Roman" w:cs="Times New Roman"/>
                <w:sz w:val="24"/>
                <w:szCs w:val="24"/>
                <w:lang w:val="en-US"/>
              </w:rPr>
              <w:t>en about themselves</w:t>
            </w:r>
          </w:p>
        </w:tc>
        <w:tc>
          <w:tcPr>
            <w:tcW w:w="1689" w:type="dxa"/>
            <w:noWrap/>
            <w:vAlign w:val="center"/>
            <w:hideMark/>
          </w:tcPr>
          <w:p w14:paraId="17331FCB"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4,2</w:t>
            </w:r>
          </w:p>
        </w:tc>
        <w:tc>
          <w:tcPr>
            <w:tcW w:w="1694" w:type="dxa"/>
            <w:noWrap/>
            <w:vAlign w:val="center"/>
            <w:hideMark/>
          </w:tcPr>
          <w:p w14:paraId="1F5760E0"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0,5</w:t>
            </w:r>
          </w:p>
        </w:tc>
        <w:tc>
          <w:tcPr>
            <w:tcW w:w="1589" w:type="dxa"/>
            <w:noWrap/>
            <w:vAlign w:val="center"/>
            <w:hideMark/>
          </w:tcPr>
          <w:p w14:paraId="762C38B4"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3,31</w:t>
            </w:r>
          </w:p>
        </w:tc>
        <w:tc>
          <w:tcPr>
            <w:tcW w:w="1907" w:type="dxa"/>
            <w:noWrap/>
            <w:vAlign w:val="center"/>
            <w:hideMark/>
          </w:tcPr>
          <w:p w14:paraId="19884E99"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3,27</w:t>
            </w:r>
          </w:p>
        </w:tc>
        <w:tc>
          <w:tcPr>
            <w:tcW w:w="1435" w:type="dxa"/>
            <w:noWrap/>
            <w:vAlign w:val="center"/>
            <w:hideMark/>
          </w:tcPr>
          <w:p w14:paraId="1D3C0B24"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2,1</w:t>
            </w:r>
          </w:p>
        </w:tc>
        <w:tc>
          <w:tcPr>
            <w:tcW w:w="2009" w:type="dxa"/>
            <w:noWrap/>
            <w:vAlign w:val="center"/>
            <w:hideMark/>
          </w:tcPr>
          <w:p w14:paraId="2384297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6,2</w:t>
            </w:r>
          </w:p>
        </w:tc>
        <w:tc>
          <w:tcPr>
            <w:tcW w:w="1770" w:type="dxa"/>
            <w:noWrap/>
            <w:vAlign w:val="center"/>
            <w:hideMark/>
          </w:tcPr>
          <w:p w14:paraId="2037755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c>
          <w:tcPr>
            <w:tcW w:w="1329" w:type="dxa"/>
            <w:noWrap/>
            <w:vAlign w:val="center"/>
            <w:hideMark/>
          </w:tcPr>
          <w:p w14:paraId="0A9DBD3D"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2,5</w:t>
            </w:r>
          </w:p>
        </w:tc>
      </w:tr>
      <w:tr w:rsidR="00E7171B" w:rsidRPr="00D2421E" w14:paraId="4C5903B7" w14:textId="77777777" w:rsidTr="008117CA">
        <w:trPr>
          <w:gridAfter w:val="1"/>
          <w:wAfter w:w="14" w:type="dxa"/>
          <w:trHeight w:val="300"/>
        </w:trPr>
        <w:tc>
          <w:tcPr>
            <w:tcW w:w="2785" w:type="dxa"/>
            <w:noWrap/>
          </w:tcPr>
          <w:p w14:paraId="7D8EBCD0"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w:t>
            </w:r>
            <w:r w:rsidRPr="00E7171B">
              <w:rPr>
                <w:rFonts w:ascii="Times New Roman" w:eastAsia="Calibri" w:hAnsi="Times New Roman" w:cs="Times New Roman"/>
                <w:sz w:val="24"/>
                <w:szCs w:val="24"/>
                <w:lang w:val="en-US"/>
              </w:rPr>
              <w:t>omen about husband</w:t>
            </w:r>
          </w:p>
        </w:tc>
        <w:tc>
          <w:tcPr>
            <w:tcW w:w="1689" w:type="dxa"/>
            <w:noWrap/>
            <w:vAlign w:val="center"/>
          </w:tcPr>
          <w:p w14:paraId="67EE821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2,9</w:t>
            </w:r>
          </w:p>
        </w:tc>
        <w:tc>
          <w:tcPr>
            <w:tcW w:w="1694" w:type="dxa"/>
            <w:noWrap/>
            <w:vAlign w:val="center"/>
          </w:tcPr>
          <w:p w14:paraId="44021A1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0,2</w:t>
            </w:r>
          </w:p>
        </w:tc>
        <w:tc>
          <w:tcPr>
            <w:tcW w:w="1589" w:type="dxa"/>
            <w:noWrap/>
            <w:vAlign w:val="center"/>
          </w:tcPr>
          <w:p w14:paraId="1FB03E8D"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5,0</w:t>
            </w:r>
          </w:p>
        </w:tc>
        <w:tc>
          <w:tcPr>
            <w:tcW w:w="1907" w:type="dxa"/>
            <w:noWrap/>
            <w:vAlign w:val="center"/>
          </w:tcPr>
          <w:p w14:paraId="475C584D"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1,8</w:t>
            </w:r>
          </w:p>
        </w:tc>
        <w:tc>
          <w:tcPr>
            <w:tcW w:w="1435" w:type="dxa"/>
            <w:noWrap/>
            <w:vAlign w:val="center"/>
          </w:tcPr>
          <w:p w14:paraId="3CB45AD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2,4</w:t>
            </w:r>
          </w:p>
        </w:tc>
        <w:tc>
          <w:tcPr>
            <w:tcW w:w="2009" w:type="dxa"/>
            <w:noWrap/>
            <w:vAlign w:val="center"/>
          </w:tcPr>
          <w:p w14:paraId="6E0DADE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6,6</w:t>
            </w:r>
          </w:p>
        </w:tc>
        <w:tc>
          <w:tcPr>
            <w:tcW w:w="1770" w:type="dxa"/>
            <w:noWrap/>
            <w:vAlign w:val="center"/>
          </w:tcPr>
          <w:p w14:paraId="1DD5D29C"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1,9</w:t>
            </w:r>
          </w:p>
        </w:tc>
        <w:tc>
          <w:tcPr>
            <w:tcW w:w="1329" w:type="dxa"/>
            <w:noWrap/>
            <w:vAlign w:val="center"/>
          </w:tcPr>
          <w:p w14:paraId="2EFD740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3,1</w:t>
            </w:r>
          </w:p>
        </w:tc>
      </w:tr>
      <w:tr w:rsidR="00E7171B" w:rsidRPr="00D2421E" w14:paraId="4959A17C" w14:textId="77777777" w:rsidTr="008117CA">
        <w:trPr>
          <w:gridAfter w:val="1"/>
          <w:wAfter w:w="14" w:type="dxa"/>
          <w:trHeight w:val="300"/>
        </w:trPr>
        <w:tc>
          <w:tcPr>
            <w:tcW w:w="2785" w:type="dxa"/>
            <w:noWrap/>
          </w:tcPr>
          <w:p w14:paraId="0DF04EC9"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w:t>
            </w:r>
            <w:r w:rsidRPr="00E7171B">
              <w:rPr>
                <w:rFonts w:ascii="Times New Roman" w:eastAsia="Calibri" w:hAnsi="Times New Roman" w:cs="Times New Roman"/>
                <w:sz w:val="24"/>
                <w:szCs w:val="24"/>
                <w:lang w:val="en-US"/>
              </w:rPr>
              <w:t>omen about</w:t>
            </w:r>
            <w:r>
              <w:rPr>
                <w:rFonts w:ascii="Times New Roman" w:eastAsia="Calibri" w:hAnsi="Times New Roman" w:cs="Times New Roman"/>
                <w:sz w:val="24"/>
                <w:szCs w:val="24"/>
                <w:lang w:val="en-US"/>
              </w:rPr>
              <w:t xml:space="preserve"> </w:t>
            </w:r>
            <w:r w:rsidRPr="00E7171B">
              <w:rPr>
                <w:rFonts w:ascii="Times New Roman" w:eastAsia="Calibri" w:hAnsi="Times New Roman" w:cs="Times New Roman"/>
                <w:sz w:val="24"/>
                <w:szCs w:val="24"/>
                <w:lang w:val="en-US"/>
              </w:rPr>
              <w:t>themselves</w:t>
            </w:r>
          </w:p>
        </w:tc>
        <w:tc>
          <w:tcPr>
            <w:tcW w:w="1689" w:type="dxa"/>
            <w:noWrap/>
            <w:vAlign w:val="center"/>
          </w:tcPr>
          <w:p w14:paraId="570B3D8D"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1,4</w:t>
            </w:r>
          </w:p>
        </w:tc>
        <w:tc>
          <w:tcPr>
            <w:tcW w:w="1694" w:type="dxa"/>
            <w:noWrap/>
            <w:vAlign w:val="center"/>
          </w:tcPr>
          <w:p w14:paraId="65451D7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0,4</w:t>
            </w:r>
          </w:p>
        </w:tc>
        <w:tc>
          <w:tcPr>
            <w:tcW w:w="1589" w:type="dxa"/>
            <w:noWrap/>
            <w:vAlign w:val="center"/>
          </w:tcPr>
          <w:p w14:paraId="278856DE"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5,9</w:t>
            </w:r>
          </w:p>
        </w:tc>
        <w:tc>
          <w:tcPr>
            <w:tcW w:w="1907" w:type="dxa"/>
            <w:noWrap/>
            <w:vAlign w:val="center"/>
          </w:tcPr>
          <w:p w14:paraId="3479470F"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2,5</w:t>
            </w:r>
          </w:p>
        </w:tc>
        <w:tc>
          <w:tcPr>
            <w:tcW w:w="1435" w:type="dxa"/>
            <w:noWrap/>
            <w:vAlign w:val="center"/>
          </w:tcPr>
          <w:p w14:paraId="2BA7DE1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3,4</w:t>
            </w:r>
          </w:p>
        </w:tc>
        <w:tc>
          <w:tcPr>
            <w:tcW w:w="2009" w:type="dxa"/>
            <w:noWrap/>
            <w:vAlign w:val="center"/>
          </w:tcPr>
          <w:p w14:paraId="61FF2749"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6,2</w:t>
            </w:r>
          </w:p>
        </w:tc>
        <w:tc>
          <w:tcPr>
            <w:tcW w:w="1770" w:type="dxa"/>
            <w:noWrap/>
            <w:vAlign w:val="center"/>
          </w:tcPr>
          <w:p w14:paraId="1493180E"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c>
          <w:tcPr>
            <w:tcW w:w="1329" w:type="dxa"/>
            <w:noWrap/>
            <w:vAlign w:val="center"/>
          </w:tcPr>
          <w:p w14:paraId="6A0E803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2,2</w:t>
            </w:r>
          </w:p>
        </w:tc>
      </w:tr>
      <w:tr w:rsidR="00D2421E" w:rsidRPr="00DE62F3" w14:paraId="036C26A8" w14:textId="77777777" w:rsidTr="008117CA">
        <w:trPr>
          <w:trHeight w:val="300"/>
        </w:trPr>
        <w:tc>
          <w:tcPr>
            <w:tcW w:w="16221" w:type="dxa"/>
            <w:gridSpan w:val="10"/>
            <w:noWrap/>
          </w:tcPr>
          <w:p w14:paraId="0E94F448" w14:textId="77777777" w:rsidR="00D2421E" w:rsidRPr="00A62B8F" w:rsidRDefault="008117CA" w:rsidP="00D2421E">
            <w:pPr>
              <w:jc w:val="center"/>
              <w:rPr>
                <w:rFonts w:ascii="Times New Roman" w:eastAsia="Calibri" w:hAnsi="Times New Roman" w:cs="Times New Roman"/>
                <w:b/>
                <w:sz w:val="24"/>
                <w:szCs w:val="24"/>
                <w:lang w:val="en-US"/>
              </w:rPr>
            </w:pPr>
            <w:r w:rsidRPr="00A62B8F">
              <w:rPr>
                <w:rFonts w:ascii="Times New Roman" w:eastAsia="Calibri" w:hAnsi="Times New Roman" w:cs="Times New Roman"/>
                <w:b/>
                <w:sz w:val="24"/>
                <w:szCs w:val="24"/>
                <w:lang w:val="en-US"/>
              </w:rPr>
              <w:t>The number of minutes per day for types of work, minutes</w:t>
            </w:r>
          </w:p>
        </w:tc>
      </w:tr>
      <w:tr w:rsidR="00E7171B" w:rsidRPr="00D2421E" w14:paraId="6BA1C7B7" w14:textId="77777777" w:rsidTr="008117CA">
        <w:trPr>
          <w:gridAfter w:val="1"/>
          <w:wAfter w:w="14" w:type="dxa"/>
          <w:trHeight w:val="300"/>
        </w:trPr>
        <w:tc>
          <w:tcPr>
            <w:tcW w:w="2785" w:type="dxa"/>
            <w:noWrap/>
            <w:hideMark/>
          </w:tcPr>
          <w:p w14:paraId="6713ACDB"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Men about wife</w:t>
            </w:r>
          </w:p>
        </w:tc>
        <w:tc>
          <w:tcPr>
            <w:tcW w:w="1689" w:type="dxa"/>
            <w:noWrap/>
            <w:vAlign w:val="center"/>
            <w:hideMark/>
          </w:tcPr>
          <w:p w14:paraId="78DB45BE"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223,0</w:t>
            </w:r>
          </w:p>
        </w:tc>
        <w:tc>
          <w:tcPr>
            <w:tcW w:w="1694" w:type="dxa"/>
            <w:noWrap/>
            <w:vAlign w:val="center"/>
            <w:hideMark/>
          </w:tcPr>
          <w:p w14:paraId="0F0F715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14,9</w:t>
            </w:r>
          </w:p>
        </w:tc>
        <w:tc>
          <w:tcPr>
            <w:tcW w:w="1589" w:type="dxa"/>
            <w:noWrap/>
            <w:vAlign w:val="center"/>
            <w:hideMark/>
          </w:tcPr>
          <w:p w14:paraId="5E7C4FC0"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223,2</w:t>
            </w:r>
          </w:p>
        </w:tc>
        <w:tc>
          <w:tcPr>
            <w:tcW w:w="1907" w:type="dxa"/>
            <w:noWrap/>
            <w:vAlign w:val="center"/>
            <w:hideMark/>
          </w:tcPr>
          <w:p w14:paraId="620C7295"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211,8</w:t>
            </w:r>
          </w:p>
        </w:tc>
        <w:tc>
          <w:tcPr>
            <w:tcW w:w="1435" w:type="dxa"/>
            <w:noWrap/>
            <w:vAlign w:val="center"/>
            <w:hideMark/>
          </w:tcPr>
          <w:p w14:paraId="1294A54F"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146,8</w:t>
            </w:r>
          </w:p>
        </w:tc>
        <w:tc>
          <w:tcPr>
            <w:tcW w:w="2009" w:type="dxa"/>
            <w:noWrap/>
            <w:vAlign w:val="center"/>
            <w:hideMark/>
          </w:tcPr>
          <w:p w14:paraId="6B967FBE"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376,3</w:t>
            </w:r>
          </w:p>
        </w:tc>
        <w:tc>
          <w:tcPr>
            <w:tcW w:w="1770" w:type="dxa"/>
            <w:noWrap/>
            <w:vAlign w:val="center"/>
            <w:hideMark/>
          </w:tcPr>
          <w:p w14:paraId="07AF972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103,9</w:t>
            </w:r>
          </w:p>
        </w:tc>
        <w:tc>
          <w:tcPr>
            <w:tcW w:w="1329" w:type="dxa"/>
            <w:noWrap/>
            <w:vAlign w:val="center"/>
            <w:hideMark/>
          </w:tcPr>
          <w:p w14:paraId="7645B79C"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140,2</w:t>
            </w:r>
          </w:p>
        </w:tc>
      </w:tr>
      <w:tr w:rsidR="00E7171B" w:rsidRPr="00D2421E" w14:paraId="64553721" w14:textId="77777777" w:rsidTr="008117CA">
        <w:trPr>
          <w:gridAfter w:val="1"/>
          <w:wAfter w:w="14" w:type="dxa"/>
          <w:trHeight w:val="300"/>
        </w:trPr>
        <w:tc>
          <w:tcPr>
            <w:tcW w:w="2785" w:type="dxa"/>
            <w:noWrap/>
            <w:hideMark/>
          </w:tcPr>
          <w:p w14:paraId="3877B4FC"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w:t>
            </w:r>
            <w:r w:rsidRPr="00E7171B">
              <w:rPr>
                <w:rFonts w:ascii="Times New Roman" w:eastAsia="Calibri" w:hAnsi="Times New Roman" w:cs="Times New Roman"/>
                <w:sz w:val="24"/>
                <w:szCs w:val="24"/>
                <w:lang w:val="en-US"/>
              </w:rPr>
              <w:t>en about themselves</w:t>
            </w:r>
          </w:p>
        </w:tc>
        <w:tc>
          <w:tcPr>
            <w:tcW w:w="1689" w:type="dxa"/>
            <w:noWrap/>
            <w:vAlign w:val="center"/>
            <w:hideMark/>
          </w:tcPr>
          <w:p w14:paraId="63670AF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251,1</w:t>
            </w:r>
          </w:p>
        </w:tc>
        <w:tc>
          <w:tcPr>
            <w:tcW w:w="1694" w:type="dxa"/>
            <w:noWrap/>
            <w:vAlign w:val="center"/>
            <w:hideMark/>
          </w:tcPr>
          <w:p w14:paraId="031CF416"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28,4</w:t>
            </w:r>
          </w:p>
        </w:tc>
        <w:tc>
          <w:tcPr>
            <w:tcW w:w="1589" w:type="dxa"/>
            <w:noWrap/>
            <w:vAlign w:val="center"/>
            <w:hideMark/>
          </w:tcPr>
          <w:p w14:paraId="08CCAC9D"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198,7</w:t>
            </w:r>
          </w:p>
        </w:tc>
        <w:tc>
          <w:tcPr>
            <w:tcW w:w="1907" w:type="dxa"/>
            <w:noWrap/>
            <w:vAlign w:val="center"/>
            <w:hideMark/>
          </w:tcPr>
          <w:p w14:paraId="2F06B47E"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196,2</w:t>
            </w:r>
          </w:p>
        </w:tc>
        <w:tc>
          <w:tcPr>
            <w:tcW w:w="1435" w:type="dxa"/>
            <w:noWrap/>
            <w:vAlign w:val="center"/>
            <w:hideMark/>
          </w:tcPr>
          <w:p w14:paraId="2F470BC0"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126,2</w:t>
            </w:r>
          </w:p>
        </w:tc>
        <w:tc>
          <w:tcPr>
            <w:tcW w:w="2009" w:type="dxa"/>
            <w:noWrap/>
            <w:vAlign w:val="center"/>
            <w:hideMark/>
          </w:tcPr>
          <w:p w14:paraId="539A8201"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372,2</w:t>
            </w:r>
          </w:p>
        </w:tc>
        <w:tc>
          <w:tcPr>
            <w:tcW w:w="1770" w:type="dxa"/>
            <w:noWrap/>
            <w:vAlign w:val="center"/>
            <w:hideMark/>
          </w:tcPr>
          <w:p w14:paraId="697A39DD"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119,7</w:t>
            </w:r>
          </w:p>
        </w:tc>
        <w:tc>
          <w:tcPr>
            <w:tcW w:w="1329" w:type="dxa"/>
            <w:noWrap/>
            <w:vAlign w:val="center"/>
            <w:hideMark/>
          </w:tcPr>
          <w:p w14:paraId="110ABF2F"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147,6</w:t>
            </w:r>
          </w:p>
        </w:tc>
      </w:tr>
      <w:tr w:rsidR="00E7171B" w:rsidRPr="00D2421E" w14:paraId="3024B52D" w14:textId="77777777" w:rsidTr="008117CA">
        <w:trPr>
          <w:gridAfter w:val="1"/>
          <w:wAfter w:w="14" w:type="dxa"/>
          <w:trHeight w:val="300"/>
        </w:trPr>
        <w:tc>
          <w:tcPr>
            <w:tcW w:w="2785" w:type="dxa"/>
            <w:noWrap/>
          </w:tcPr>
          <w:p w14:paraId="3430CAA6"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w:t>
            </w:r>
            <w:r w:rsidRPr="00E7171B">
              <w:rPr>
                <w:rFonts w:ascii="Times New Roman" w:eastAsia="Calibri" w:hAnsi="Times New Roman" w:cs="Times New Roman"/>
                <w:sz w:val="24"/>
                <w:szCs w:val="24"/>
                <w:lang w:val="en-US"/>
              </w:rPr>
              <w:t>omen about husband</w:t>
            </w:r>
          </w:p>
        </w:tc>
        <w:tc>
          <w:tcPr>
            <w:tcW w:w="1689" w:type="dxa"/>
            <w:noWrap/>
            <w:vAlign w:val="center"/>
          </w:tcPr>
          <w:p w14:paraId="4EDB1E17"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175,7</w:t>
            </w:r>
          </w:p>
        </w:tc>
        <w:tc>
          <w:tcPr>
            <w:tcW w:w="1694" w:type="dxa"/>
            <w:noWrap/>
            <w:vAlign w:val="center"/>
          </w:tcPr>
          <w:p w14:paraId="471E45C0"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12,6</w:t>
            </w:r>
          </w:p>
        </w:tc>
        <w:tc>
          <w:tcPr>
            <w:tcW w:w="1589" w:type="dxa"/>
            <w:noWrap/>
            <w:vAlign w:val="center"/>
          </w:tcPr>
          <w:p w14:paraId="6F66B814"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302,5</w:t>
            </w:r>
          </w:p>
        </w:tc>
        <w:tc>
          <w:tcPr>
            <w:tcW w:w="1907" w:type="dxa"/>
            <w:noWrap/>
            <w:vAlign w:val="center"/>
          </w:tcPr>
          <w:p w14:paraId="52B0D598"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108,6</w:t>
            </w:r>
          </w:p>
        </w:tc>
        <w:tc>
          <w:tcPr>
            <w:tcW w:w="1435" w:type="dxa"/>
            <w:noWrap/>
            <w:vAlign w:val="center"/>
          </w:tcPr>
          <w:p w14:paraId="64FF0BA6"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142,7</w:t>
            </w:r>
          </w:p>
        </w:tc>
        <w:tc>
          <w:tcPr>
            <w:tcW w:w="2009" w:type="dxa"/>
            <w:noWrap/>
            <w:vAlign w:val="center"/>
          </w:tcPr>
          <w:p w14:paraId="276EBA92"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396,8</w:t>
            </w:r>
          </w:p>
        </w:tc>
        <w:tc>
          <w:tcPr>
            <w:tcW w:w="1770" w:type="dxa"/>
            <w:noWrap/>
            <w:vAlign w:val="center"/>
          </w:tcPr>
          <w:p w14:paraId="5DF82FA8"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117,0</w:t>
            </w:r>
          </w:p>
        </w:tc>
        <w:tc>
          <w:tcPr>
            <w:tcW w:w="1329" w:type="dxa"/>
            <w:noWrap/>
            <w:vAlign w:val="center"/>
          </w:tcPr>
          <w:p w14:paraId="154917D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184,0</w:t>
            </w:r>
          </w:p>
        </w:tc>
      </w:tr>
      <w:tr w:rsidR="00E7171B" w:rsidRPr="00D2421E" w14:paraId="7A0BB9E2" w14:textId="77777777" w:rsidTr="008117CA">
        <w:trPr>
          <w:gridAfter w:val="1"/>
          <w:wAfter w:w="14" w:type="dxa"/>
          <w:trHeight w:val="300"/>
        </w:trPr>
        <w:tc>
          <w:tcPr>
            <w:tcW w:w="2785" w:type="dxa"/>
            <w:noWrap/>
          </w:tcPr>
          <w:p w14:paraId="0B4754EB" w14:textId="77777777" w:rsidR="00E7171B" w:rsidRPr="00E7171B" w:rsidRDefault="00E7171B" w:rsidP="00E7171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w:t>
            </w:r>
            <w:r w:rsidRPr="00E7171B">
              <w:rPr>
                <w:rFonts w:ascii="Times New Roman" w:eastAsia="Calibri" w:hAnsi="Times New Roman" w:cs="Times New Roman"/>
                <w:sz w:val="24"/>
                <w:szCs w:val="24"/>
                <w:lang w:val="en-US"/>
              </w:rPr>
              <w:t>omen about</w:t>
            </w:r>
            <w:r>
              <w:rPr>
                <w:rFonts w:ascii="Times New Roman" w:eastAsia="Calibri" w:hAnsi="Times New Roman" w:cs="Times New Roman"/>
                <w:sz w:val="24"/>
                <w:szCs w:val="24"/>
                <w:lang w:val="en-US"/>
              </w:rPr>
              <w:t xml:space="preserve"> </w:t>
            </w:r>
            <w:r w:rsidRPr="00E7171B">
              <w:rPr>
                <w:rFonts w:ascii="Times New Roman" w:eastAsia="Calibri" w:hAnsi="Times New Roman" w:cs="Times New Roman"/>
                <w:sz w:val="24"/>
                <w:szCs w:val="24"/>
                <w:lang w:val="en-US"/>
              </w:rPr>
              <w:t>themselves</w:t>
            </w:r>
          </w:p>
        </w:tc>
        <w:tc>
          <w:tcPr>
            <w:tcW w:w="1689" w:type="dxa"/>
            <w:noWrap/>
            <w:vAlign w:val="center"/>
          </w:tcPr>
          <w:p w14:paraId="4A917F7B"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86,2</w:t>
            </w:r>
          </w:p>
        </w:tc>
        <w:tc>
          <w:tcPr>
            <w:tcW w:w="1694" w:type="dxa"/>
            <w:noWrap/>
            <w:vAlign w:val="center"/>
          </w:tcPr>
          <w:p w14:paraId="4AD46FCB"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22,0</w:t>
            </w:r>
          </w:p>
        </w:tc>
        <w:tc>
          <w:tcPr>
            <w:tcW w:w="1589" w:type="dxa"/>
            <w:noWrap/>
            <w:vAlign w:val="center"/>
          </w:tcPr>
          <w:p w14:paraId="52D19DFB"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351,3</w:t>
            </w:r>
          </w:p>
        </w:tc>
        <w:tc>
          <w:tcPr>
            <w:tcW w:w="1907" w:type="dxa"/>
            <w:noWrap/>
            <w:vAlign w:val="center"/>
          </w:tcPr>
          <w:p w14:paraId="4EA67AD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147,0</w:t>
            </w:r>
          </w:p>
        </w:tc>
        <w:tc>
          <w:tcPr>
            <w:tcW w:w="1435" w:type="dxa"/>
            <w:noWrap/>
            <w:vAlign w:val="center"/>
          </w:tcPr>
          <w:p w14:paraId="63C3E0C6"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204,8</w:t>
            </w:r>
          </w:p>
        </w:tc>
        <w:tc>
          <w:tcPr>
            <w:tcW w:w="2009" w:type="dxa"/>
            <w:noWrap/>
            <w:vAlign w:val="center"/>
          </w:tcPr>
          <w:p w14:paraId="6C92F520"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373,3</w:t>
            </w:r>
          </w:p>
        </w:tc>
        <w:tc>
          <w:tcPr>
            <w:tcW w:w="1770" w:type="dxa"/>
            <w:noWrap/>
            <w:vAlign w:val="center"/>
          </w:tcPr>
          <w:p w14:paraId="5CD2CDBA"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121,4</w:t>
            </w:r>
          </w:p>
        </w:tc>
        <w:tc>
          <w:tcPr>
            <w:tcW w:w="1329" w:type="dxa"/>
            <w:noWrap/>
            <w:vAlign w:val="center"/>
          </w:tcPr>
          <w:p w14:paraId="1E2B3136" w14:textId="77777777" w:rsidR="00E7171B" w:rsidRPr="00D2421E" w:rsidRDefault="00E7171B" w:rsidP="00E7171B">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134,0</w:t>
            </w:r>
          </w:p>
        </w:tc>
      </w:tr>
    </w:tbl>
    <w:p w14:paraId="2EE70811" w14:textId="77777777" w:rsidR="00D2421E" w:rsidRPr="00D2421E" w:rsidRDefault="00D2421E" w:rsidP="00D2421E">
      <w:pPr>
        <w:rPr>
          <w:rFonts w:ascii="Times New Roman" w:eastAsia="Times New Roman" w:hAnsi="Times New Roman" w:cs="Times New Roman"/>
          <w:sz w:val="24"/>
          <w:szCs w:val="24"/>
          <w:lang w:eastAsia="ru-RU"/>
        </w:rPr>
      </w:pPr>
      <w:r w:rsidRPr="00D2421E">
        <w:rPr>
          <w:rFonts w:ascii="Times New Roman" w:eastAsia="Times New Roman" w:hAnsi="Times New Roman" w:cs="Times New Roman"/>
          <w:sz w:val="24"/>
          <w:szCs w:val="24"/>
          <w:lang w:eastAsia="ru-RU"/>
        </w:rPr>
        <w:br w:type="page"/>
      </w:r>
    </w:p>
    <w:p w14:paraId="702D3C7B" w14:textId="77777777" w:rsidR="00D2421E" w:rsidRPr="001D64F5" w:rsidRDefault="001D64F5" w:rsidP="00D2421E">
      <w:pPr>
        <w:spacing w:after="0" w:line="240" w:lineRule="auto"/>
        <w:jc w:val="center"/>
        <w:rPr>
          <w:rFonts w:ascii="Times New Roman" w:eastAsia="Times New Roman" w:hAnsi="Times New Roman" w:cs="Times New Roman"/>
          <w:b/>
          <w:sz w:val="26"/>
          <w:szCs w:val="26"/>
          <w:lang w:val="en-US" w:eastAsia="ru-RU"/>
        </w:rPr>
      </w:pPr>
      <w:r>
        <w:rPr>
          <w:rFonts w:ascii="Times New Roman" w:eastAsia="Times New Roman" w:hAnsi="Times New Roman" w:cs="Times New Roman"/>
          <w:b/>
          <w:sz w:val="26"/>
          <w:szCs w:val="26"/>
          <w:lang w:val="en-US" w:eastAsia="ru-RU"/>
        </w:rPr>
        <w:lastRenderedPageBreak/>
        <w:t>Table</w:t>
      </w:r>
      <w:r w:rsidR="00D2421E" w:rsidRPr="00D2421E">
        <w:rPr>
          <w:rFonts w:ascii="Times New Roman" w:eastAsia="Times New Roman" w:hAnsi="Times New Roman" w:cs="Times New Roman"/>
          <w:b/>
          <w:sz w:val="26"/>
          <w:szCs w:val="26"/>
          <w:lang w:eastAsia="ru-RU"/>
        </w:rPr>
        <w:t xml:space="preserve"> </w:t>
      </w:r>
      <w:r w:rsidR="00C215CB">
        <w:rPr>
          <w:rFonts w:ascii="Times New Roman" w:eastAsia="Times New Roman" w:hAnsi="Times New Roman" w:cs="Times New Roman"/>
          <w:b/>
          <w:sz w:val="26"/>
          <w:szCs w:val="26"/>
          <w:lang w:val="en-US" w:eastAsia="ru-RU"/>
        </w:rPr>
        <w:t>5</w:t>
      </w:r>
    </w:p>
    <w:p w14:paraId="12761F64" w14:textId="77777777" w:rsidR="00D2421E" w:rsidRPr="00D2421E" w:rsidRDefault="00D2421E" w:rsidP="00D2421E">
      <w:pPr>
        <w:spacing w:after="0" w:line="240" w:lineRule="auto"/>
        <w:jc w:val="center"/>
        <w:rPr>
          <w:rFonts w:ascii="Times New Roman" w:eastAsia="Times New Roman" w:hAnsi="Times New Roman" w:cs="Times New Roman"/>
          <w:b/>
          <w:sz w:val="26"/>
          <w:szCs w:val="26"/>
          <w:lang w:eastAsia="ru-RU"/>
        </w:rPr>
      </w:pPr>
    </w:p>
    <w:p w14:paraId="589EF799" w14:textId="77777777" w:rsidR="00D2421E" w:rsidRPr="00A62B8F" w:rsidRDefault="001D64F5" w:rsidP="00D2421E">
      <w:pPr>
        <w:spacing w:after="0"/>
        <w:jc w:val="center"/>
        <w:rPr>
          <w:rFonts w:ascii="Times New Roman" w:eastAsia="Times New Roman" w:hAnsi="Times New Roman" w:cs="Times New Roman"/>
          <w:b/>
          <w:sz w:val="26"/>
          <w:szCs w:val="26"/>
          <w:lang w:val="en-US" w:eastAsia="ru-RU"/>
        </w:rPr>
      </w:pPr>
      <w:r w:rsidRPr="00A62B8F">
        <w:rPr>
          <w:rFonts w:ascii="Times New Roman" w:eastAsia="Times New Roman" w:hAnsi="Times New Roman" w:cs="Times New Roman"/>
          <w:b/>
          <w:sz w:val="26"/>
          <w:szCs w:val="26"/>
          <w:lang w:val="en-US" w:eastAsia="ru-RU"/>
        </w:rPr>
        <w:t xml:space="preserve">Full satisfaction with the quality of priority services and access to them by </w:t>
      </w:r>
      <w:proofErr w:type="gramStart"/>
      <w:r w:rsidRPr="00A62B8F">
        <w:rPr>
          <w:rFonts w:ascii="Times New Roman" w:eastAsia="Times New Roman" w:hAnsi="Times New Roman" w:cs="Times New Roman"/>
          <w:b/>
          <w:sz w:val="26"/>
          <w:szCs w:val="26"/>
          <w:lang w:val="en-US" w:eastAsia="ru-RU"/>
        </w:rPr>
        <w:t>municipalities,%</w:t>
      </w:r>
      <w:proofErr w:type="gramEnd"/>
    </w:p>
    <w:tbl>
      <w:tblPr>
        <w:tblStyle w:val="a4"/>
        <w:tblW w:w="0" w:type="auto"/>
        <w:tblLook w:val="04A0" w:firstRow="1" w:lastRow="0" w:firstColumn="1" w:lastColumn="0" w:noHBand="0" w:noVBand="1"/>
      </w:tblPr>
      <w:tblGrid>
        <w:gridCol w:w="1300"/>
        <w:gridCol w:w="3628"/>
        <w:gridCol w:w="2410"/>
        <w:gridCol w:w="1448"/>
        <w:gridCol w:w="1203"/>
        <w:gridCol w:w="2168"/>
        <w:gridCol w:w="1448"/>
        <w:gridCol w:w="1203"/>
      </w:tblGrid>
      <w:tr w:rsidR="00D2421E" w:rsidRPr="00D2421E" w14:paraId="1266D6BC" w14:textId="77777777" w:rsidTr="00D2421E">
        <w:trPr>
          <w:trHeight w:val="20"/>
        </w:trPr>
        <w:tc>
          <w:tcPr>
            <w:tcW w:w="1300" w:type="dxa"/>
            <w:vMerge w:val="restart"/>
            <w:noWrap/>
            <w:vAlign w:val="center"/>
            <w:hideMark/>
          </w:tcPr>
          <w:p w14:paraId="658D923B" w14:textId="77777777" w:rsidR="00D2421E" w:rsidRPr="00A62B8F" w:rsidRDefault="00D2421E" w:rsidP="00D2421E">
            <w:pPr>
              <w:jc w:val="center"/>
              <w:rPr>
                <w:rFonts w:ascii="Times New Roman" w:eastAsia="Calibri" w:hAnsi="Times New Roman" w:cs="Times New Roman"/>
                <w:sz w:val="24"/>
                <w:szCs w:val="24"/>
                <w:lang w:val="en-US"/>
              </w:rPr>
            </w:pPr>
          </w:p>
        </w:tc>
        <w:tc>
          <w:tcPr>
            <w:tcW w:w="3628" w:type="dxa"/>
            <w:vMerge w:val="restart"/>
            <w:noWrap/>
            <w:vAlign w:val="center"/>
            <w:hideMark/>
          </w:tcPr>
          <w:p w14:paraId="032FBF9F" w14:textId="77777777" w:rsidR="00D2421E" w:rsidRPr="001D64F5" w:rsidRDefault="001D64F5" w:rsidP="00D2421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Municipality</w:t>
            </w:r>
          </w:p>
        </w:tc>
        <w:tc>
          <w:tcPr>
            <w:tcW w:w="5061" w:type="dxa"/>
            <w:gridSpan w:val="3"/>
            <w:noWrap/>
            <w:vAlign w:val="center"/>
            <w:hideMark/>
          </w:tcPr>
          <w:p w14:paraId="59D6F699" w14:textId="77777777" w:rsidR="00D2421E" w:rsidRPr="00BA15AA" w:rsidRDefault="00BA15AA" w:rsidP="00D2421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Access</w:t>
            </w:r>
          </w:p>
        </w:tc>
        <w:tc>
          <w:tcPr>
            <w:tcW w:w="4819" w:type="dxa"/>
            <w:gridSpan w:val="3"/>
            <w:noWrap/>
            <w:vAlign w:val="center"/>
            <w:hideMark/>
          </w:tcPr>
          <w:p w14:paraId="26BF427F" w14:textId="77777777" w:rsidR="00D2421E" w:rsidRPr="00BA15AA" w:rsidRDefault="00BA15AA" w:rsidP="00D2421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Quality</w:t>
            </w:r>
          </w:p>
        </w:tc>
      </w:tr>
      <w:tr w:rsidR="001D64F5" w:rsidRPr="00D2421E" w14:paraId="08184479" w14:textId="77777777" w:rsidTr="00D2421E">
        <w:trPr>
          <w:trHeight w:val="20"/>
        </w:trPr>
        <w:tc>
          <w:tcPr>
            <w:tcW w:w="1300" w:type="dxa"/>
            <w:vMerge/>
            <w:noWrap/>
            <w:vAlign w:val="center"/>
            <w:hideMark/>
          </w:tcPr>
          <w:p w14:paraId="0E48A08C" w14:textId="77777777" w:rsidR="001D64F5" w:rsidRPr="00D2421E" w:rsidRDefault="001D64F5" w:rsidP="001D64F5">
            <w:pPr>
              <w:jc w:val="center"/>
              <w:rPr>
                <w:rFonts w:ascii="Times New Roman" w:eastAsia="Calibri" w:hAnsi="Times New Roman" w:cs="Times New Roman"/>
                <w:sz w:val="24"/>
                <w:szCs w:val="24"/>
              </w:rPr>
            </w:pPr>
          </w:p>
        </w:tc>
        <w:tc>
          <w:tcPr>
            <w:tcW w:w="3628" w:type="dxa"/>
            <w:vMerge/>
            <w:vAlign w:val="center"/>
            <w:hideMark/>
          </w:tcPr>
          <w:p w14:paraId="1343E1D2" w14:textId="77777777" w:rsidR="001D64F5" w:rsidRPr="00D2421E" w:rsidRDefault="001D64F5" w:rsidP="001D64F5">
            <w:pPr>
              <w:jc w:val="center"/>
              <w:rPr>
                <w:rFonts w:ascii="Times New Roman" w:eastAsia="Calibri" w:hAnsi="Times New Roman" w:cs="Times New Roman"/>
                <w:sz w:val="24"/>
                <w:szCs w:val="24"/>
              </w:rPr>
            </w:pPr>
          </w:p>
        </w:tc>
        <w:tc>
          <w:tcPr>
            <w:tcW w:w="2410" w:type="dxa"/>
            <w:vAlign w:val="center"/>
            <w:hideMark/>
          </w:tcPr>
          <w:p w14:paraId="2E3AE94A" w14:textId="77777777" w:rsidR="001D64F5" w:rsidRPr="001D64F5" w:rsidRDefault="001D64F5" w:rsidP="001D64F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Solid domestic waste</w:t>
            </w:r>
          </w:p>
        </w:tc>
        <w:tc>
          <w:tcPr>
            <w:tcW w:w="1448" w:type="dxa"/>
            <w:vAlign w:val="center"/>
            <w:hideMark/>
          </w:tcPr>
          <w:p w14:paraId="251497F9" w14:textId="77777777" w:rsidR="001D64F5" w:rsidRPr="001D64F5" w:rsidRDefault="001D64F5" w:rsidP="001D64F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Drinking water</w:t>
            </w:r>
          </w:p>
        </w:tc>
        <w:tc>
          <w:tcPr>
            <w:tcW w:w="1203" w:type="dxa"/>
            <w:vAlign w:val="center"/>
            <w:hideMark/>
          </w:tcPr>
          <w:p w14:paraId="2216E800" w14:textId="77777777" w:rsidR="001D64F5" w:rsidRPr="00D2421E" w:rsidRDefault="001D64F5" w:rsidP="001D64F5">
            <w:pPr>
              <w:jc w:val="center"/>
              <w:rPr>
                <w:rFonts w:ascii="Times New Roman" w:eastAsia="Calibri" w:hAnsi="Times New Roman" w:cs="Times New Roman"/>
                <w:sz w:val="24"/>
                <w:szCs w:val="24"/>
              </w:rPr>
            </w:pPr>
            <w:proofErr w:type="spellStart"/>
            <w:r w:rsidRPr="001D64F5">
              <w:rPr>
                <w:rFonts w:ascii="Times New Roman" w:eastAsia="Calibri" w:hAnsi="Times New Roman" w:cs="Times New Roman"/>
                <w:sz w:val="24"/>
                <w:szCs w:val="24"/>
              </w:rPr>
              <w:t>Roads</w:t>
            </w:r>
            <w:proofErr w:type="spellEnd"/>
            <w:r w:rsidRPr="001D64F5">
              <w:rPr>
                <w:rFonts w:ascii="Times New Roman" w:eastAsia="Calibri" w:hAnsi="Times New Roman" w:cs="Times New Roman"/>
                <w:sz w:val="24"/>
                <w:szCs w:val="24"/>
              </w:rPr>
              <w:t xml:space="preserve">, </w:t>
            </w:r>
            <w:proofErr w:type="spellStart"/>
            <w:r w:rsidRPr="001D64F5">
              <w:rPr>
                <w:rFonts w:ascii="Times New Roman" w:eastAsia="Calibri" w:hAnsi="Times New Roman" w:cs="Times New Roman"/>
                <w:sz w:val="24"/>
                <w:szCs w:val="24"/>
              </w:rPr>
              <w:t>bridges</w:t>
            </w:r>
            <w:proofErr w:type="spellEnd"/>
          </w:p>
        </w:tc>
        <w:tc>
          <w:tcPr>
            <w:tcW w:w="2168" w:type="dxa"/>
            <w:vAlign w:val="center"/>
            <w:hideMark/>
          </w:tcPr>
          <w:p w14:paraId="63CF18D9" w14:textId="77777777" w:rsidR="001D64F5" w:rsidRPr="001D64F5" w:rsidRDefault="001D64F5" w:rsidP="001D64F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Solid domestic waste</w:t>
            </w:r>
          </w:p>
        </w:tc>
        <w:tc>
          <w:tcPr>
            <w:tcW w:w="1448" w:type="dxa"/>
            <w:vAlign w:val="center"/>
            <w:hideMark/>
          </w:tcPr>
          <w:p w14:paraId="1AF9164D" w14:textId="77777777" w:rsidR="001D64F5" w:rsidRPr="00D2421E" w:rsidRDefault="001D64F5" w:rsidP="001D64F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Drinking water</w:t>
            </w:r>
          </w:p>
        </w:tc>
        <w:tc>
          <w:tcPr>
            <w:tcW w:w="1203" w:type="dxa"/>
            <w:vAlign w:val="center"/>
            <w:hideMark/>
          </w:tcPr>
          <w:p w14:paraId="60D936CD" w14:textId="77777777" w:rsidR="001D64F5" w:rsidRPr="00D2421E" w:rsidRDefault="001D64F5" w:rsidP="001D64F5">
            <w:pPr>
              <w:jc w:val="center"/>
              <w:rPr>
                <w:rFonts w:ascii="Times New Roman" w:eastAsia="Calibri" w:hAnsi="Times New Roman" w:cs="Times New Roman"/>
                <w:sz w:val="24"/>
                <w:szCs w:val="24"/>
              </w:rPr>
            </w:pPr>
            <w:proofErr w:type="spellStart"/>
            <w:r w:rsidRPr="001D64F5">
              <w:rPr>
                <w:rFonts w:ascii="Times New Roman" w:eastAsia="Calibri" w:hAnsi="Times New Roman" w:cs="Times New Roman"/>
                <w:sz w:val="24"/>
                <w:szCs w:val="24"/>
              </w:rPr>
              <w:t>Roads</w:t>
            </w:r>
            <w:proofErr w:type="spellEnd"/>
            <w:r w:rsidRPr="001D64F5">
              <w:rPr>
                <w:rFonts w:ascii="Times New Roman" w:eastAsia="Calibri" w:hAnsi="Times New Roman" w:cs="Times New Roman"/>
                <w:sz w:val="24"/>
                <w:szCs w:val="24"/>
              </w:rPr>
              <w:t xml:space="preserve">, </w:t>
            </w:r>
            <w:proofErr w:type="spellStart"/>
            <w:r w:rsidRPr="001D64F5">
              <w:rPr>
                <w:rFonts w:ascii="Times New Roman" w:eastAsia="Calibri" w:hAnsi="Times New Roman" w:cs="Times New Roman"/>
                <w:sz w:val="24"/>
                <w:szCs w:val="24"/>
              </w:rPr>
              <w:t>bridges</w:t>
            </w:r>
            <w:proofErr w:type="spellEnd"/>
          </w:p>
        </w:tc>
      </w:tr>
      <w:tr w:rsidR="001D64F5" w:rsidRPr="00D2421E" w14:paraId="4C0347A0" w14:textId="77777777" w:rsidTr="00D2421E">
        <w:trPr>
          <w:trHeight w:val="20"/>
        </w:trPr>
        <w:tc>
          <w:tcPr>
            <w:tcW w:w="1300" w:type="dxa"/>
            <w:vMerge w:val="restart"/>
            <w:noWrap/>
            <w:hideMark/>
          </w:tcPr>
          <w:p w14:paraId="26077BF3" w14:textId="77777777" w:rsidR="001D64F5" w:rsidRPr="00BA15AA" w:rsidRDefault="00BA15AA" w:rsidP="001D64F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Issyk-Kul</w:t>
            </w:r>
          </w:p>
        </w:tc>
        <w:tc>
          <w:tcPr>
            <w:tcW w:w="3628" w:type="dxa"/>
            <w:hideMark/>
          </w:tcPr>
          <w:p w14:paraId="082AD047" w14:textId="77777777" w:rsidR="001D64F5" w:rsidRPr="00D2421E" w:rsidRDefault="00A226AC"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Bostery</w:t>
            </w:r>
            <w:proofErr w:type="spellEnd"/>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6D84F3B4"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95%</w:t>
            </w:r>
          </w:p>
        </w:tc>
        <w:tc>
          <w:tcPr>
            <w:tcW w:w="1448" w:type="dxa"/>
            <w:noWrap/>
            <w:vAlign w:val="center"/>
            <w:hideMark/>
          </w:tcPr>
          <w:p w14:paraId="20863E4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590FBCE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4BCEA99B"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95%</w:t>
            </w:r>
          </w:p>
        </w:tc>
        <w:tc>
          <w:tcPr>
            <w:tcW w:w="1448" w:type="dxa"/>
            <w:noWrap/>
            <w:vAlign w:val="center"/>
            <w:hideMark/>
          </w:tcPr>
          <w:p w14:paraId="524D8848"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03721E5B"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7AF21DD6" w14:textId="77777777" w:rsidTr="00D2421E">
        <w:trPr>
          <w:trHeight w:val="20"/>
        </w:trPr>
        <w:tc>
          <w:tcPr>
            <w:tcW w:w="1300" w:type="dxa"/>
            <w:vMerge/>
            <w:hideMark/>
          </w:tcPr>
          <w:p w14:paraId="34DF924D"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7FFC7141" w14:textId="77777777" w:rsidR="001D64F5" w:rsidRPr="00D2421E" w:rsidRDefault="00A226AC"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Kumbel</w:t>
            </w:r>
            <w:proofErr w:type="spellEnd"/>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1291D04A"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85%</w:t>
            </w:r>
          </w:p>
        </w:tc>
        <w:tc>
          <w:tcPr>
            <w:tcW w:w="1448" w:type="dxa"/>
            <w:noWrap/>
            <w:vAlign w:val="center"/>
            <w:hideMark/>
          </w:tcPr>
          <w:p w14:paraId="7EF05C2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660C49FD"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007F58A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85%</w:t>
            </w:r>
          </w:p>
        </w:tc>
        <w:tc>
          <w:tcPr>
            <w:tcW w:w="1448" w:type="dxa"/>
            <w:noWrap/>
            <w:vAlign w:val="center"/>
            <w:hideMark/>
          </w:tcPr>
          <w:p w14:paraId="30782402"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0C0A1C7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51C5CD46" w14:textId="77777777" w:rsidTr="00D2421E">
        <w:trPr>
          <w:trHeight w:val="20"/>
        </w:trPr>
        <w:tc>
          <w:tcPr>
            <w:tcW w:w="1300" w:type="dxa"/>
            <w:vMerge/>
            <w:hideMark/>
          </w:tcPr>
          <w:p w14:paraId="356F89D3"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13073541" w14:textId="77777777" w:rsidR="001D64F5" w:rsidRPr="00D2421E" w:rsidRDefault="00A226AC"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Temir</w:t>
            </w:r>
            <w:proofErr w:type="spellEnd"/>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1692AAAD"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w:t>
            </w:r>
          </w:p>
        </w:tc>
        <w:tc>
          <w:tcPr>
            <w:tcW w:w="1448" w:type="dxa"/>
            <w:noWrap/>
            <w:vAlign w:val="center"/>
            <w:hideMark/>
          </w:tcPr>
          <w:p w14:paraId="13AA5AD5"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096B68C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789EA9F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w:t>
            </w:r>
          </w:p>
        </w:tc>
        <w:tc>
          <w:tcPr>
            <w:tcW w:w="1448" w:type="dxa"/>
            <w:noWrap/>
            <w:vAlign w:val="center"/>
            <w:hideMark/>
          </w:tcPr>
          <w:p w14:paraId="79EBAAF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6109D88F"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4B46AFE2" w14:textId="77777777" w:rsidTr="00D2421E">
        <w:trPr>
          <w:trHeight w:val="20"/>
        </w:trPr>
        <w:tc>
          <w:tcPr>
            <w:tcW w:w="1300" w:type="dxa"/>
            <w:vMerge/>
            <w:hideMark/>
          </w:tcPr>
          <w:p w14:paraId="2C60E2C7"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1BE8B8CC" w14:textId="77777777" w:rsidR="001D64F5" w:rsidRPr="00D2421E" w:rsidRDefault="00A226AC"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Kerege</w:t>
            </w:r>
            <w:proofErr w:type="spellEnd"/>
            <w:r>
              <w:rPr>
                <w:rFonts w:ascii="Times New Roman" w:eastAsia="Calibri" w:hAnsi="Times New Roman" w:cs="Times New Roman"/>
                <w:sz w:val="24"/>
                <w:szCs w:val="24"/>
                <w:lang w:val="en-US"/>
              </w:rPr>
              <w:t>-Tash</w:t>
            </w:r>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4A062F0B"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c>
          <w:tcPr>
            <w:tcW w:w="1448" w:type="dxa"/>
            <w:noWrap/>
            <w:vAlign w:val="center"/>
            <w:hideMark/>
          </w:tcPr>
          <w:p w14:paraId="6A47970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80%</w:t>
            </w:r>
          </w:p>
        </w:tc>
        <w:tc>
          <w:tcPr>
            <w:tcW w:w="1203" w:type="dxa"/>
            <w:noWrap/>
            <w:vAlign w:val="center"/>
            <w:hideMark/>
          </w:tcPr>
          <w:p w14:paraId="5779E62C"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7A7FFEC5"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c>
          <w:tcPr>
            <w:tcW w:w="1448" w:type="dxa"/>
            <w:noWrap/>
            <w:vAlign w:val="center"/>
            <w:hideMark/>
          </w:tcPr>
          <w:p w14:paraId="1B5DD52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80%</w:t>
            </w:r>
          </w:p>
        </w:tc>
        <w:tc>
          <w:tcPr>
            <w:tcW w:w="1203" w:type="dxa"/>
            <w:noWrap/>
            <w:vAlign w:val="center"/>
            <w:hideMark/>
          </w:tcPr>
          <w:p w14:paraId="79C66612"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397CB642" w14:textId="77777777" w:rsidTr="00D2421E">
        <w:trPr>
          <w:trHeight w:val="20"/>
        </w:trPr>
        <w:tc>
          <w:tcPr>
            <w:tcW w:w="1300" w:type="dxa"/>
            <w:vMerge/>
            <w:hideMark/>
          </w:tcPr>
          <w:p w14:paraId="71D647F1"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4492D665" w14:textId="77777777" w:rsidR="001D64F5" w:rsidRPr="00D2421E" w:rsidRDefault="00A226AC"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Octyabr</w:t>
            </w:r>
            <w:proofErr w:type="spellEnd"/>
            <w:r>
              <w:rPr>
                <w:rFonts w:ascii="Times New Roman" w:eastAsia="Calibri" w:hAnsi="Times New Roman" w:cs="Times New Roman"/>
                <w:sz w:val="24"/>
                <w:szCs w:val="24"/>
                <w:lang w:val="en-US"/>
              </w:rPr>
              <w:t xml:space="preserve"> </w:t>
            </w:r>
            <w:r w:rsidR="001D64F5" w:rsidRPr="00D2421E">
              <w:rPr>
                <w:rFonts w:ascii="Times New Roman" w:eastAsia="Calibri" w:hAnsi="Times New Roman" w:cs="Times New Roman"/>
                <w:sz w:val="24"/>
                <w:szCs w:val="24"/>
              </w:rPr>
              <w:t>АО</w:t>
            </w:r>
          </w:p>
        </w:tc>
        <w:tc>
          <w:tcPr>
            <w:tcW w:w="2410" w:type="dxa"/>
            <w:noWrap/>
            <w:vAlign w:val="center"/>
            <w:hideMark/>
          </w:tcPr>
          <w:p w14:paraId="5037C59F"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25%</w:t>
            </w:r>
          </w:p>
        </w:tc>
        <w:tc>
          <w:tcPr>
            <w:tcW w:w="1448" w:type="dxa"/>
            <w:noWrap/>
            <w:vAlign w:val="center"/>
            <w:hideMark/>
          </w:tcPr>
          <w:p w14:paraId="06A531F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85%</w:t>
            </w:r>
          </w:p>
        </w:tc>
        <w:tc>
          <w:tcPr>
            <w:tcW w:w="1203" w:type="dxa"/>
            <w:noWrap/>
            <w:vAlign w:val="center"/>
            <w:hideMark/>
          </w:tcPr>
          <w:p w14:paraId="0A79A17A"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77347E4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25%</w:t>
            </w:r>
          </w:p>
        </w:tc>
        <w:tc>
          <w:tcPr>
            <w:tcW w:w="1448" w:type="dxa"/>
            <w:noWrap/>
            <w:vAlign w:val="center"/>
            <w:hideMark/>
          </w:tcPr>
          <w:p w14:paraId="33DCD25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85%</w:t>
            </w:r>
          </w:p>
        </w:tc>
        <w:tc>
          <w:tcPr>
            <w:tcW w:w="1203" w:type="dxa"/>
            <w:noWrap/>
            <w:vAlign w:val="center"/>
            <w:hideMark/>
          </w:tcPr>
          <w:p w14:paraId="397E3324"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202A9EF8" w14:textId="77777777" w:rsidTr="00D2421E">
        <w:trPr>
          <w:trHeight w:val="20"/>
        </w:trPr>
        <w:tc>
          <w:tcPr>
            <w:tcW w:w="1300" w:type="dxa"/>
            <w:vMerge/>
            <w:hideMark/>
          </w:tcPr>
          <w:p w14:paraId="0068D514"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50C2FE3C" w14:textId="77777777" w:rsidR="001D64F5" w:rsidRPr="00D2421E" w:rsidRDefault="00A226AC"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Orgochor</w:t>
            </w:r>
            <w:proofErr w:type="spellEnd"/>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63A036D0"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95%</w:t>
            </w:r>
          </w:p>
        </w:tc>
        <w:tc>
          <w:tcPr>
            <w:tcW w:w="1448" w:type="dxa"/>
            <w:noWrap/>
            <w:vAlign w:val="center"/>
            <w:hideMark/>
          </w:tcPr>
          <w:p w14:paraId="1463AAD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4E9D0B4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79C6D6EB"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95%</w:t>
            </w:r>
          </w:p>
        </w:tc>
        <w:tc>
          <w:tcPr>
            <w:tcW w:w="1448" w:type="dxa"/>
            <w:noWrap/>
            <w:vAlign w:val="center"/>
            <w:hideMark/>
          </w:tcPr>
          <w:p w14:paraId="5C2FE8AF"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34FE7065"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1E3FEEBA" w14:textId="77777777" w:rsidTr="00D2421E">
        <w:trPr>
          <w:trHeight w:val="20"/>
        </w:trPr>
        <w:tc>
          <w:tcPr>
            <w:tcW w:w="1300" w:type="dxa"/>
            <w:vMerge/>
            <w:hideMark/>
          </w:tcPr>
          <w:p w14:paraId="1E21667D"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02658D73" w14:textId="77777777" w:rsidR="001D64F5" w:rsidRPr="00D2421E" w:rsidRDefault="00A226AC"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Svetlaya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Polyana</w:t>
            </w:r>
            <w:proofErr w:type="spellEnd"/>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0CF0258F"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w:t>
            </w:r>
          </w:p>
        </w:tc>
        <w:tc>
          <w:tcPr>
            <w:tcW w:w="1448" w:type="dxa"/>
            <w:noWrap/>
            <w:vAlign w:val="center"/>
            <w:hideMark/>
          </w:tcPr>
          <w:p w14:paraId="73DD9BF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17B457D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7C9AA200"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0%</w:t>
            </w:r>
          </w:p>
        </w:tc>
        <w:tc>
          <w:tcPr>
            <w:tcW w:w="1448" w:type="dxa"/>
            <w:noWrap/>
            <w:vAlign w:val="center"/>
            <w:hideMark/>
          </w:tcPr>
          <w:p w14:paraId="5345E47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3B5A9CD8"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7CDF9D33" w14:textId="77777777" w:rsidTr="00D2421E">
        <w:trPr>
          <w:trHeight w:val="20"/>
        </w:trPr>
        <w:tc>
          <w:tcPr>
            <w:tcW w:w="1300" w:type="dxa"/>
            <w:vMerge/>
            <w:hideMark/>
          </w:tcPr>
          <w:p w14:paraId="15B60A66"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03B9A0B5" w14:textId="77777777" w:rsidR="001D64F5" w:rsidRPr="00D2421E" w:rsidRDefault="00A226AC"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Saruu</w:t>
            </w:r>
            <w:proofErr w:type="spellEnd"/>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0356F555"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35%</w:t>
            </w:r>
          </w:p>
        </w:tc>
        <w:tc>
          <w:tcPr>
            <w:tcW w:w="1448" w:type="dxa"/>
            <w:noWrap/>
            <w:vAlign w:val="center"/>
            <w:hideMark/>
          </w:tcPr>
          <w:p w14:paraId="3A0E6C7C"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5664AA2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6EDFD96D"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35%</w:t>
            </w:r>
          </w:p>
        </w:tc>
        <w:tc>
          <w:tcPr>
            <w:tcW w:w="1448" w:type="dxa"/>
            <w:noWrap/>
            <w:vAlign w:val="center"/>
            <w:hideMark/>
          </w:tcPr>
          <w:p w14:paraId="1CA52D3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07C3C81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11599A11" w14:textId="77777777" w:rsidTr="00D2421E">
        <w:trPr>
          <w:trHeight w:val="20"/>
        </w:trPr>
        <w:tc>
          <w:tcPr>
            <w:tcW w:w="1300" w:type="dxa"/>
            <w:vMerge/>
            <w:hideMark/>
          </w:tcPr>
          <w:p w14:paraId="299EA9FC"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46EBF726" w14:textId="77777777" w:rsidR="001D64F5" w:rsidRPr="00D2421E" w:rsidRDefault="00A226AC" w:rsidP="001D64F5">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Kyzyl Suu</w:t>
            </w:r>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6575350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70%</w:t>
            </w:r>
          </w:p>
        </w:tc>
        <w:tc>
          <w:tcPr>
            <w:tcW w:w="1448" w:type="dxa"/>
            <w:noWrap/>
            <w:vAlign w:val="center"/>
            <w:hideMark/>
          </w:tcPr>
          <w:p w14:paraId="5C80780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4788A11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5F99E52C"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70%</w:t>
            </w:r>
          </w:p>
        </w:tc>
        <w:tc>
          <w:tcPr>
            <w:tcW w:w="1448" w:type="dxa"/>
            <w:noWrap/>
            <w:vAlign w:val="center"/>
            <w:hideMark/>
          </w:tcPr>
          <w:p w14:paraId="2DF9AAB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5E161CB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710E6F28" w14:textId="77777777" w:rsidTr="00D2421E">
        <w:trPr>
          <w:trHeight w:val="20"/>
        </w:trPr>
        <w:tc>
          <w:tcPr>
            <w:tcW w:w="1300" w:type="dxa"/>
            <w:vMerge/>
            <w:hideMark/>
          </w:tcPr>
          <w:p w14:paraId="35782703"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5D7D77B4" w14:textId="77777777" w:rsidR="001D64F5" w:rsidRPr="00A226AC" w:rsidRDefault="00A226AC" w:rsidP="001D64F5">
            <w:p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Teplokluchenka</w:t>
            </w:r>
            <w:proofErr w:type="spellEnd"/>
          </w:p>
        </w:tc>
        <w:tc>
          <w:tcPr>
            <w:tcW w:w="2410" w:type="dxa"/>
            <w:noWrap/>
            <w:vAlign w:val="center"/>
            <w:hideMark/>
          </w:tcPr>
          <w:p w14:paraId="3166178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95%</w:t>
            </w:r>
          </w:p>
        </w:tc>
        <w:tc>
          <w:tcPr>
            <w:tcW w:w="1448" w:type="dxa"/>
            <w:noWrap/>
            <w:vAlign w:val="center"/>
            <w:hideMark/>
          </w:tcPr>
          <w:p w14:paraId="34A12F12"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75%</w:t>
            </w:r>
          </w:p>
        </w:tc>
        <w:tc>
          <w:tcPr>
            <w:tcW w:w="1203" w:type="dxa"/>
            <w:noWrap/>
            <w:vAlign w:val="center"/>
            <w:hideMark/>
          </w:tcPr>
          <w:p w14:paraId="269792A4"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1FE173E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95%</w:t>
            </w:r>
          </w:p>
        </w:tc>
        <w:tc>
          <w:tcPr>
            <w:tcW w:w="1448" w:type="dxa"/>
            <w:noWrap/>
            <w:vAlign w:val="center"/>
            <w:hideMark/>
          </w:tcPr>
          <w:p w14:paraId="2727FBA0"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75%</w:t>
            </w:r>
          </w:p>
        </w:tc>
        <w:tc>
          <w:tcPr>
            <w:tcW w:w="1203" w:type="dxa"/>
            <w:noWrap/>
            <w:vAlign w:val="center"/>
            <w:hideMark/>
          </w:tcPr>
          <w:p w14:paraId="43ECDE0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193C14EF" w14:textId="77777777" w:rsidTr="00D2421E">
        <w:trPr>
          <w:trHeight w:val="20"/>
        </w:trPr>
        <w:tc>
          <w:tcPr>
            <w:tcW w:w="1300" w:type="dxa"/>
            <w:vMerge/>
            <w:hideMark/>
          </w:tcPr>
          <w:p w14:paraId="51CB4FB6"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7FBDCE75" w14:textId="77777777" w:rsidR="001D64F5" w:rsidRPr="00D2421E" w:rsidRDefault="00A226AC"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Chelpek</w:t>
            </w:r>
            <w:proofErr w:type="spellEnd"/>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2FA65A70"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1BE83EF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50%</w:t>
            </w:r>
          </w:p>
        </w:tc>
        <w:tc>
          <w:tcPr>
            <w:tcW w:w="1203" w:type="dxa"/>
            <w:noWrap/>
            <w:vAlign w:val="center"/>
            <w:hideMark/>
          </w:tcPr>
          <w:p w14:paraId="37C3B5F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6A28755B"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2D2B1FD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50%</w:t>
            </w:r>
          </w:p>
        </w:tc>
        <w:tc>
          <w:tcPr>
            <w:tcW w:w="1203" w:type="dxa"/>
            <w:noWrap/>
            <w:vAlign w:val="center"/>
            <w:hideMark/>
          </w:tcPr>
          <w:p w14:paraId="6A7157A4"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7B3C1668" w14:textId="77777777" w:rsidTr="00D2421E">
        <w:trPr>
          <w:trHeight w:val="20"/>
        </w:trPr>
        <w:tc>
          <w:tcPr>
            <w:tcW w:w="1300" w:type="dxa"/>
            <w:vMerge w:val="restart"/>
            <w:noWrap/>
            <w:hideMark/>
          </w:tcPr>
          <w:p w14:paraId="30FBCCF2" w14:textId="77777777" w:rsidR="001D64F5" w:rsidRPr="00BA15AA" w:rsidRDefault="00BA15AA" w:rsidP="001D64F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Jalal-Abad</w:t>
            </w:r>
          </w:p>
        </w:tc>
        <w:tc>
          <w:tcPr>
            <w:tcW w:w="3628" w:type="dxa"/>
            <w:hideMark/>
          </w:tcPr>
          <w:p w14:paraId="46F23BA0" w14:textId="77777777" w:rsidR="001D64F5" w:rsidRPr="00D2421E" w:rsidRDefault="004B52B6"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Ketmen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Debe</w:t>
            </w:r>
            <w:proofErr w:type="spellEnd"/>
            <w:r>
              <w:rPr>
                <w:rFonts w:ascii="Times New Roman" w:eastAsia="Calibri" w:hAnsi="Times New Roman" w:cs="Times New Roman"/>
                <w:sz w:val="24"/>
                <w:szCs w:val="24"/>
                <w:lang w:val="en-US"/>
              </w:rPr>
              <w:t xml:space="preserve"> </w:t>
            </w:r>
            <w:r w:rsidR="001D64F5" w:rsidRPr="00D2421E">
              <w:rPr>
                <w:rFonts w:ascii="Times New Roman" w:eastAsia="Calibri" w:hAnsi="Times New Roman" w:cs="Times New Roman"/>
                <w:sz w:val="24"/>
                <w:szCs w:val="24"/>
              </w:rPr>
              <w:t>АО</w:t>
            </w:r>
          </w:p>
        </w:tc>
        <w:tc>
          <w:tcPr>
            <w:tcW w:w="2410" w:type="dxa"/>
            <w:noWrap/>
            <w:vAlign w:val="center"/>
            <w:hideMark/>
          </w:tcPr>
          <w:p w14:paraId="55E64F8D"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35%</w:t>
            </w:r>
          </w:p>
        </w:tc>
        <w:tc>
          <w:tcPr>
            <w:tcW w:w="1448" w:type="dxa"/>
            <w:noWrap/>
            <w:vAlign w:val="center"/>
            <w:hideMark/>
          </w:tcPr>
          <w:p w14:paraId="7F86B9AC"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30%</w:t>
            </w:r>
          </w:p>
        </w:tc>
        <w:tc>
          <w:tcPr>
            <w:tcW w:w="1203" w:type="dxa"/>
            <w:noWrap/>
            <w:vAlign w:val="center"/>
            <w:hideMark/>
          </w:tcPr>
          <w:p w14:paraId="6E8DF970"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57A72490"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35%</w:t>
            </w:r>
          </w:p>
        </w:tc>
        <w:tc>
          <w:tcPr>
            <w:tcW w:w="1448" w:type="dxa"/>
            <w:noWrap/>
            <w:vAlign w:val="center"/>
            <w:hideMark/>
          </w:tcPr>
          <w:p w14:paraId="4232914A"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30%</w:t>
            </w:r>
          </w:p>
        </w:tc>
        <w:tc>
          <w:tcPr>
            <w:tcW w:w="1203" w:type="dxa"/>
            <w:noWrap/>
            <w:vAlign w:val="center"/>
            <w:hideMark/>
          </w:tcPr>
          <w:p w14:paraId="28FC89B8"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7CA965AE" w14:textId="77777777" w:rsidTr="00D2421E">
        <w:trPr>
          <w:trHeight w:val="20"/>
        </w:trPr>
        <w:tc>
          <w:tcPr>
            <w:tcW w:w="1300" w:type="dxa"/>
            <w:vMerge/>
            <w:hideMark/>
          </w:tcPr>
          <w:p w14:paraId="4B348752"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3938323A" w14:textId="77777777" w:rsidR="001D64F5" w:rsidRPr="00A62B8F" w:rsidRDefault="004B52B6" w:rsidP="001D64F5">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Cholpon Ata</w:t>
            </w:r>
            <w:r w:rsidR="001D64F5" w:rsidRPr="00A62B8F">
              <w:rPr>
                <w:rFonts w:ascii="Times New Roman" w:eastAsia="Calibri" w:hAnsi="Times New Roman" w:cs="Times New Roman"/>
                <w:sz w:val="24"/>
                <w:szCs w:val="24"/>
                <w:lang w:val="en-US"/>
              </w:rPr>
              <w:t xml:space="preserve"> </w:t>
            </w:r>
            <w:r w:rsidR="001D64F5" w:rsidRPr="00D2421E">
              <w:rPr>
                <w:rFonts w:ascii="Times New Roman" w:eastAsia="Calibri" w:hAnsi="Times New Roman" w:cs="Times New Roman"/>
                <w:sz w:val="24"/>
                <w:szCs w:val="24"/>
              </w:rPr>
              <w:t>АО</w:t>
            </w:r>
            <w:r w:rsidR="001D64F5" w:rsidRPr="00A62B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Jalal-Abad</w:t>
            </w:r>
            <w:r w:rsidR="001D64F5" w:rsidRPr="00A62B8F">
              <w:rPr>
                <w:rFonts w:ascii="Times New Roman" w:eastAsia="Calibri" w:hAnsi="Times New Roman" w:cs="Times New Roman"/>
                <w:sz w:val="24"/>
                <w:szCs w:val="24"/>
                <w:lang w:val="en-US"/>
              </w:rPr>
              <w:t>)</w:t>
            </w:r>
          </w:p>
        </w:tc>
        <w:tc>
          <w:tcPr>
            <w:tcW w:w="2410" w:type="dxa"/>
            <w:noWrap/>
            <w:vAlign w:val="center"/>
            <w:hideMark/>
          </w:tcPr>
          <w:p w14:paraId="3BEBA1F4"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10%</w:t>
            </w:r>
          </w:p>
        </w:tc>
        <w:tc>
          <w:tcPr>
            <w:tcW w:w="1448" w:type="dxa"/>
            <w:noWrap/>
            <w:vAlign w:val="center"/>
            <w:hideMark/>
          </w:tcPr>
          <w:p w14:paraId="59B0E10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60%</w:t>
            </w:r>
          </w:p>
        </w:tc>
        <w:tc>
          <w:tcPr>
            <w:tcW w:w="1203" w:type="dxa"/>
            <w:noWrap/>
            <w:vAlign w:val="center"/>
            <w:hideMark/>
          </w:tcPr>
          <w:p w14:paraId="71B5F67A"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6CBD88D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10%</w:t>
            </w:r>
          </w:p>
        </w:tc>
        <w:tc>
          <w:tcPr>
            <w:tcW w:w="1448" w:type="dxa"/>
            <w:noWrap/>
            <w:vAlign w:val="center"/>
            <w:hideMark/>
          </w:tcPr>
          <w:p w14:paraId="3E37E7A4"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60%</w:t>
            </w:r>
          </w:p>
        </w:tc>
        <w:tc>
          <w:tcPr>
            <w:tcW w:w="1203" w:type="dxa"/>
            <w:noWrap/>
            <w:vAlign w:val="center"/>
            <w:hideMark/>
          </w:tcPr>
          <w:p w14:paraId="01BE4D55"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068E741A" w14:textId="77777777" w:rsidTr="00D2421E">
        <w:trPr>
          <w:trHeight w:val="20"/>
        </w:trPr>
        <w:tc>
          <w:tcPr>
            <w:tcW w:w="1300" w:type="dxa"/>
            <w:vMerge/>
            <w:hideMark/>
          </w:tcPr>
          <w:p w14:paraId="09AEC013"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100B46B0" w14:textId="77777777" w:rsidR="001D64F5" w:rsidRPr="00D2421E" w:rsidRDefault="004B52B6"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Dostuk</w:t>
            </w:r>
            <w:proofErr w:type="spellEnd"/>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1BA380B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c>
          <w:tcPr>
            <w:tcW w:w="1448" w:type="dxa"/>
            <w:noWrap/>
            <w:vAlign w:val="center"/>
            <w:hideMark/>
          </w:tcPr>
          <w:p w14:paraId="6A8EB25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7F5CB215"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2228C0D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c>
          <w:tcPr>
            <w:tcW w:w="1448" w:type="dxa"/>
            <w:noWrap/>
            <w:vAlign w:val="center"/>
            <w:hideMark/>
          </w:tcPr>
          <w:p w14:paraId="107B09F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5B3B21D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499A41D5" w14:textId="77777777" w:rsidTr="00D2421E">
        <w:trPr>
          <w:trHeight w:val="20"/>
        </w:trPr>
        <w:tc>
          <w:tcPr>
            <w:tcW w:w="1300" w:type="dxa"/>
            <w:vMerge/>
            <w:hideMark/>
          </w:tcPr>
          <w:p w14:paraId="2208BD00"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44475B47" w14:textId="77777777" w:rsidR="001D64F5" w:rsidRPr="00D2421E" w:rsidRDefault="004B52B6"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Burgondu</w:t>
            </w:r>
            <w:proofErr w:type="spellEnd"/>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0085881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65%</w:t>
            </w:r>
          </w:p>
        </w:tc>
        <w:tc>
          <w:tcPr>
            <w:tcW w:w="1448" w:type="dxa"/>
            <w:noWrap/>
            <w:vAlign w:val="center"/>
            <w:hideMark/>
          </w:tcPr>
          <w:p w14:paraId="1DC19C6A"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279A56B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66FE79E5"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65%</w:t>
            </w:r>
          </w:p>
        </w:tc>
        <w:tc>
          <w:tcPr>
            <w:tcW w:w="1448" w:type="dxa"/>
            <w:noWrap/>
            <w:vAlign w:val="center"/>
            <w:hideMark/>
          </w:tcPr>
          <w:p w14:paraId="4B973798"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033CABDF"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6DA845AD" w14:textId="77777777" w:rsidTr="00D2421E">
        <w:trPr>
          <w:trHeight w:val="20"/>
        </w:trPr>
        <w:tc>
          <w:tcPr>
            <w:tcW w:w="1300" w:type="dxa"/>
            <w:vMerge/>
            <w:hideMark/>
          </w:tcPr>
          <w:p w14:paraId="3DDC6E95"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4C8B31AE" w14:textId="77777777" w:rsidR="001D64F5" w:rsidRPr="00D2421E" w:rsidRDefault="004B52B6"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Beshik</w:t>
            </w:r>
            <w:proofErr w:type="spellEnd"/>
            <w:r>
              <w:rPr>
                <w:rFonts w:ascii="Times New Roman" w:eastAsia="Calibri" w:hAnsi="Times New Roman" w:cs="Times New Roman"/>
                <w:sz w:val="24"/>
                <w:szCs w:val="24"/>
                <w:lang w:val="en-US"/>
              </w:rPr>
              <w:t xml:space="preserve"> Jon</w:t>
            </w:r>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12FDBB1A"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70%</w:t>
            </w:r>
          </w:p>
        </w:tc>
        <w:tc>
          <w:tcPr>
            <w:tcW w:w="1448" w:type="dxa"/>
            <w:noWrap/>
            <w:vAlign w:val="center"/>
            <w:hideMark/>
          </w:tcPr>
          <w:p w14:paraId="2AFF949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29F4048D"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115F68B2"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70%</w:t>
            </w:r>
          </w:p>
        </w:tc>
        <w:tc>
          <w:tcPr>
            <w:tcW w:w="1448" w:type="dxa"/>
            <w:noWrap/>
            <w:vAlign w:val="center"/>
            <w:hideMark/>
          </w:tcPr>
          <w:p w14:paraId="1440357B"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7E5067BA"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6C1318A3" w14:textId="77777777" w:rsidTr="00D2421E">
        <w:trPr>
          <w:trHeight w:val="20"/>
        </w:trPr>
        <w:tc>
          <w:tcPr>
            <w:tcW w:w="1300" w:type="dxa"/>
            <w:vMerge/>
            <w:hideMark/>
          </w:tcPr>
          <w:p w14:paraId="6B85E878"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0B342FB8" w14:textId="77777777" w:rsidR="001D64F5" w:rsidRPr="00D2421E" w:rsidRDefault="004B52B6" w:rsidP="001D64F5">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Kenesh </w:t>
            </w:r>
            <w:r w:rsidR="001D64F5" w:rsidRPr="00D2421E">
              <w:rPr>
                <w:rFonts w:ascii="Times New Roman" w:eastAsia="Calibri" w:hAnsi="Times New Roman" w:cs="Times New Roman"/>
                <w:sz w:val="24"/>
                <w:szCs w:val="24"/>
              </w:rPr>
              <w:t>АО</w:t>
            </w:r>
          </w:p>
        </w:tc>
        <w:tc>
          <w:tcPr>
            <w:tcW w:w="2410" w:type="dxa"/>
            <w:noWrap/>
            <w:vAlign w:val="center"/>
            <w:hideMark/>
          </w:tcPr>
          <w:p w14:paraId="6C175D8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70%</w:t>
            </w:r>
          </w:p>
        </w:tc>
        <w:tc>
          <w:tcPr>
            <w:tcW w:w="1448" w:type="dxa"/>
            <w:noWrap/>
            <w:vAlign w:val="center"/>
            <w:hideMark/>
          </w:tcPr>
          <w:p w14:paraId="576B6938"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4EB06248"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5FB7554C"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70%</w:t>
            </w:r>
          </w:p>
        </w:tc>
        <w:tc>
          <w:tcPr>
            <w:tcW w:w="1448" w:type="dxa"/>
            <w:noWrap/>
            <w:vAlign w:val="center"/>
            <w:hideMark/>
          </w:tcPr>
          <w:p w14:paraId="1750291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79452115"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32B3C0BF" w14:textId="77777777" w:rsidTr="00D2421E">
        <w:trPr>
          <w:trHeight w:val="20"/>
        </w:trPr>
        <w:tc>
          <w:tcPr>
            <w:tcW w:w="1300" w:type="dxa"/>
            <w:vMerge/>
            <w:hideMark/>
          </w:tcPr>
          <w:p w14:paraId="33A528B7"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6217C5ED" w14:textId="77777777" w:rsidR="001D64F5" w:rsidRPr="00D2421E" w:rsidRDefault="004B52B6" w:rsidP="001D64F5">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Masy</w:t>
            </w:r>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4510FFF2"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40%</w:t>
            </w:r>
          </w:p>
        </w:tc>
        <w:tc>
          <w:tcPr>
            <w:tcW w:w="1448" w:type="dxa"/>
            <w:noWrap/>
            <w:vAlign w:val="center"/>
            <w:hideMark/>
          </w:tcPr>
          <w:p w14:paraId="3837C18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4E073C7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2168" w:type="dxa"/>
            <w:noWrap/>
            <w:vAlign w:val="center"/>
            <w:hideMark/>
          </w:tcPr>
          <w:p w14:paraId="06A88452"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40%</w:t>
            </w:r>
          </w:p>
        </w:tc>
        <w:tc>
          <w:tcPr>
            <w:tcW w:w="1448" w:type="dxa"/>
            <w:noWrap/>
            <w:vAlign w:val="center"/>
            <w:hideMark/>
          </w:tcPr>
          <w:p w14:paraId="09E8E96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474EBCF4"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r>
      <w:tr w:rsidR="001D64F5" w:rsidRPr="00D2421E" w14:paraId="6EAD3411" w14:textId="77777777" w:rsidTr="00D2421E">
        <w:trPr>
          <w:trHeight w:val="20"/>
        </w:trPr>
        <w:tc>
          <w:tcPr>
            <w:tcW w:w="1300" w:type="dxa"/>
            <w:vMerge/>
            <w:hideMark/>
          </w:tcPr>
          <w:p w14:paraId="34F62CA4"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631B4D78" w14:textId="77777777" w:rsidR="001D64F5" w:rsidRPr="00A62B8F" w:rsidRDefault="004B52B6" w:rsidP="001D64F5">
            <w:p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Jany</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Jol</w:t>
            </w:r>
            <w:proofErr w:type="spellEnd"/>
            <w:r w:rsidR="001D64F5" w:rsidRPr="00A62B8F">
              <w:rPr>
                <w:rFonts w:ascii="Times New Roman" w:eastAsia="Calibri" w:hAnsi="Times New Roman" w:cs="Times New Roman"/>
                <w:sz w:val="24"/>
                <w:szCs w:val="24"/>
                <w:lang w:val="en-US"/>
              </w:rPr>
              <w:t xml:space="preserve"> </w:t>
            </w:r>
            <w:r w:rsidR="001D64F5" w:rsidRPr="00D2421E">
              <w:rPr>
                <w:rFonts w:ascii="Times New Roman" w:eastAsia="Calibri" w:hAnsi="Times New Roman" w:cs="Times New Roman"/>
                <w:sz w:val="24"/>
                <w:szCs w:val="24"/>
              </w:rPr>
              <w:t>АО</w:t>
            </w:r>
            <w:r w:rsidR="001D64F5" w:rsidRPr="00A62B8F">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Toktogul</w:t>
            </w:r>
            <w:proofErr w:type="spellEnd"/>
            <w:r>
              <w:rPr>
                <w:rFonts w:ascii="Times New Roman" w:eastAsia="Calibri" w:hAnsi="Times New Roman" w:cs="Times New Roman"/>
                <w:sz w:val="24"/>
                <w:szCs w:val="24"/>
                <w:lang w:val="en-US"/>
              </w:rPr>
              <w:t xml:space="preserve"> district</w:t>
            </w:r>
            <w:r w:rsidR="001D64F5" w:rsidRPr="00A62B8F">
              <w:rPr>
                <w:rFonts w:ascii="Times New Roman" w:eastAsia="Calibri" w:hAnsi="Times New Roman" w:cs="Times New Roman"/>
                <w:sz w:val="24"/>
                <w:szCs w:val="24"/>
                <w:lang w:val="en-US"/>
              </w:rPr>
              <w:t>)</w:t>
            </w:r>
          </w:p>
        </w:tc>
        <w:tc>
          <w:tcPr>
            <w:tcW w:w="2410" w:type="dxa"/>
            <w:noWrap/>
            <w:vAlign w:val="center"/>
            <w:hideMark/>
          </w:tcPr>
          <w:p w14:paraId="2977CFC8"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746B07AA"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4912070F"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55%</w:t>
            </w:r>
          </w:p>
        </w:tc>
        <w:tc>
          <w:tcPr>
            <w:tcW w:w="2168" w:type="dxa"/>
            <w:noWrap/>
            <w:vAlign w:val="center"/>
            <w:hideMark/>
          </w:tcPr>
          <w:p w14:paraId="53A59F7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13E484D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40C8B3F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55%</w:t>
            </w:r>
          </w:p>
        </w:tc>
      </w:tr>
      <w:tr w:rsidR="001D64F5" w:rsidRPr="00D2421E" w14:paraId="14F9E8E0" w14:textId="77777777" w:rsidTr="00D2421E">
        <w:trPr>
          <w:trHeight w:val="20"/>
        </w:trPr>
        <w:tc>
          <w:tcPr>
            <w:tcW w:w="1300" w:type="dxa"/>
            <w:vMerge/>
            <w:hideMark/>
          </w:tcPr>
          <w:p w14:paraId="05B35D80"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4D16AB93" w14:textId="77777777" w:rsidR="001D64F5" w:rsidRPr="00D2421E" w:rsidRDefault="004B52B6" w:rsidP="001D64F5">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Tort-Ken</w:t>
            </w:r>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79C10974"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7D94AC4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4BA2642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c>
          <w:tcPr>
            <w:tcW w:w="2168" w:type="dxa"/>
            <w:noWrap/>
            <w:vAlign w:val="center"/>
            <w:hideMark/>
          </w:tcPr>
          <w:p w14:paraId="2FEA15B3"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424F377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740F95FC"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r>
      <w:tr w:rsidR="001D64F5" w:rsidRPr="00D2421E" w14:paraId="5527C02B" w14:textId="77777777" w:rsidTr="00D2421E">
        <w:trPr>
          <w:trHeight w:val="20"/>
        </w:trPr>
        <w:tc>
          <w:tcPr>
            <w:tcW w:w="1300" w:type="dxa"/>
            <w:vMerge/>
            <w:hideMark/>
          </w:tcPr>
          <w:p w14:paraId="52678475"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68516759" w14:textId="77777777" w:rsidR="001D64F5" w:rsidRPr="00D2421E" w:rsidRDefault="001D64F5" w:rsidP="001D64F5">
            <w:pPr>
              <w:jc w:val="both"/>
              <w:rPr>
                <w:rFonts w:ascii="Times New Roman" w:eastAsia="Calibri" w:hAnsi="Times New Roman" w:cs="Times New Roman"/>
                <w:sz w:val="24"/>
                <w:szCs w:val="24"/>
              </w:rPr>
            </w:pPr>
            <w:r w:rsidRPr="00D2421E">
              <w:rPr>
                <w:rFonts w:ascii="Times New Roman" w:eastAsia="Calibri" w:hAnsi="Times New Roman" w:cs="Times New Roman"/>
                <w:sz w:val="24"/>
                <w:szCs w:val="24"/>
              </w:rPr>
              <w:t>А</w:t>
            </w:r>
            <w:r w:rsidR="004B52B6">
              <w:rPr>
                <w:rFonts w:ascii="Times New Roman" w:eastAsia="Calibri" w:hAnsi="Times New Roman" w:cs="Times New Roman"/>
                <w:sz w:val="24"/>
                <w:szCs w:val="24"/>
                <w:lang w:val="en-US"/>
              </w:rPr>
              <w:t xml:space="preserve">k </w:t>
            </w:r>
            <w:proofErr w:type="spellStart"/>
            <w:r w:rsidR="004B52B6">
              <w:rPr>
                <w:rFonts w:ascii="Times New Roman" w:eastAsia="Calibri" w:hAnsi="Times New Roman" w:cs="Times New Roman"/>
                <w:sz w:val="24"/>
                <w:szCs w:val="24"/>
                <w:lang w:val="en-US"/>
              </w:rPr>
              <w:t>Jol</w:t>
            </w:r>
            <w:proofErr w:type="spellEnd"/>
            <w:r w:rsidRPr="00D2421E">
              <w:rPr>
                <w:rFonts w:ascii="Times New Roman" w:eastAsia="Calibri" w:hAnsi="Times New Roman" w:cs="Times New Roman"/>
                <w:sz w:val="24"/>
                <w:szCs w:val="24"/>
              </w:rPr>
              <w:t xml:space="preserve"> АО</w:t>
            </w:r>
          </w:p>
        </w:tc>
        <w:tc>
          <w:tcPr>
            <w:tcW w:w="2410" w:type="dxa"/>
            <w:noWrap/>
            <w:vAlign w:val="center"/>
            <w:hideMark/>
          </w:tcPr>
          <w:p w14:paraId="15F6C24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3688352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226BC95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15%</w:t>
            </w:r>
          </w:p>
        </w:tc>
        <w:tc>
          <w:tcPr>
            <w:tcW w:w="2168" w:type="dxa"/>
            <w:noWrap/>
            <w:vAlign w:val="center"/>
            <w:hideMark/>
          </w:tcPr>
          <w:p w14:paraId="1C182D4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668ED83C"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110A59E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15%</w:t>
            </w:r>
          </w:p>
        </w:tc>
      </w:tr>
      <w:tr w:rsidR="001D64F5" w:rsidRPr="00D2421E" w14:paraId="6A195FE3" w14:textId="77777777" w:rsidTr="00D2421E">
        <w:trPr>
          <w:trHeight w:val="20"/>
        </w:trPr>
        <w:tc>
          <w:tcPr>
            <w:tcW w:w="1300" w:type="dxa"/>
            <w:vMerge/>
            <w:hideMark/>
          </w:tcPr>
          <w:p w14:paraId="710415DF"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44C80D90" w14:textId="77777777" w:rsidR="001D64F5" w:rsidRPr="00D2421E" w:rsidRDefault="004B52B6"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Jerge</w:t>
            </w:r>
            <w:proofErr w:type="spellEnd"/>
            <w:r>
              <w:rPr>
                <w:rFonts w:ascii="Times New Roman" w:eastAsia="Calibri" w:hAnsi="Times New Roman" w:cs="Times New Roman"/>
                <w:sz w:val="24"/>
                <w:szCs w:val="24"/>
                <w:lang w:val="en-US"/>
              </w:rPr>
              <w:t xml:space="preserve"> Tal</w:t>
            </w:r>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49BD296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78EA10F5"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46997E37"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c>
          <w:tcPr>
            <w:tcW w:w="2168" w:type="dxa"/>
            <w:noWrap/>
            <w:vAlign w:val="center"/>
            <w:hideMark/>
          </w:tcPr>
          <w:p w14:paraId="098BDD86"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55BE137A"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77FE193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20%</w:t>
            </w:r>
          </w:p>
        </w:tc>
      </w:tr>
      <w:tr w:rsidR="001D64F5" w:rsidRPr="00D2421E" w14:paraId="3ACE3ED7" w14:textId="77777777" w:rsidTr="00D2421E">
        <w:trPr>
          <w:trHeight w:val="20"/>
        </w:trPr>
        <w:tc>
          <w:tcPr>
            <w:tcW w:w="1300" w:type="dxa"/>
            <w:vMerge/>
            <w:hideMark/>
          </w:tcPr>
          <w:p w14:paraId="6A8087AA"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5FE17CCB" w14:textId="77777777" w:rsidR="001D64F5" w:rsidRPr="00D2421E" w:rsidRDefault="004B52B6" w:rsidP="001D64F5">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Avletim</w:t>
            </w:r>
            <w:proofErr w:type="spellEnd"/>
            <w:r w:rsidR="001D64F5" w:rsidRPr="00D2421E">
              <w:rPr>
                <w:rFonts w:ascii="Times New Roman" w:eastAsia="Calibri" w:hAnsi="Times New Roman" w:cs="Times New Roman"/>
                <w:sz w:val="24"/>
                <w:szCs w:val="24"/>
              </w:rPr>
              <w:t xml:space="preserve"> АО</w:t>
            </w:r>
          </w:p>
        </w:tc>
        <w:tc>
          <w:tcPr>
            <w:tcW w:w="2410" w:type="dxa"/>
            <w:noWrap/>
            <w:vAlign w:val="center"/>
            <w:hideMark/>
          </w:tcPr>
          <w:p w14:paraId="687D5122"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2A9E79F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1CB8DE4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30%</w:t>
            </w:r>
          </w:p>
        </w:tc>
        <w:tc>
          <w:tcPr>
            <w:tcW w:w="2168" w:type="dxa"/>
            <w:noWrap/>
            <w:vAlign w:val="center"/>
            <w:hideMark/>
          </w:tcPr>
          <w:p w14:paraId="7B35224F"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407237F2"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78D9138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30%</w:t>
            </w:r>
          </w:p>
        </w:tc>
      </w:tr>
      <w:tr w:rsidR="001D64F5" w:rsidRPr="00D2421E" w14:paraId="71BB4E90" w14:textId="77777777" w:rsidTr="00D2421E">
        <w:trPr>
          <w:trHeight w:val="20"/>
        </w:trPr>
        <w:tc>
          <w:tcPr>
            <w:tcW w:w="1300" w:type="dxa"/>
            <w:vMerge/>
            <w:hideMark/>
          </w:tcPr>
          <w:p w14:paraId="154D8511"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59F6912D" w14:textId="77777777" w:rsidR="001D64F5" w:rsidRPr="00A62B8F" w:rsidRDefault="004B52B6" w:rsidP="001D64F5">
            <w:p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Jany</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Jol</w:t>
            </w:r>
            <w:proofErr w:type="spellEnd"/>
            <w:r>
              <w:rPr>
                <w:rFonts w:ascii="Times New Roman" w:eastAsia="Calibri" w:hAnsi="Times New Roman" w:cs="Times New Roman"/>
                <w:sz w:val="24"/>
                <w:szCs w:val="24"/>
                <w:lang w:val="en-US"/>
              </w:rPr>
              <w:t xml:space="preserve"> AO</w:t>
            </w:r>
            <w:r w:rsidR="001D64F5" w:rsidRPr="00A62B8F">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Aksy</w:t>
            </w:r>
            <w:proofErr w:type="spellEnd"/>
            <w:r>
              <w:rPr>
                <w:rFonts w:ascii="Times New Roman" w:eastAsia="Calibri" w:hAnsi="Times New Roman" w:cs="Times New Roman"/>
                <w:sz w:val="24"/>
                <w:szCs w:val="24"/>
                <w:lang w:val="en-US"/>
              </w:rPr>
              <w:t xml:space="preserve"> district</w:t>
            </w:r>
            <w:r w:rsidR="001D64F5" w:rsidRPr="00A62B8F">
              <w:rPr>
                <w:rFonts w:ascii="Times New Roman" w:eastAsia="Calibri" w:hAnsi="Times New Roman" w:cs="Times New Roman"/>
                <w:sz w:val="24"/>
                <w:szCs w:val="24"/>
                <w:lang w:val="en-US"/>
              </w:rPr>
              <w:t>)</w:t>
            </w:r>
          </w:p>
        </w:tc>
        <w:tc>
          <w:tcPr>
            <w:tcW w:w="2410" w:type="dxa"/>
            <w:noWrap/>
            <w:vAlign w:val="center"/>
            <w:hideMark/>
          </w:tcPr>
          <w:p w14:paraId="632C476F"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34BD503B"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5DBBB848"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15%</w:t>
            </w:r>
          </w:p>
        </w:tc>
        <w:tc>
          <w:tcPr>
            <w:tcW w:w="2168" w:type="dxa"/>
            <w:noWrap/>
            <w:vAlign w:val="center"/>
            <w:hideMark/>
          </w:tcPr>
          <w:p w14:paraId="05997BA0"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6C2857F4"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62C319A2"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15%</w:t>
            </w:r>
          </w:p>
        </w:tc>
      </w:tr>
      <w:tr w:rsidR="001D64F5" w:rsidRPr="00D2421E" w14:paraId="6039758B" w14:textId="77777777" w:rsidTr="00D2421E">
        <w:trPr>
          <w:trHeight w:val="20"/>
        </w:trPr>
        <w:tc>
          <w:tcPr>
            <w:tcW w:w="1300" w:type="dxa"/>
            <w:vMerge/>
            <w:hideMark/>
          </w:tcPr>
          <w:p w14:paraId="39C1EE0A" w14:textId="77777777" w:rsidR="001D64F5" w:rsidRPr="00D2421E" w:rsidRDefault="001D64F5" w:rsidP="001D64F5">
            <w:pPr>
              <w:jc w:val="center"/>
              <w:rPr>
                <w:rFonts w:ascii="Times New Roman" w:eastAsia="Calibri" w:hAnsi="Times New Roman" w:cs="Times New Roman"/>
                <w:sz w:val="24"/>
                <w:szCs w:val="24"/>
              </w:rPr>
            </w:pPr>
          </w:p>
        </w:tc>
        <w:tc>
          <w:tcPr>
            <w:tcW w:w="3628" w:type="dxa"/>
            <w:hideMark/>
          </w:tcPr>
          <w:p w14:paraId="5FD5B5B2" w14:textId="77777777" w:rsidR="001D64F5" w:rsidRPr="004B52B6" w:rsidRDefault="004B52B6" w:rsidP="001D64F5">
            <w:p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Toktogul</w:t>
            </w:r>
            <w:proofErr w:type="spellEnd"/>
          </w:p>
        </w:tc>
        <w:tc>
          <w:tcPr>
            <w:tcW w:w="2410" w:type="dxa"/>
            <w:noWrap/>
            <w:vAlign w:val="center"/>
            <w:hideMark/>
          </w:tcPr>
          <w:p w14:paraId="24A8531E"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68897D7D"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7DA00B35"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48%</w:t>
            </w:r>
          </w:p>
        </w:tc>
        <w:tc>
          <w:tcPr>
            <w:tcW w:w="2168" w:type="dxa"/>
            <w:noWrap/>
            <w:vAlign w:val="center"/>
            <w:hideMark/>
          </w:tcPr>
          <w:p w14:paraId="7FDAF88B"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448" w:type="dxa"/>
            <w:noWrap/>
            <w:vAlign w:val="center"/>
            <w:hideMark/>
          </w:tcPr>
          <w:p w14:paraId="0E7DFC49"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w:t>
            </w:r>
          </w:p>
        </w:tc>
        <w:tc>
          <w:tcPr>
            <w:tcW w:w="1203" w:type="dxa"/>
            <w:noWrap/>
            <w:vAlign w:val="center"/>
            <w:hideMark/>
          </w:tcPr>
          <w:p w14:paraId="124445E1" w14:textId="77777777" w:rsidR="001D64F5" w:rsidRPr="00D2421E" w:rsidRDefault="001D64F5" w:rsidP="001D64F5">
            <w:pPr>
              <w:jc w:val="center"/>
              <w:rPr>
                <w:rFonts w:ascii="Times New Roman" w:eastAsia="Calibri" w:hAnsi="Times New Roman" w:cs="Times New Roman"/>
                <w:sz w:val="24"/>
                <w:szCs w:val="24"/>
              </w:rPr>
            </w:pPr>
            <w:r w:rsidRPr="00D2421E">
              <w:rPr>
                <w:rFonts w:ascii="Times New Roman" w:eastAsia="Calibri" w:hAnsi="Times New Roman" w:cs="Times New Roman"/>
                <w:sz w:val="24"/>
                <w:szCs w:val="24"/>
              </w:rPr>
              <w:t>48%</w:t>
            </w:r>
          </w:p>
        </w:tc>
      </w:tr>
    </w:tbl>
    <w:p w14:paraId="175F472A" w14:textId="77777777" w:rsidR="00D2421E" w:rsidRPr="00D2421E" w:rsidRDefault="00D2421E" w:rsidP="00D2421E">
      <w:pPr>
        <w:rPr>
          <w:rFonts w:ascii="Times New Roman" w:eastAsia="Times New Roman" w:hAnsi="Times New Roman" w:cs="Times New Roman"/>
          <w:b/>
          <w:sz w:val="28"/>
          <w:szCs w:val="28"/>
          <w:lang w:eastAsia="ru-RU"/>
        </w:rPr>
      </w:pPr>
      <w:r w:rsidRPr="00D2421E">
        <w:rPr>
          <w:rFonts w:ascii="Times New Roman" w:eastAsia="Times New Roman" w:hAnsi="Times New Roman" w:cs="Times New Roman"/>
          <w:b/>
          <w:sz w:val="28"/>
          <w:szCs w:val="28"/>
          <w:lang w:eastAsia="ru-RU"/>
        </w:rPr>
        <w:br w:type="page"/>
      </w:r>
    </w:p>
    <w:p w14:paraId="3D39DECA" w14:textId="77777777" w:rsidR="00D2421E" w:rsidRPr="00C215CB" w:rsidRDefault="00C215CB" w:rsidP="00D2421E">
      <w:pPr>
        <w:spacing w:after="0"/>
        <w:jc w:val="center"/>
        <w:rPr>
          <w:rFonts w:ascii="Times New Roman" w:eastAsia="Times New Roman" w:hAnsi="Times New Roman" w:cs="Times New Roman"/>
          <w:b/>
          <w:sz w:val="26"/>
          <w:szCs w:val="26"/>
          <w:lang w:val="en-US" w:eastAsia="ru-RU"/>
        </w:rPr>
      </w:pPr>
      <w:r>
        <w:rPr>
          <w:rFonts w:ascii="Times New Roman" w:eastAsia="Times New Roman" w:hAnsi="Times New Roman" w:cs="Times New Roman"/>
          <w:b/>
          <w:sz w:val="26"/>
          <w:szCs w:val="26"/>
          <w:lang w:val="en-US" w:eastAsia="ru-RU"/>
        </w:rPr>
        <w:lastRenderedPageBreak/>
        <w:t>Table 6</w:t>
      </w:r>
    </w:p>
    <w:p w14:paraId="7024BEA0" w14:textId="77777777" w:rsidR="00D2421E" w:rsidRPr="0055599F" w:rsidRDefault="000B1056" w:rsidP="0055599F">
      <w:pPr>
        <w:spacing w:after="120"/>
        <w:jc w:val="center"/>
        <w:rPr>
          <w:rFonts w:ascii="Times New Roman" w:eastAsia="Times New Roman" w:hAnsi="Times New Roman" w:cs="Times New Roman"/>
          <w:b/>
          <w:sz w:val="26"/>
          <w:szCs w:val="26"/>
          <w:lang w:eastAsia="ru-RU"/>
        </w:rPr>
      </w:pPr>
      <w:proofErr w:type="spellStart"/>
      <w:r w:rsidRPr="000B1056">
        <w:rPr>
          <w:rFonts w:ascii="Times New Roman" w:eastAsia="Times New Roman" w:hAnsi="Times New Roman" w:cs="Times New Roman"/>
          <w:b/>
          <w:bCs/>
          <w:color w:val="000000"/>
          <w:sz w:val="26"/>
          <w:szCs w:val="26"/>
          <w:lang w:eastAsia="ru-RU"/>
        </w:rPr>
        <w:t>Number</w:t>
      </w:r>
      <w:proofErr w:type="spellEnd"/>
      <w:r w:rsidRPr="000B1056">
        <w:rPr>
          <w:rFonts w:ascii="Times New Roman" w:eastAsia="Times New Roman" w:hAnsi="Times New Roman" w:cs="Times New Roman"/>
          <w:b/>
          <w:bCs/>
          <w:color w:val="000000"/>
          <w:sz w:val="26"/>
          <w:szCs w:val="26"/>
          <w:lang w:eastAsia="ru-RU"/>
        </w:rPr>
        <w:t xml:space="preserve"> of </w:t>
      </w:r>
      <w:proofErr w:type="spellStart"/>
      <w:r w:rsidRPr="000B1056">
        <w:rPr>
          <w:rFonts w:ascii="Times New Roman" w:eastAsia="Times New Roman" w:hAnsi="Times New Roman" w:cs="Times New Roman"/>
          <w:b/>
          <w:bCs/>
          <w:color w:val="000000"/>
          <w:sz w:val="26"/>
          <w:szCs w:val="26"/>
          <w:lang w:eastAsia="ru-RU"/>
        </w:rPr>
        <w:t>respondents</w:t>
      </w:r>
      <w:proofErr w:type="spellEnd"/>
      <w:r w:rsidRPr="000B1056">
        <w:rPr>
          <w:rFonts w:ascii="Times New Roman" w:eastAsia="Times New Roman" w:hAnsi="Times New Roman" w:cs="Times New Roman"/>
          <w:b/>
          <w:bCs/>
          <w:color w:val="000000"/>
          <w:sz w:val="26"/>
          <w:szCs w:val="26"/>
          <w:lang w:eastAsia="ru-RU"/>
        </w:rPr>
        <w:t xml:space="preserve">, </w:t>
      </w:r>
      <w:proofErr w:type="spellStart"/>
      <w:r w:rsidRPr="000B1056">
        <w:rPr>
          <w:rFonts w:ascii="Times New Roman" w:eastAsia="Times New Roman" w:hAnsi="Times New Roman" w:cs="Times New Roman"/>
          <w:b/>
          <w:bCs/>
          <w:color w:val="000000"/>
          <w:sz w:val="26"/>
          <w:szCs w:val="26"/>
          <w:lang w:eastAsia="ru-RU"/>
        </w:rPr>
        <w:t>people</w:t>
      </w:r>
      <w:proofErr w:type="spellEnd"/>
    </w:p>
    <w:tbl>
      <w:tblPr>
        <w:tblW w:w="15187" w:type="dxa"/>
        <w:tblInd w:w="89" w:type="dxa"/>
        <w:tblLook w:val="04A0" w:firstRow="1" w:lastRow="0" w:firstColumn="1" w:lastColumn="0" w:noHBand="0" w:noVBand="1"/>
      </w:tblPr>
      <w:tblGrid>
        <w:gridCol w:w="4981"/>
        <w:gridCol w:w="2835"/>
        <w:gridCol w:w="2126"/>
        <w:gridCol w:w="2977"/>
        <w:gridCol w:w="2268"/>
      </w:tblGrid>
      <w:tr w:rsidR="00D2421E" w:rsidRPr="00D2421E" w14:paraId="66BA06A9" w14:textId="77777777" w:rsidTr="0055599F">
        <w:trPr>
          <w:trHeight w:val="20"/>
        </w:trPr>
        <w:tc>
          <w:tcPr>
            <w:tcW w:w="4981" w:type="dxa"/>
            <w:tcBorders>
              <w:top w:val="single" w:sz="8" w:space="0" w:color="auto"/>
              <w:left w:val="single" w:sz="8" w:space="0" w:color="auto"/>
              <w:bottom w:val="single" w:sz="8" w:space="0" w:color="000000"/>
              <w:right w:val="single" w:sz="8" w:space="0" w:color="auto"/>
            </w:tcBorders>
            <w:vAlign w:val="center"/>
            <w:hideMark/>
          </w:tcPr>
          <w:p w14:paraId="4CB1F8C2" w14:textId="77777777" w:rsidR="00D2421E" w:rsidRPr="00D2421E" w:rsidRDefault="00D2421E" w:rsidP="00D2421E">
            <w:pPr>
              <w:spacing w:after="0" w:line="240" w:lineRule="auto"/>
              <w:rPr>
                <w:rFonts w:ascii="Times New Roman" w:eastAsia="Times New Roman" w:hAnsi="Times New Roman" w:cs="Times New Roman"/>
                <w:color w:val="000000"/>
                <w:lang w:eastAsia="ru-RU"/>
              </w:rPr>
            </w:pP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62A11566" w14:textId="77777777" w:rsidR="00D2421E" w:rsidRPr="00C215CB" w:rsidRDefault="00C215CB" w:rsidP="0055599F">
            <w:pPr>
              <w:spacing w:after="0" w:line="220" w:lineRule="exact"/>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Jalal-Abad region</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58BECB9C" w14:textId="77777777" w:rsidR="00D2421E" w:rsidRPr="00C215CB" w:rsidRDefault="00C215CB" w:rsidP="0055599F">
            <w:pPr>
              <w:spacing w:after="0" w:line="220" w:lineRule="exact"/>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Issyk-Kul region</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14:paraId="2A960C8B" w14:textId="77777777" w:rsidR="00C215CB" w:rsidRDefault="00C215CB" w:rsidP="0055599F">
            <w:pPr>
              <w:spacing w:after="0" w:line="220" w:lineRule="exact"/>
              <w:jc w:val="center"/>
              <w:rPr>
                <w:rFonts w:ascii="Times New Roman" w:eastAsia="Times New Roman" w:hAnsi="Times New Roman" w:cs="Times New Roman"/>
                <w:color w:val="000000"/>
                <w:sz w:val="24"/>
                <w:szCs w:val="24"/>
                <w:lang w:val="en-US" w:eastAsia="ru-RU"/>
              </w:rPr>
            </w:pPr>
            <w:r w:rsidRPr="00C215CB">
              <w:rPr>
                <w:rFonts w:ascii="Times New Roman" w:eastAsia="Times New Roman" w:hAnsi="Times New Roman" w:cs="Times New Roman"/>
                <w:color w:val="000000"/>
                <w:sz w:val="24"/>
                <w:szCs w:val="24"/>
                <w:lang w:val="en-US" w:eastAsia="ru-RU"/>
              </w:rPr>
              <w:t xml:space="preserve">KR (non-project </w:t>
            </w:r>
          </w:p>
          <w:p w14:paraId="596C0769" w14:textId="77777777" w:rsidR="00D2421E" w:rsidRPr="00C215CB" w:rsidRDefault="00C215CB" w:rsidP="0055599F">
            <w:pPr>
              <w:spacing w:after="0" w:line="220" w:lineRule="exact"/>
              <w:jc w:val="center"/>
              <w:rPr>
                <w:rFonts w:ascii="Times New Roman" w:eastAsia="Times New Roman" w:hAnsi="Times New Roman" w:cs="Times New Roman"/>
                <w:color w:val="000000"/>
                <w:sz w:val="24"/>
                <w:szCs w:val="24"/>
                <w:lang w:val="en-US" w:eastAsia="ru-RU"/>
              </w:rPr>
            </w:pPr>
            <w:r w:rsidRPr="00C215CB">
              <w:rPr>
                <w:rFonts w:ascii="Times New Roman" w:eastAsia="Times New Roman" w:hAnsi="Times New Roman" w:cs="Times New Roman"/>
                <w:color w:val="000000"/>
                <w:sz w:val="24"/>
                <w:szCs w:val="24"/>
                <w:lang w:val="en-US" w:eastAsia="ru-RU"/>
              </w:rPr>
              <w:t>municipalities)</w:t>
            </w:r>
          </w:p>
        </w:tc>
        <w:tc>
          <w:tcPr>
            <w:tcW w:w="2268" w:type="dxa"/>
            <w:tcBorders>
              <w:top w:val="single" w:sz="4" w:space="0" w:color="auto"/>
              <w:left w:val="nil"/>
              <w:bottom w:val="single" w:sz="8" w:space="0" w:color="auto"/>
              <w:right w:val="single" w:sz="8" w:space="0" w:color="auto"/>
            </w:tcBorders>
            <w:vAlign w:val="center"/>
          </w:tcPr>
          <w:p w14:paraId="20653BF6" w14:textId="77777777" w:rsidR="00D2421E" w:rsidRPr="00C215CB" w:rsidRDefault="00C215CB" w:rsidP="0055599F">
            <w:pPr>
              <w:spacing w:after="0" w:line="220" w:lineRule="exact"/>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Total</w:t>
            </w:r>
          </w:p>
        </w:tc>
      </w:tr>
      <w:tr w:rsidR="00C215CB" w:rsidRPr="00D2421E" w14:paraId="1F74D266" w14:textId="77777777" w:rsidTr="00D2421E">
        <w:trPr>
          <w:trHeight w:val="20"/>
        </w:trPr>
        <w:tc>
          <w:tcPr>
            <w:tcW w:w="4981" w:type="dxa"/>
            <w:tcBorders>
              <w:top w:val="nil"/>
              <w:left w:val="single" w:sz="8" w:space="0" w:color="auto"/>
              <w:bottom w:val="single" w:sz="8" w:space="0" w:color="auto"/>
              <w:right w:val="single" w:sz="8" w:space="0" w:color="auto"/>
            </w:tcBorders>
            <w:shd w:val="clear" w:color="auto" w:fill="auto"/>
            <w:hideMark/>
          </w:tcPr>
          <w:p w14:paraId="099E6760" w14:textId="77777777" w:rsidR="00C215CB" w:rsidRPr="00AE5AEC" w:rsidRDefault="00C215CB" w:rsidP="00C215CB">
            <w:pPr>
              <w:spacing w:after="0" w:line="240" w:lineRule="auto"/>
              <w:jc w:val="both"/>
              <w:rPr>
                <w:rFonts w:ascii="Times New Roman" w:hAnsi="Times New Roman"/>
                <w:color w:val="000000"/>
                <w:lang w:val="en-US"/>
              </w:rPr>
            </w:pPr>
            <w:r>
              <w:rPr>
                <w:rFonts w:ascii="Times New Roman" w:hAnsi="Times New Roman"/>
                <w:color w:val="000000"/>
                <w:lang w:val="en-US"/>
              </w:rPr>
              <w:t>Quantity of AA/cities</w:t>
            </w:r>
          </w:p>
        </w:tc>
        <w:tc>
          <w:tcPr>
            <w:tcW w:w="2835" w:type="dxa"/>
            <w:tcBorders>
              <w:top w:val="nil"/>
              <w:left w:val="nil"/>
              <w:bottom w:val="single" w:sz="8" w:space="0" w:color="auto"/>
              <w:right w:val="single" w:sz="8" w:space="0" w:color="auto"/>
            </w:tcBorders>
            <w:shd w:val="clear" w:color="auto" w:fill="auto"/>
            <w:vAlign w:val="center"/>
          </w:tcPr>
          <w:p w14:paraId="1CF08985"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1</w:t>
            </w:r>
          </w:p>
        </w:tc>
        <w:tc>
          <w:tcPr>
            <w:tcW w:w="2126" w:type="dxa"/>
            <w:tcBorders>
              <w:top w:val="nil"/>
              <w:left w:val="nil"/>
              <w:bottom w:val="single" w:sz="8" w:space="0" w:color="auto"/>
              <w:right w:val="single" w:sz="8" w:space="0" w:color="auto"/>
            </w:tcBorders>
            <w:shd w:val="clear" w:color="auto" w:fill="auto"/>
            <w:vAlign w:val="center"/>
          </w:tcPr>
          <w:p w14:paraId="52D87D45"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1</w:t>
            </w:r>
          </w:p>
        </w:tc>
        <w:tc>
          <w:tcPr>
            <w:tcW w:w="2977" w:type="dxa"/>
            <w:tcBorders>
              <w:top w:val="nil"/>
              <w:left w:val="nil"/>
              <w:bottom w:val="single" w:sz="8" w:space="0" w:color="auto"/>
              <w:right w:val="single" w:sz="8" w:space="0" w:color="auto"/>
            </w:tcBorders>
            <w:shd w:val="clear" w:color="auto" w:fill="auto"/>
            <w:vAlign w:val="center"/>
          </w:tcPr>
          <w:p w14:paraId="564AA49E"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8" w:space="0" w:color="auto"/>
              <w:right w:val="single" w:sz="8" w:space="0" w:color="auto"/>
            </w:tcBorders>
            <w:vAlign w:val="center"/>
          </w:tcPr>
          <w:p w14:paraId="089A3877"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2</w:t>
            </w:r>
          </w:p>
        </w:tc>
      </w:tr>
      <w:tr w:rsidR="00C215CB" w:rsidRPr="00D2421E" w14:paraId="5A5DAC6B" w14:textId="77777777" w:rsidTr="00D2421E">
        <w:trPr>
          <w:trHeight w:val="20"/>
        </w:trPr>
        <w:tc>
          <w:tcPr>
            <w:tcW w:w="4981" w:type="dxa"/>
            <w:tcBorders>
              <w:top w:val="nil"/>
              <w:left w:val="single" w:sz="8" w:space="0" w:color="auto"/>
              <w:bottom w:val="single" w:sz="8" w:space="0" w:color="auto"/>
              <w:right w:val="single" w:sz="8" w:space="0" w:color="auto"/>
            </w:tcBorders>
            <w:shd w:val="clear" w:color="auto" w:fill="auto"/>
            <w:hideMark/>
          </w:tcPr>
          <w:p w14:paraId="5FB84A20" w14:textId="77777777" w:rsidR="00C215CB" w:rsidRPr="00AE5AEC" w:rsidRDefault="00C215CB" w:rsidP="00C215CB">
            <w:pPr>
              <w:spacing w:after="0" w:line="240" w:lineRule="auto"/>
              <w:jc w:val="both"/>
              <w:rPr>
                <w:rFonts w:ascii="Times New Roman" w:hAnsi="Times New Roman"/>
                <w:color w:val="000000"/>
                <w:lang w:val="en-US"/>
              </w:rPr>
            </w:pPr>
            <w:r>
              <w:rPr>
                <w:rFonts w:ascii="Times New Roman" w:hAnsi="Times New Roman"/>
                <w:color w:val="000000"/>
                <w:lang w:val="en-US"/>
              </w:rPr>
              <w:t>Interviewed population</w:t>
            </w:r>
          </w:p>
        </w:tc>
        <w:tc>
          <w:tcPr>
            <w:tcW w:w="2835" w:type="dxa"/>
            <w:tcBorders>
              <w:top w:val="nil"/>
              <w:left w:val="nil"/>
              <w:bottom w:val="single" w:sz="8" w:space="0" w:color="auto"/>
              <w:right w:val="single" w:sz="8" w:space="0" w:color="auto"/>
            </w:tcBorders>
            <w:shd w:val="clear" w:color="auto" w:fill="auto"/>
            <w:vAlign w:val="center"/>
          </w:tcPr>
          <w:p w14:paraId="3C009ADF"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560</w:t>
            </w:r>
          </w:p>
        </w:tc>
        <w:tc>
          <w:tcPr>
            <w:tcW w:w="2126" w:type="dxa"/>
            <w:tcBorders>
              <w:top w:val="nil"/>
              <w:left w:val="nil"/>
              <w:bottom w:val="single" w:sz="8" w:space="0" w:color="auto"/>
              <w:right w:val="single" w:sz="8" w:space="0" w:color="auto"/>
            </w:tcBorders>
            <w:shd w:val="clear" w:color="auto" w:fill="auto"/>
            <w:vAlign w:val="center"/>
          </w:tcPr>
          <w:p w14:paraId="7E423067"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460</w:t>
            </w:r>
          </w:p>
        </w:tc>
        <w:tc>
          <w:tcPr>
            <w:tcW w:w="2977" w:type="dxa"/>
            <w:tcBorders>
              <w:top w:val="nil"/>
              <w:left w:val="nil"/>
              <w:bottom w:val="single" w:sz="8" w:space="0" w:color="auto"/>
              <w:right w:val="single" w:sz="8" w:space="0" w:color="auto"/>
            </w:tcBorders>
            <w:shd w:val="clear" w:color="auto" w:fill="auto"/>
            <w:vAlign w:val="center"/>
          </w:tcPr>
          <w:p w14:paraId="4C47E5FD"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370</w:t>
            </w:r>
          </w:p>
        </w:tc>
        <w:tc>
          <w:tcPr>
            <w:tcW w:w="2268" w:type="dxa"/>
            <w:tcBorders>
              <w:top w:val="nil"/>
              <w:left w:val="nil"/>
              <w:bottom w:val="single" w:sz="8" w:space="0" w:color="auto"/>
              <w:right w:val="single" w:sz="8" w:space="0" w:color="auto"/>
            </w:tcBorders>
            <w:vAlign w:val="center"/>
          </w:tcPr>
          <w:p w14:paraId="7D4EFD70"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1390</w:t>
            </w:r>
          </w:p>
        </w:tc>
      </w:tr>
      <w:tr w:rsidR="00C215CB" w:rsidRPr="00D2421E" w14:paraId="32D8620D" w14:textId="77777777" w:rsidTr="00D2421E">
        <w:trPr>
          <w:trHeight w:val="20"/>
        </w:trPr>
        <w:tc>
          <w:tcPr>
            <w:tcW w:w="4981" w:type="dxa"/>
            <w:tcBorders>
              <w:top w:val="nil"/>
              <w:left w:val="single" w:sz="8" w:space="0" w:color="auto"/>
              <w:bottom w:val="single" w:sz="8" w:space="0" w:color="auto"/>
              <w:right w:val="single" w:sz="8" w:space="0" w:color="auto"/>
            </w:tcBorders>
            <w:shd w:val="clear" w:color="auto" w:fill="auto"/>
            <w:hideMark/>
          </w:tcPr>
          <w:p w14:paraId="56AC7317" w14:textId="77777777" w:rsidR="00C215CB" w:rsidRPr="00726E30" w:rsidRDefault="00C215CB" w:rsidP="00C215CB">
            <w:pPr>
              <w:spacing w:after="0" w:line="240" w:lineRule="auto"/>
              <w:jc w:val="both"/>
              <w:rPr>
                <w:rFonts w:ascii="Times New Roman" w:hAnsi="Times New Roman"/>
                <w:color w:val="000000"/>
              </w:rPr>
            </w:pPr>
            <w:proofErr w:type="spellStart"/>
            <w:r w:rsidRPr="00AE5AEC">
              <w:rPr>
                <w:rFonts w:ascii="Times New Roman" w:hAnsi="Times New Roman"/>
                <w:color w:val="000000"/>
              </w:rPr>
              <w:t>Interviewed</w:t>
            </w:r>
            <w:proofErr w:type="spellEnd"/>
            <w:r w:rsidRPr="00AE5AEC">
              <w:rPr>
                <w:rFonts w:ascii="Times New Roman" w:hAnsi="Times New Roman"/>
                <w:color w:val="000000"/>
              </w:rPr>
              <w:t xml:space="preserve"> </w:t>
            </w:r>
            <w:proofErr w:type="spellStart"/>
            <w:r w:rsidRPr="00AE5AEC">
              <w:rPr>
                <w:rFonts w:ascii="Times New Roman" w:hAnsi="Times New Roman"/>
                <w:color w:val="000000"/>
              </w:rPr>
              <w:t>heads</w:t>
            </w:r>
            <w:proofErr w:type="spellEnd"/>
            <w:r w:rsidRPr="00AE5AEC">
              <w:rPr>
                <w:rFonts w:ascii="Times New Roman" w:hAnsi="Times New Roman"/>
                <w:color w:val="000000"/>
              </w:rPr>
              <w:t xml:space="preserve"> of </w:t>
            </w:r>
            <w:proofErr w:type="spellStart"/>
            <w:r w:rsidRPr="00AE5AEC">
              <w:rPr>
                <w:rFonts w:ascii="Times New Roman" w:hAnsi="Times New Roman"/>
                <w:color w:val="000000"/>
              </w:rPr>
              <w:t>municipalities</w:t>
            </w:r>
            <w:proofErr w:type="spellEnd"/>
          </w:p>
        </w:tc>
        <w:tc>
          <w:tcPr>
            <w:tcW w:w="2835" w:type="dxa"/>
            <w:tcBorders>
              <w:top w:val="nil"/>
              <w:left w:val="nil"/>
              <w:bottom w:val="single" w:sz="8" w:space="0" w:color="auto"/>
              <w:right w:val="single" w:sz="8" w:space="0" w:color="auto"/>
            </w:tcBorders>
            <w:shd w:val="clear" w:color="auto" w:fill="auto"/>
            <w:vAlign w:val="center"/>
          </w:tcPr>
          <w:p w14:paraId="30C81A9D"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25</w:t>
            </w:r>
          </w:p>
        </w:tc>
        <w:tc>
          <w:tcPr>
            <w:tcW w:w="2126" w:type="dxa"/>
            <w:tcBorders>
              <w:top w:val="nil"/>
              <w:left w:val="nil"/>
              <w:bottom w:val="single" w:sz="8" w:space="0" w:color="auto"/>
              <w:right w:val="single" w:sz="8" w:space="0" w:color="auto"/>
            </w:tcBorders>
            <w:shd w:val="clear" w:color="auto" w:fill="auto"/>
            <w:vAlign w:val="center"/>
          </w:tcPr>
          <w:p w14:paraId="07B1CA09"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20</w:t>
            </w:r>
          </w:p>
        </w:tc>
        <w:tc>
          <w:tcPr>
            <w:tcW w:w="2977" w:type="dxa"/>
            <w:tcBorders>
              <w:top w:val="nil"/>
              <w:left w:val="nil"/>
              <w:bottom w:val="single" w:sz="8" w:space="0" w:color="auto"/>
              <w:right w:val="single" w:sz="8" w:space="0" w:color="auto"/>
            </w:tcBorders>
            <w:shd w:val="clear" w:color="auto" w:fill="auto"/>
            <w:vAlign w:val="center"/>
          </w:tcPr>
          <w:p w14:paraId="4AA07C4F"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14</w:t>
            </w:r>
          </w:p>
        </w:tc>
        <w:tc>
          <w:tcPr>
            <w:tcW w:w="2268" w:type="dxa"/>
            <w:tcBorders>
              <w:top w:val="nil"/>
              <w:left w:val="nil"/>
              <w:bottom w:val="single" w:sz="8" w:space="0" w:color="auto"/>
              <w:right w:val="single" w:sz="8" w:space="0" w:color="auto"/>
            </w:tcBorders>
            <w:vAlign w:val="center"/>
          </w:tcPr>
          <w:p w14:paraId="09CDAFA7"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59</w:t>
            </w:r>
          </w:p>
        </w:tc>
      </w:tr>
      <w:tr w:rsidR="00C215CB" w:rsidRPr="00D2421E" w14:paraId="15770BF5" w14:textId="77777777" w:rsidTr="00D2421E">
        <w:trPr>
          <w:trHeight w:val="20"/>
        </w:trPr>
        <w:tc>
          <w:tcPr>
            <w:tcW w:w="4981" w:type="dxa"/>
            <w:tcBorders>
              <w:top w:val="nil"/>
              <w:left w:val="single" w:sz="8" w:space="0" w:color="auto"/>
              <w:bottom w:val="single" w:sz="8" w:space="0" w:color="auto"/>
              <w:right w:val="single" w:sz="8" w:space="0" w:color="auto"/>
            </w:tcBorders>
            <w:shd w:val="clear" w:color="auto" w:fill="auto"/>
          </w:tcPr>
          <w:p w14:paraId="32365208" w14:textId="77777777" w:rsidR="00C215CB" w:rsidRPr="00D12A98" w:rsidRDefault="00C215CB" w:rsidP="00C215CB">
            <w:pPr>
              <w:spacing w:after="0" w:line="240" w:lineRule="auto"/>
              <w:jc w:val="both"/>
              <w:rPr>
                <w:rFonts w:ascii="Times New Roman" w:hAnsi="Times New Roman"/>
                <w:color w:val="000000"/>
                <w:lang w:val="en-US"/>
              </w:rPr>
            </w:pPr>
            <w:r w:rsidRPr="00A62B8F">
              <w:rPr>
                <w:rFonts w:ascii="Times New Roman" w:hAnsi="Times New Roman"/>
                <w:color w:val="000000"/>
                <w:lang w:val="en-US"/>
              </w:rPr>
              <w:t xml:space="preserve">Interviewed </w:t>
            </w:r>
            <w:proofErr w:type="spellStart"/>
            <w:r>
              <w:rPr>
                <w:rFonts w:ascii="Times New Roman" w:hAnsi="Times New Roman"/>
                <w:color w:val="000000"/>
                <w:lang w:val="en-US"/>
              </w:rPr>
              <w:t>kenesh</w:t>
            </w:r>
            <w:proofErr w:type="spellEnd"/>
            <w:r w:rsidRPr="00A62B8F">
              <w:rPr>
                <w:rFonts w:ascii="Times New Roman" w:hAnsi="Times New Roman"/>
                <w:color w:val="000000"/>
                <w:lang w:val="en-US"/>
              </w:rPr>
              <w:t xml:space="preserve"> </w:t>
            </w:r>
            <w:r>
              <w:rPr>
                <w:rFonts w:ascii="Times New Roman" w:hAnsi="Times New Roman"/>
                <w:color w:val="000000"/>
                <w:lang w:val="en-US"/>
              </w:rPr>
              <w:t>deputies</w:t>
            </w:r>
            <w:r w:rsidRPr="00A62B8F">
              <w:rPr>
                <w:rFonts w:ascii="Times New Roman" w:hAnsi="Times New Roman"/>
                <w:color w:val="000000"/>
                <w:lang w:val="en-US"/>
              </w:rPr>
              <w:t>/</w:t>
            </w:r>
            <w:r>
              <w:rPr>
                <w:rFonts w:ascii="Times New Roman" w:hAnsi="Times New Roman"/>
                <w:color w:val="000000"/>
                <w:lang w:val="en-US"/>
              </w:rPr>
              <w:t>municipality employees</w:t>
            </w:r>
          </w:p>
        </w:tc>
        <w:tc>
          <w:tcPr>
            <w:tcW w:w="2835" w:type="dxa"/>
            <w:tcBorders>
              <w:top w:val="nil"/>
              <w:left w:val="nil"/>
              <w:bottom w:val="single" w:sz="8" w:space="0" w:color="auto"/>
              <w:right w:val="single" w:sz="8" w:space="0" w:color="auto"/>
            </w:tcBorders>
            <w:shd w:val="clear" w:color="auto" w:fill="auto"/>
            <w:vAlign w:val="center"/>
          </w:tcPr>
          <w:p w14:paraId="68F5D76B"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25</w:t>
            </w:r>
          </w:p>
        </w:tc>
        <w:tc>
          <w:tcPr>
            <w:tcW w:w="2126" w:type="dxa"/>
            <w:tcBorders>
              <w:top w:val="nil"/>
              <w:left w:val="nil"/>
              <w:bottom w:val="single" w:sz="8" w:space="0" w:color="auto"/>
              <w:right w:val="single" w:sz="8" w:space="0" w:color="auto"/>
            </w:tcBorders>
            <w:shd w:val="clear" w:color="auto" w:fill="auto"/>
            <w:vAlign w:val="center"/>
          </w:tcPr>
          <w:p w14:paraId="3A560DE5"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20</w:t>
            </w:r>
          </w:p>
        </w:tc>
        <w:tc>
          <w:tcPr>
            <w:tcW w:w="2977" w:type="dxa"/>
            <w:tcBorders>
              <w:top w:val="nil"/>
              <w:left w:val="nil"/>
              <w:bottom w:val="single" w:sz="8" w:space="0" w:color="auto"/>
              <w:right w:val="single" w:sz="8" w:space="0" w:color="auto"/>
            </w:tcBorders>
            <w:shd w:val="clear" w:color="auto" w:fill="auto"/>
            <w:vAlign w:val="center"/>
          </w:tcPr>
          <w:p w14:paraId="125FE4DC"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14</w:t>
            </w:r>
          </w:p>
        </w:tc>
        <w:tc>
          <w:tcPr>
            <w:tcW w:w="2268" w:type="dxa"/>
            <w:tcBorders>
              <w:top w:val="nil"/>
              <w:left w:val="nil"/>
              <w:bottom w:val="single" w:sz="8" w:space="0" w:color="auto"/>
              <w:right w:val="single" w:sz="8" w:space="0" w:color="auto"/>
            </w:tcBorders>
            <w:vAlign w:val="center"/>
          </w:tcPr>
          <w:p w14:paraId="03DB7729"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59</w:t>
            </w:r>
          </w:p>
        </w:tc>
      </w:tr>
      <w:tr w:rsidR="00C215CB" w:rsidRPr="00D2421E" w14:paraId="2F85CD3C" w14:textId="77777777" w:rsidTr="00D2421E">
        <w:trPr>
          <w:trHeight w:val="20"/>
        </w:trPr>
        <w:tc>
          <w:tcPr>
            <w:tcW w:w="4981" w:type="dxa"/>
            <w:tcBorders>
              <w:top w:val="nil"/>
              <w:left w:val="single" w:sz="8" w:space="0" w:color="auto"/>
              <w:bottom w:val="single" w:sz="8" w:space="0" w:color="auto"/>
              <w:right w:val="single" w:sz="8" w:space="0" w:color="auto"/>
            </w:tcBorders>
            <w:shd w:val="clear" w:color="auto" w:fill="auto"/>
            <w:hideMark/>
          </w:tcPr>
          <w:p w14:paraId="131261FD" w14:textId="77777777" w:rsidR="00C215CB" w:rsidRPr="00AE5AEC" w:rsidRDefault="00C215CB" w:rsidP="00C215CB">
            <w:pPr>
              <w:spacing w:after="0" w:line="240" w:lineRule="auto"/>
              <w:jc w:val="both"/>
              <w:rPr>
                <w:rFonts w:ascii="Times New Roman" w:hAnsi="Times New Roman"/>
                <w:color w:val="000000"/>
                <w:lang w:val="en-US"/>
              </w:rPr>
            </w:pPr>
            <w:r>
              <w:rPr>
                <w:rFonts w:ascii="Times New Roman" w:hAnsi="Times New Roman"/>
                <w:color w:val="000000"/>
                <w:lang w:val="en-US"/>
              </w:rPr>
              <w:t>Quantity of AA/cities</w:t>
            </w:r>
          </w:p>
        </w:tc>
        <w:tc>
          <w:tcPr>
            <w:tcW w:w="2835" w:type="dxa"/>
            <w:tcBorders>
              <w:top w:val="nil"/>
              <w:left w:val="nil"/>
              <w:bottom w:val="single" w:sz="8" w:space="0" w:color="auto"/>
              <w:right w:val="single" w:sz="8" w:space="0" w:color="auto"/>
            </w:tcBorders>
            <w:shd w:val="clear" w:color="auto" w:fill="auto"/>
            <w:vAlign w:val="center"/>
          </w:tcPr>
          <w:p w14:paraId="4345F24A"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25</w:t>
            </w:r>
          </w:p>
        </w:tc>
        <w:tc>
          <w:tcPr>
            <w:tcW w:w="2126" w:type="dxa"/>
            <w:tcBorders>
              <w:top w:val="nil"/>
              <w:left w:val="nil"/>
              <w:bottom w:val="single" w:sz="8" w:space="0" w:color="auto"/>
              <w:right w:val="single" w:sz="8" w:space="0" w:color="auto"/>
            </w:tcBorders>
            <w:shd w:val="clear" w:color="auto" w:fill="auto"/>
            <w:vAlign w:val="center"/>
          </w:tcPr>
          <w:p w14:paraId="6D6CD061"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20</w:t>
            </w:r>
          </w:p>
        </w:tc>
        <w:tc>
          <w:tcPr>
            <w:tcW w:w="2977" w:type="dxa"/>
            <w:tcBorders>
              <w:top w:val="nil"/>
              <w:left w:val="nil"/>
              <w:bottom w:val="single" w:sz="8" w:space="0" w:color="auto"/>
              <w:right w:val="single" w:sz="8" w:space="0" w:color="auto"/>
            </w:tcBorders>
            <w:shd w:val="clear" w:color="auto" w:fill="auto"/>
            <w:vAlign w:val="center"/>
          </w:tcPr>
          <w:p w14:paraId="02830EBB"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14</w:t>
            </w:r>
          </w:p>
        </w:tc>
        <w:tc>
          <w:tcPr>
            <w:tcW w:w="2268" w:type="dxa"/>
            <w:tcBorders>
              <w:top w:val="nil"/>
              <w:left w:val="nil"/>
              <w:bottom w:val="single" w:sz="8" w:space="0" w:color="auto"/>
              <w:right w:val="single" w:sz="8" w:space="0" w:color="auto"/>
            </w:tcBorders>
            <w:vAlign w:val="center"/>
          </w:tcPr>
          <w:p w14:paraId="78D8C837"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59</w:t>
            </w:r>
          </w:p>
        </w:tc>
      </w:tr>
      <w:tr w:rsidR="00D2421E" w:rsidRPr="00D2421E" w14:paraId="3AD5955B" w14:textId="77777777" w:rsidTr="00D2421E">
        <w:trPr>
          <w:trHeight w:val="20"/>
        </w:trPr>
        <w:tc>
          <w:tcPr>
            <w:tcW w:w="151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B1F4CE4" w14:textId="77777777" w:rsidR="00D2421E" w:rsidRPr="00C215CB" w:rsidRDefault="00C215CB" w:rsidP="00D2421E">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Of them</w:t>
            </w:r>
          </w:p>
        </w:tc>
      </w:tr>
      <w:tr w:rsidR="00C215CB" w:rsidRPr="00D2421E" w14:paraId="20D451A0" w14:textId="77777777" w:rsidTr="00D2421E">
        <w:trPr>
          <w:trHeight w:val="20"/>
        </w:trPr>
        <w:tc>
          <w:tcPr>
            <w:tcW w:w="4981" w:type="dxa"/>
            <w:tcBorders>
              <w:top w:val="nil"/>
              <w:left w:val="single" w:sz="8" w:space="0" w:color="auto"/>
              <w:bottom w:val="single" w:sz="8" w:space="0" w:color="auto"/>
              <w:right w:val="single" w:sz="8" w:space="0" w:color="auto"/>
            </w:tcBorders>
            <w:shd w:val="clear" w:color="auto" w:fill="auto"/>
            <w:hideMark/>
          </w:tcPr>
          <w:p w14:paraId="2ECF8553" w14:textId="77777777" w:rsidR="00C215CB" w:rsidRPr="00D12A98" w:rsidRDefault="00C215CB" w:rsidP="00C215CB">
            <w:pPr>
              <w:spacing w:after="0" w:line="240" w:lineRule="auto"/>
              <w:jc w:val="right"/>
              <w:rPr>
                <w:rFonts w:ascii="Times New Roman" w:hAnsi="Times New Roman"/>
                <w:color w:val="000000"/>
                <w:lang w:val="en-US"/>
              </w:rPr>
            </w:pPr>
            <w:r>
              <w:rPr>
                <w:rFonts w:ascii="Times New Roman" w:hAnsi="Times New Roman"/>
                <w:color w:val="000000"/>
                <w:lang w:val="en-US"/>
              </w:rPr>
              <w:t>town/city</w:t>
            </w:r>
          </w:p>
        </w:tc>
        <w:tc>
          <w:tcPr>
            <w:tcW w:w="2835" w:type="dxa"/>
            <w:tcBorders>
              <w:top w:val="nil"/>
              <w:left w:val="nil"/>
              <w:bottom w:val="single" w:sz="8" w:space="0" w:color="auto"/>
              <w:right w:val="single" w:sz="8" w:space="0" w:color="auto"/>
            </w:tcBorders>
            <w:shd w:val="clear" w:color="auto" w:fill="auto"/>
            <w:vAlign w:val="center"/>
          </w:tcPr>
          <w:p w14:paraId="6A3A7CA5"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83</w:t>
            </w:r>
          </w:p>
        </w:tc>
        <w:tc>
          <w:tcPr>
            <w:tcW w:w="2126" w:type="dxa"/>
            <w:tcBorders>
              <w:top w:val="nil"/>
              <w:left w:val="nil"/>
              <w:bottom w:val="single" w:sz="8" w:space="0" w:color="auto"/>
              <w:right w:val="single" w:sz="8" w:space="0" w:color="auto"/>
            </w:tcBorders>
            <w:shd w:val="clear" w:color="auto" w:fill="auto"/>
            <w:vAlign w:val="center"/>
          </w:tcPr>
          <w:p w14:paraId="60CCA852"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83</w:t>
            </w:r>
          </w:p>
        </w:tc>
        <w:tc>
          <w:tcPr>
            <w:tcW w:w="2977" w:type="dxa"/>
            <w:tcBorders>
              <w:top w:val="nil"/>
              <w:left w:val="nil"/>
              <w:bottom w:val="single" w:sz="8" w:space="0" w:color="auto"/>
              <w:right w:val="single" w:sz="8" w:space="0" w:color="auto"/>
            </w:tcBorders>
            <w:shd w:val="clear" w:color="auto" w:fill="auto"/>
            <w:vAlign w:val="center"/>
          </w:tcPr>
          <w:p w14:paraId="26623E96"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w:t>
            </w:r>
          </w:p>
        </w:tc>
        <w:tc>
          <w:tcPr>
            <w:tcW w:w="2268" w:type="dxa"/>
            <w:tcBorders>
              <w:top w:val="nil"/>
              <w:left w:val="nil"/>
              <w:bottom w:val="single" w:sz="8" w:space="0" w:color="auto"/>
              <w:right w:val="single" w:sz="8" w:space="0" w:color="auto"/>
            </w:tcBorders>
            <w:vAlign w:val="center"/>
          </w:tcPr>
          <w:p w14:paraId="2207D071"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166</w:t>
            </w:r>
          </w:p>
        </w:tc>
      </w:tr>
      <w:tr w:rsidR="00C215CB" w:rsidRPr="00D2421E" w14:paraId="24602788" w14:textId="77777777" w:rsidTr="00D2421E">
        <w:trPr>
          <w:trHeight w:val="20"/>
        </w:trPr>
        <w:tc>
          <w:tcPr>
            <w:tcW w:w="4981" w:type="dxa"/>
            <w:tcBorders>
              <w:top w:val="nil"/>
              <w:left w:val="single" w:sz="8" w:space="0" w:color="auto"/>
              <w:bottom w:val="single" w:sz="8" w:space="0" w:color="auto"/>
              <w:right w:val="single" w:sz="8" w:space="0" w:color="auto"/>
            </w:tcBorders>
            <w:shd w:val="clear" w:color="auto" w:fill="auto"/>
            <w:hideMark/>
          </w:tcPr>
          <w:p w14:paraId="0C4C210C" w14:textId="77777777" w:rsidR="00C215CB" w:rsidRPr="00D12A98" w:rsidRDefault="00C215CB" w:rsidP="00C215CB">
            <w:pPr>
              <w:spacing w:after="0" w:line="240" w:lineRule="auto"/>
              <w:jc w:val="right"/>
              <w:rPr>
                <w:rFonts w:ascii="Times New Roman" w:hAnsi="Times New Roman"/>
                <w:color w:val="000000"/>
                <w:lang w:val="en-US"/>
              </w:rPr>
            </w:pPr>
            <w:r>
              <w:rPr>
                <w:rFonts w:ascii="Times New Roman" w:hAnsi="Times New Roman"/>
                <w:color w:val="000000"/>
                <w:lang w:val="en-US"/>
              </w:rPr>
              <w:t>village</w:t>
            </w:r>
          </w:p>
        </w:tc>
        <w:tc>
          <w:tcPr>
            <w:tcW w:w="2835" w:type="dxa"/>
            <w:tcBorders>
              <w:top w:val="nil"/>
              <w:left w:val="nil"/>
              <w:bottom w:val="single" w:sz="8" w:space="0" w:color="auto"/>
              <w:right w:val="single" w:sz="8" w:space="0" w:color="auto"/>
            </w:tcBorders>
            <w:shd w:val="clear" w:color="auto" w:fill="auto"/>
            <w:vAlign w:val="center"/>
          </w:tcPr>
          <w:p w14:paraId="5F9C8C7E"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552</w:t>
            </w:r>
          </w:p>
        </w:tc>
        <w:tc>
          <w:tcPr>
            <w:tcW w:w="2126" w:type="dxa"/>
            <w:tcBorders>
              <w:top w:val="nil"/>
              <w:left w:val="nil"/>
              <w:bottom w:val="single" w:sz="8" w:space="0" w:color="auto"/>
              <w:right w:val="single" w:sz="8" w:space="0" w:color="auto"/>
            </w:tcBorders>
            <w:shd w:val="clear" w:color="auto" w:fill="auto"/>
            <w:vAlign w:val="center"/>
          </w:tcPr>
          <w:p w14:paraId="13C6B463"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437</w:t>
            </w:r>
          </w:p>
        </w:tc>
        <w:tc>
          <w:tcPr>
            <w:tcW w:w="2977" w:type="dxa"/>
            <w:tcBorders>
              <w:top w:val="nil"/>
              <w:left w:val="nil"/>
              <w:bottom w:val="single" w:sz="8" w:space="0" w:color="auto"/>
              <w:right w:val="single" w:sz="8" w:space="0" w:color="auto"/>
            </w:tcBorders>
            <w:shd w:val="clear" w:color="auto" w:fill="auto"/>
            <w:vAlign w:val="center"/>
          </w:tcPr>
          <w:p w14:paraId="4903020C"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412</w:t>
            </w:r>
          </w:p>
        </w:tc>
        <w:tc>
          <w:tcPr>
            <w:tcW w:w="2268" w:type="dxa"/>
            <w:tcBorders>
              <w:top w:val="nil"/>
              <w:left w:val="nil"/>
              <w:bottom w:val="single" w:sz="8" w:space="0" w:color="auto"/>
              <w:right w:val="single" w:sz="8" w:space="0" w:color="auto"/>
            </w:tcBorders>
            <w:vAlign w:val="center"/>
          </w:tcPr>
          <w:p w14:paraId="13725629" w14:textId="77777777" w:rsidR="00C215CB" w:rsidRPr="00D2421E" w:rsidRDefault="00C215CB" w:rsidP="00C215CB">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1401</w:t>
            </w:r>
          </w:p>
        </w:tc>
      </w:tr>
      <w:tr w:rsidR="00D2421E" w:rsidRPr="00D2421E" w14:paraId="384D4AE5" w14:textId="77777777" w:rsidTr="00D2421E">
        <w:trPr>
          <w:trHeight w:val="20"/>
        </w:trPr>
        <w:tc>
          <w:tcPr>
            <w:tcW w:w="4981" w:type="dxa"/>
            <w:tcBorders>
              <w:top w:val="nil"/>
              <w:left w:val="single" w:sz="8" w:space="0" w:color="auto"/>
              <w:bottom w:val="single" w:sz="8" w:space="0" w:color="auto"/>
              <w:right w:val="single" w:sz="8" w:space="0" w:color="auto"/>
            </w:tcBorders>
            <w:shd w:val="clear" w:color="auto" w:fill="auto"/>
            <w:hideMark/>
          </w:tcPr>
          <w:p w14:paraId="17D94E92" w14:textId="77777777" w:rsidR="00D2421E" w:rsidRPr="00C215CB" w:rsidRDefault="00C215CB" w:rsidP="00D2421E">
            <w:pPr>
              <w:spacing w:after="0" w:line="240"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Total population:</w:t>
            </w:r>
          </w:p>
        </w:tc>
        <w:tc>
          <w:tcPr>
            <w:tcW w:w="2835" w:type="dxa"/>
            <w:tcBorders>
              <w:top w:val="nil"/>
              <w:left w:val="nil"/>
              <w:bottom w:val="single" w:sz="8" w:space="0" w:color="auto"/>
              <w:right w:val="single" w:sz="8" w:space="0" w:color="auto"/>
            </w:tcBorders>
            <w:shd w:val="clear" w:color="auto" w:fill="auto"/>
            <w:vAlign w:val="center"/>
          </w:tcPr>
          <w:p w14:paraId="06A7F96E" w14:textId="77777777" w:rsidR="00D2421E" w:rsidRPr="00D2421E" w:rsidRDefault="00D2421E" w:rsidP="00D2421E">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560</w:t>
            </w:r>
          </w:p>
        </w:tc>
        <w:tc>
          <w:tcPr>
            <w:tcW w:w="2126" w:type="dxa"/>
            <w:tcBorders>
              <w:top w:val="nil"/>
              <w:left w:val="nil"/>
              <w:bottom w:val="single" w:sz="8" w:space="0" w:color="auto"/>
              <w:right w:val="single" w:sz="8" w:space="0" w:color="auto"/>
            </w:tcBorders>
            <w:shd w:val="clear" w:color="auto" w:fill="auto"/>
            <w:vAlign w:val="center"/>
          </w:tcPr>
          <w:p w14:paraId="7518A1E3" w14:textId="77777777" w:rsidR="00D2421E" w:rsidRPr="00D2421E" w:rsidRDefault="00D2421E" w:rsidP="00D2421E">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460</w:t>
            </w:r>
          </w:p>
        </w:tc>
        <w:tc>
          <w:tcPr>
            <w:tcW w:w="2977" w:type="dxa"/>
            <w:tcBorders>
              <w:top w:val="nil"/>
              <w:left w:val="nil"/>
              <w:bottom w:val="single" w:sz="8" w:space="0" w:color="auto"/>
              <w:right w:val="single" w:sz="8" w:space="0" w:color="auto"/>
            </w:tcBorders>
            <w:shd w:val="clear" w:color="auto" w:fill="auto"/>
            <w:vAlign w:val="center"/>
          </w:tcPr>
          <w:p w14:paraId="4D0772C2" w14:textId="77777777" w:rsidR="00D2421E" w:rsidRPr="00D2421E" w:rsidRDefault="00D2421E" w:rsidP="00D2421E">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370</w:t>
            </w:r>
          </w:p>
        </w:tc>
        <w:tc>
          <w:tcPr>
            <w:tcW w:w="2268" w:type="dxa"/>
            <w:tcBorders>
              <w:top w:val="nil"/>
              <w:left w:val="nil"/>
              <w:bottom w:val="single" w:sz="8" w:space="0" w:color="auto"/>
              <w:right w:val="single" w:sz="8" w:space="0" w:color="auto"/>
            </w:tcBorders>
            <w:vAlign w:val="center"/>
          </w:tcPr>
          <w:p w14:paraId="31CA4888" w14:textId="77777777" w:rsidR="00D2421E" w:rsidRPr="00D2421E" w:rsidRDefault="00D2421E" w:rsidP="00D2421E">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1390</w:t>
            </w:r>
          </w:p>
        </w:tc>
      </w:tr>
      <w:tr w:rsidR="00D2421E" w:rsidRPr="00D2421E" w14:paraId="7CB140F5" w14:textId="77777777" w:rsidTr="00D2421E">
        <w:trPr>
          <w:trHeight w:val="20"/>
        </w:trPr>
        <w:tc>
          <w:tcPr>
            <w:tcW w:w="4981" w:type="dxa"/>
            <w:tcBorders>
              <w:top w:val="nil"/>
              <w:left w:val="single" w:sz="8" w:space="0" w:color="auto"/>
              <w:bottom w:val="single" w:sz="8" w:space="0" w:color="auto"/>
              <w:right w:val="single" w:sz="8" w:space="0" w:color="auto"/>
            </w:tcBorders>
            <w:shd w:val="clear" w:color="auto" w:fill="auto"/>
            <w:hideMark/>
          </w:tcPr>
          <w:p w14:paraId="083F0398" w14:textId="77777777" w:rsidR="00D2421E" w:rsidRPr="00C215CB" w:rsidRDefault="00C215CB" w:rsidP="00D2421E">
            <w:pPr>
              <w:spacing w:after="0" w:line="240"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Total experts:</w:t>
            </w:r>
          </w:p>
        </w:tc>
        <w:tc>
          <w:tcPr>
            <w:tcW w:w="2835" w:type="dxa"/>
            <w:tcBorders>
              <w:top w:val="nil"/>
              <w:left w:val="nil"/>
              <w:bottom w:val="single" w:sz="8" w:space="0" w:color="auto"/>
              <w:right w:val="single" w:sz="8" w:space="0" w:color="auto"/>
            </w:tcBorders>
            <w:shd w:val="clear" w:color="auto" w:fill="auto"/>
            <w:vAlign w:val="center"/>
          </w:tcPr>
          <w:p w14:paraId="74798DDF" w14:textId="77777777" w:rsidR="00D2421E" w:rsidRPr="00D2421E" w:rsidRDefault="00D2421E" w:rsidP="00D2421E">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75</w:t>
            </w:r>
          </w:p>
        </w:tc>
        <w:tc>
          <w:tcPr>
            <w:tcW w:w="2126" w:type="dxa"/>
            <w:tcBorders>
              <w:top w:val="nil"/>
              <w:left w:val="nil"/>
              <w:bottom w:val="single" w:sz="8" w:space="0" w:color="auto"/>
              <w:right w:val="single" w:sz="8" w:space="0" w:color="auto"/>
            </w:tcBorders>
            <w:shd w:val="clear" w:color="auto" w:fill="auto"/>
            <w:vAlign w:val="center"/>
          </w:tcPr>
          <w:p w14:paraId="764491EE" w14:textId="77777777" w:rsidR="00D2421E" w:rsidRPr="00D2421E" w:rsidRDefault="00D2421E" w:rsidP="00D2421E">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60</w:t>
            </w:r>
          </w:p>
        </w:tc>
        <w:tc>
          <w:tcPr>
            <w:tcW w:w="2977" w:type="dxa"/>
            <w:tcBorders>
              <w:top w:val="nil"/>
              <w:left w:val="nil"/>
              <w:bottom w:val="single" w:sz="8" w:space="0" w:color="auto"/>
              <w:right w:val="single" w:sz="8" w:space="0" w:color="auto"/>
            </w:tcBorders>
            <w:shd w:val="clear" w:color="auto" w:fill="auto"/>
            <w:vAlign w:val="center"/>
          </w:tcPr>
          <w:p w14:paraId="3F9F4348" w14:textId="77777777" w:rsidR="00D2421E" w:rsidRPr="00D2421E" w:rsidRDefault="00D2421E" w:rsidP="00D2421E">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42</w:t>
            </w:r>
          </w:p>
        </w:tc>
        <w:tc>
          <w:tcPr>
            <w:tcW w:w="2268" w:type="dxa"/>
            <w:tcBorders>
              <w:top w:val="nil"/>
              <w:left w:val="nil"/>
              <w:bottom w:val="single" w:sz="8" w:space="0" w:color="auto"/>
              <w:right w:val="single" w:sz="8" w:space="0" w:color="auto"/>
            </w:tcBorders>
            <w:vAlign w:val="center"/>
          </w:tcPr>
          <w:p w14:paraId="5BE509AE" w14:textId="77777777" w:rsidR="00D2421E" w:rsidRPr="00D2421E" w:rsidRDefault="00D2421E" w:rsidP="00D2421E">
            <w:pPr>
              <w:spacing w:after="0" w:line="240" w:lineRule="auto"/>
              <w:jc w:val="center"/>
              <w:rPr>
                <w:rFonts w:ascii="Times New Roman" w:eastAsia="Times New Roman" w:hAnsi="Times New Roman" w:cs="Times New Roman"/>
                <w:color w:val="000000"/>
                <w:lang w:eastAsia="ru-RU"/>
              </w:rPr>
            </w:pPr>
            <w:r w:rsidRPr="00D2421E">
              <w:rPr>
                <w:rFonts w:ascii="Times New Roman" w:eastAsia="Times New Roman" w:hAnsi="Times New Roman" w:cs="Times New Roman"/>
                <w:color w:val="000000"/>
                <w:lang w:eastAsia="ru-RU"/>
              </w:rPr>
              <w:t>177</w:t>
            </w:r>
          </w:p>
        </w:tc>
      </w:tr>
      <w:tr w:rsidR="00D2421E" w:rsidRPr="00D2421E" w14:paraId="624EB19F" w14:textId="77777777" w:rsidTr="00D2421E">
        <w:trPr>
          <w:trHeight w:val="20"/>
        </w:trPr>
        <w:tc>
          <w:tcPr>
            <w:tcW w:w="4981" w:type="dxa"/>
            <w:tcBorders>
              <w:top w:val="nil"/>
              <w:left w:val="single" w:sz="8" w:space="0" w:color="auto"/>
              <w:bottom w:val="single" w:sz="8" w:space="0" w:color="auto"/>
              <w:right w:val="single" w:sz="8" w:space="0" w:color="auto"/>
            </w:tcBorders>
            <w:shd w:val="clear" w:color="auto" w:fill="auto"/>
            <w:hideMark/>
          </w:tcPr>
          <w:p w14:paraId="3715F4A9" w14:textId="77777777" w:rsidR="00D2421E" w:rsidRPr="00C215CB" w:rsidRDefault="00C215CB" w:rsidP="00D2421E">
            <w:pPr>
              <w:spacing w:after="0" w:line="240"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TOTAL:</w:t>
            </w:r>
          </w:p>
        </w:tc>
        <w:tc>
          <w:tcPr>
            <w:tcW w:w="2835" w:type="dxa"/>
            <w:tcBorders>
              <w:top w:val="nil"/>
              <w:left w:val="nil"/>
              <w:bottom w:val="single" w:sz="8" w:space="0" w:color="auto"/>
              <w:right w:val="single" w:sz="8" w:space="0" w:color="auto"/>
            </w:tcBorders>
            <w:shd w:val="clear" w:color="auto" w:fill="auto"/>
            <w:vAlign w:val="center"/>
          </w:tcPr>
          <w:p w14:paraId="6057C265" w14:textId="77777777" w:rsidR="00D2421E" w:rsidRPr="00D2421E" w:rsidRDefault="00D2421E" w:rsidP="00D2421E">
            <w:pPr>
              <w:spacing w:after="0" w:line="240" w:lineRule="auto"/>
              <w:jc w:val="center"/>
              <w:rPr>
                <w:rFonts w:ascii="Times New Roman" w:eastAsia="Times New Roman" w:hAnsi="Times New Roman" w:cs="Times New Roman"/>
                <w:b/>
                <w:color w:val="000000"/>
                <w:lang w:eastAsia="ru-RU"/>
              </w:rPr>
            </w:pPr>
            <w:r w:rsidRPr="00D2421E">
              <w:rPr>
                <w:rFonts w:ascii="Times New Roman" w:eastAsia="Times New Roman" w:hAnsi="Times New Roman" w:cs="Times New Roman"/>
                <w:b/>
                <w:color w:val="000000"/>
                <w:lang w:eastAsia="ru-RU"/>
              </w:rPr>
              <w:t>635</w:t>
            </w:r>
          </w:p>
        </w:tc>
        <w:tc>
          <w:tcPr>
            <w:tcW w:w="2126" w:type="dxa"/>
            <w:tcBorders>
              <w:top w:val="nil"/>
              <w:left w:val="nil"/>
              <w:bottom w:val="single" w:sz="8" w:space="0" w:color="auto"/>
              <w:right w:val="single" w:sz="8" w:space="0" w:color="auto"/>
            </w:tcBorders>
            <w:shd w:val="clear" w:color="auto" w:fill="auto"/>
            <w:vAlign w:val="center"/>
          </w:tcPr>
          <w:p w14:paraId="21C99614" w14:textId="77777777" w:rsidR="00D2421E" w:rsidRPr="00D2421E" w:rsidRDefault="00D2421E" w:rsidP="00D2421E">
            <w:pPr>
              <w:spacing w:after="0" w:line="240" w:lineRule="auto"/>
              <w:jc w:val="center"/>
              <w:rPr>
                <w:rFonts w:ascii="Times New Roman" w:eastAsia="Times New Roman" w:hAnsi="Times New Roman" w:cs="Times New Roman"/>
                <w:b/>
                <w:color w:val="000000"/>
                <w:lang w:eastAsia="ru-RU"/>
              </w:rPr>
            </w:pPr>
            <w:r w:rsidRPr="00D2421E">
              <w:rPr>
                <w:rFonts w:ascii="Times New Roman" w:eastAsia="Times New Roman" w:hAnsi="Times New Roman" w:cs="Times New Roman"/>
                <w:b/>
                <w:color w:val="000000"/>
                <w:lang w:eastAsia="ru-RU"/>
              </w:rPr>
              <w:t>520</w:t>
            </w:r>
          </w:p>
        </w:tc>
        <w:tc>
          <w:tcPr>
            <w:tcW w:w="2977" w:type="dxa"/>
            <w:tcBorders>
              <w:top w:val="nil"/>
              <w:left w:val="nil"/>
              <w:bottom w:val="single" w:sz="8" w:space="0" w:color="auto"/>
              <w:right w:val="single" w:sz="8" w:space="0" w:color="auto"/>
            </w:tcBorders>
            <w:shd w:val="clear" w:color="auto" w:fill="auto"/>
            <w:vAlign w:val="center"/>
          </w:tcPr>
          <w:p w14:paraId="4D8F3AA2" w14:textId="77777777" w:rsidR="00D2421E" w:rsidRPr="00D2421E" w:rsidRDefault="00D2421E" w:rsidP="00D2421E">
            <w:pPr>
              <w:spacing w:after="0" w:line="240" w:lineRule="auto"/>
              <w:jc w:val="center"/>
              <w:rPr>
                <w:rFonts w:ascii="Times New Roman" w:eastAsia="Times New Roman" w:hAnsi="Times New Roman" w:cs="Times New Roman"/>
                <w:b/>
                <w:color w:val="000000"/>
                <w:lang w:eastAsia="ru-RU"/>
              </w:rPr>
            </w:pPr>
            <w:r w:rsidRPr="00D2421E">
              <w:rPr>
                <w:rFonts w:ascii="Times New Roman" w:eastAsia="Times New Roman" w:hAnsi="Times New Roman" w:cs="Times New Roman"/>
                <w:b/>
                <w:color w:val="000000"/>
                <w:lang w:eastAsia="ru-RU"/>
              </w:rPr>
              <w:t>412</w:t>
            </w:r>
          </w:p>
        </w:tc>
        <w:tc>
          <w:tcPr>
            <w:tcW w:w="2268" w:type="dxa"/>
            <w:tcBorders>
              <w:top w:val="nil"/>
              <w:left w:val="nil"/>
              <w:bottom w:val="single" w:sz="8" w:space="0" w:color="auto"/>
              <w:right w:val="single" w:sz="8" w:space="0" w:color="auto"/>
            </w:tcBorders>
            <w:vAlign w:val="center"/>
          </w:tcPr>
          <w:p w14:paraId="0AC929A1" w14:textId="77777777" w:rsidR="00D2421E" w:rsidRPr="00D2421E" w:rsidRDefault="00D2421E" w:rsidP="00D2421E">
            <w:pPr>
              <w:spacing w:after="0" w:line="240" w:lineRule="auto"/>
              <w:jc w:val="center"/>
              <w:rPr>
                <w:rFonts w:ascii="Times New Roman" w:eastAsia="Times New Roman" w:hAnsi="Times New Roman" w:cs="Times New Roman"/>
                <w:b/>
                <w:color w:val="000000"/>
                <w:lang w:eastAsia="ru-RU"/>
              </w:rPr>
            </w:pPr>
            <w:r w:rsidRPr="00D2421E">
              <w:rPr>
                <w:rFonts w:ascii="Times New Roman" w:eastAsia="Times New Roman" w:hAnsi="Times New Roman" w:cs="Times New Roman"/>
                <w:b/>
                <w:color w:val="000000"/>
                <w:lang w:eastAsia="ru-RU"/>
              </w:rPr>
              <w:t>1567</w:t>
            </w:r>
          </w:p>
        </w:tc>
      </w:tr>
    </w:tbl>
    <w:p w14:paraId="0000FA15" w14:textId="77777777" w:rsidR="00D2421E" w:rsidRPr="00D2421E" w:rsidRDefault="00D2421E" w:rsidP="00D2421E">
      <w:pPr>
        <w:spacing w:after="0"/>
        <w:jc w:val="center"/>
        <w:rPr>
          <w:rFonts w:ascii="Times New Roman" w:eastAsia="Times New Roman" w:hAnsi="Times New Roman" w:cs="Times New Roman"/>
          <w:b/>
          <w:sz w:val="18"/>
          <w:szCs w:val="28"/>
          <w:lang w:eastAsia="ru-RU"/>
        </w:rPr>
      </w:pPr>
    </w:p>
    <w:p w14:paraId="40869886" w14:textId="77777777" w:rsidR="00D2421E" w:rsidRPr="00A62B8F" w:rsidRDefault="000B1056" w:rsidP="00D2421E">
      <w:pPr>
        <w:spacing w:after="0" w:line="240" w:lineRule="auto"/>
        <w:jc w:val="center"/>
        <w:rPr>
          <w:rFonts w:ascii="Times New Roman" w:eastAsia="Times New Roman" w:hAnsi="Times New Roman" w:cs="Times New Roman"/>
          <w:b/>
          <w:color w:val="000000"/>
          <w:sz w:val="26"/>
          <w:szCs w:val="26"/>
          <w:lang w:val="en-US" w:eastAsia="ru-RU"/>
        </w:rPr>
      </w:pPr>
      <w:r w:rsidRPr="00A62B8F">
        <w:rPr>
          <w:rFonts w:ascii="Times New Roman" w:eastAsia="Times New Roman" w:hAnsi="Times New Roman" w:cs="Times New Roman"/>
          <w:b/>
          <w:color w:val="000000"/>
          <w:sz w:val="26"/>
          <w:szCs w:val="26"/>
          <w:lang w:val="en-US" w:eastAsia="ru-RU"/>
        </w:rPr>
        <w:t>Portrait of respondents in the survey</w:t>
      </w:r>
    </w:p>
    <w:p w14:paraId="06961C8F" w14:textId="77777777" w:rsidR="00BF49DA" w:rsidRPr="00A62B8F" w:rsidRDefault="00BF49DA" w:rsidP="00D2421E">
      <w:pPr>
        <w:spacing w:after="0" w:line="240" w:lineRule="auto"/>
        <w:jc w:val="center"/>
        <w:rPr>
          <w:rFonts w:ascii="Times New Roman" w:eastAsia="Times New Roman" w:hAnsi="Times New Roman" w:cs="Times New Roman"/>
          <w:b/>
          <w:color w:val="000000"/>
          <w:sz w:val="26"/>
          <w:szCs w:val="26"/>
          <w:lang w:val="en-US"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693"/>
        <w:gridCol w:w="2835"/>
        <w:gridCol w:w="3828"/>
      </w:tblGrid>
      <w:tr w:rsidR="00FC5CE7" w:rsidRPr="00D2421E" w14:paraId="2F006062" w14:textId="77777777" w:rsidTr="00D2421E">
        <w:trPr>
          <w:trHeight w:val="20"/>
        </w:trPr>
        <w:tc>
          <w:tcPr>
            <w:tcW w:w="5812" w:type="dxa"/>
            <w:shd w:val="clear" w:color="auto" w:fill="D9D9D9" w:themeFill="background1" w:themeFillShade="D9"/>
            <w:noWrap/>
            <w:vAlign w:val="center"/>
            <w:hideMark/>
          </w:tcPr>
          <w:p w14:paraId="47D24D0D" w14:textId="77777777" w:rsidR="00FC5CE7" w:rsidRPr="00A62B8F" w:rsidRDefault="00FC5CE7" w:rsidP="00FC5CE7">
            <w:pPr>
              <w:spacing w:after="0" w:line="240" w:lineRule="auto"/>
              <w:rPr>
                <w:rFonts w:ascii="Times New Roman" w:eastAsia="Times New Roman" w:hAnsi="Times New Roman" w:cs="Times New Roman"/>
                <w:b/>
                <w:color w:val="000000"/>
                <w:sz w:val="24"/>
                <w:szCs w:val="24"/>
                <w:lang w:val="en-US" w:eastAsia="ru-RU"/>
              </w:rPr>
            </w:pPr>
          </w:p>
        </w:tc>
        <w:tc>
          <w:tcPr>
            <w:tcW w:w="2693" w:type="dxa"/>
            <w:shd w:val="clear" w:color="auto" w:fill="D9D9D9" w:themeFill="background1" w:themeFillShade="D9"/>
            <w:vAlign w:val="center"/>
            <w:hideMark/>
          </w:tcPr>
          <w:p w14:paraId="69E2C0EA" w14:textId="77777777" w:rsidR="00FC5CE7" w:rsidRPr="00AB6712" w:rsidRDefault="00FC5CE7" w:rsidP="00FC5CE7">
            <w:pPr>
              <w:spacing w:after="0" w:line="220" w:lineRule="exact"/>
              <w:jc w:val="center"/>
              <w:rPr>
                <w:rFonts w:ascii="Times New Roman" w:eastAsia="Times New Roman" w:hAnsi="Times New Roman" w:cs="Times New Roman"/>
                <w:b/>
                <w:color w:val="000000"/>
                <w:sz w:val="24"/>
                <w:szCs w:val="24"/>
                <w:lang w:val="en-US" w:eastAsia="ru-RU"/>
              </w:rPr>
            </w:pPr>
            <w:r w:rsidRPr="00AB6712">
              <w:rPr>
                <w:rFonts w:ascii="Times New Roman" w:eastAsia="Times New Roman" w:hAnsi="Times New Roman" w:cs="Times New Roman"/>
                <w:b/>
                <w:color w:val="000000"/>
                <w:sz w:val="24"/>
                <w:szCs w:val="24"/>
                <w:lang w:val="en-US" w:eastAsia="ru-RU"/>
              </w:rPr>
              <w:t>Jalal-Abad region</w:t>
            </w:r>
          </w:p>
        </w:tc>
        <w:tc>
          <w:tcPr>
            <w:tcW w:w="2835" w:type="dxa"/>
            <w:shd w:val="clear" w:color="auto" w:fill="D9D9D9" w:themeFill="background1" w:themeFillShade="D9"/>
            <w:vAlign w:val="center"/>
            <w:hideMark/>
          </w:tcPr>
          <w:p w14:paraId="3B0FBF01" w14:textId="77777777" w:rsidR="00FC5CE7" w:rsidRPr="00AB6712" w:rsidRDefault="00FC5CE7" w:rsidP="00FC5CE7">
            <w:pPr>
              <w:spacing w:after="0" w:line="220" w:lineRule="exact"/>
              <w:jc w:val="center"/>
              <w:rPr>
                <w:rFonts w:ascii="Times New Roman" w:eastAsia="Times New Roman" w:hAnsi="Times New Roman" w:cs="Times New Roman"/>
                <w:b/>
                <w:color w:val="000000"/>
                <w:sz w:val="24"/>
                <w:szCs w:val="24"/>
                <w:lang w:val="en-US" w:eastAsia="ru-RU"/>
              </w:rPr>
            </w:pPr>
            <w:r w:rsidRPr="00AB6712">
              <w:rPr>
                <w:rFonts w:ascii="Times New Roman" w:eastAsia="Times New Roman" w:hAnsi="Times New Roman" w:cs="Times New Roman"/>
                <w:b/>
                <w:color w:val="000000"/>
                <w:sz w:val="24"/>
                <w:szCs w:val="24"/>
                <w:lang w:val="en-US" w:eastAsia="ru-RU"/>
              </w:rPr>
              <w:t>Issyk-Kul region</w:t>
            </w:r>
          </w:p>
        </w:tc>
        <w:tc>
          <w:tcPr>
            <w:tcW w:w="3828" w:type="dxa"/>
            <w:shd w:val="clear" w:color="auto" w:fill="D9D9D9" w:themeFill="background1" w:themeFillShade="D9"/>
            <w:vAlign w:val="center"/>
          </w:tcPr>
          <w:p w14:paraId="661F55B7" w14:textId="77777777" w:rsidR="00BF49DA" w:rsidRDefault="00FC5CE7" w:rsidP="00FC5CE7">
            <w:pPr>
              <w:spacing w:after="0" w:line="240" w:lineRule="auto"/>
              <w:jc w:val="center"/>
              <w:rPr>
                <w:rFonts w:ascii="Times New Roman" w:eastAsia="Times New Roman" w:hAnsi="Times New Roman" w:cs="Times New Roman"/>
                <w:b/>
                <w:color w:val="000000"/>
                <w:sz w:val="24"/>
                <w:szCs w:val="24"/>
                <w:lang w:eastAsia="ru-RU"/>
              </w:rPr>
            </w:pPr>
            <w:r w:rsidRPr="00FC5CE7">
              <w:rPr>
                <w:rFonts w:ascii="Times New Roman" w:eastAsia="Times New Roman" w:hAnsi="Times New Roman" w:cs="Times New Roman"/>
                <w:b/>
                <w:color w:val="000000"/>
                <w:sz w:val="24"/>
                <w:szCs w:val="24"/>
                <w:lang w:eastAsia="ru-RU"/>
              </w:rPr>
              <w:t xml:space="preserve">KR </w:t>
            </w:r>
          </w:p>
          <w:p w14:paraId="5B282AD7" w14:textId="77777777" w:rsidR="00FC5CE7" w:rsidRPr="00D2421E" w:rsidRDefault="00FC5CE7" w:rsidP="00BF49DA">
            <w:pPr>
              <w:spacing w:after="0" w:line="240" w:lineRule="auto"/>
              <w:jc w:val="center"/>
              <w:rPr>
                <w:rFonts w:ascii="Times New Roman" w:eastAsia="Times New Roman" w:hAnsi="Times New Roman" w:cs="Times New Roman"/>
                <w:b/>
                <w:color w:val="000000"/>
                <w:sz w:val="24"/>
                <w:szCs w:val="24"/>
                <w:lang w:eastAsia="ru-RU"/>
              </w:rPr>
            </w:pPr>
            <w:r w:rsidRPr="00FC5CE7">
              <w:rPr>
                <w:rFonts w:ascii="Times New Roman" w:eastAsia="Times New Roman" w:hAnsi="Times New Roman" w:cs="Times New Roman"/>
                <w:b/>
                <w:color w:val="000000"/>
                <w:sz w:val="24"/>
                <w:szCs w:val="24"/>
                <w:lang w:eastAsia="ru-RU"/>
              </w:rPr>
              <w:t>(</w:t>
            </w:r>
            <w:proofErr w:type="spellStart"/>
            <w:r w:rsidRPr="00FC5CE7">
              <w:rPr>
                <w:rFonts w:ascii="Times New Roman" w:eastAsia="Times New Roman" w:hAnsi="Times New Roman" w:cs="Times New Roman"/>
                <w:b/>
                <w:color w:val="000000"/>
                <w:sz w:val="24"/>
                <w:szCs w:val="24"/>
                <w:lang w:eastAsia="ru-RU"/>
              </w:rPr>
              <w:t>non-project</w:t>
            </w:r>
            <w:proofErr w:type="spellEnd"/>
            <w:r w:rsidRPr="00FC5CE7">
              <w:rPr>
                <w:rFonts w:ascii="Times New Roman" w:eastAsia="Times New Roman" w:hAnsi="Times New Roman" w:cs="Times New Roman"/>
                <w:b/>
                <w:color w:val="000000"/>
                <w:sz w:val="24"/>
                <w:szCs w:val="24"/>
                <w:lang w:eastAsia="ru-RU"/>
              </w:rPr>
              <w:t xml:space="preserve"> </w:t>
            </w:r>
            <w:proofErr w:type="spellStart"/>
            <w:r w:rsidRPr="00FC5CE7">
              <w:rPr>
                <w:rFonts w:ascii="Times New Roman" w:eastAsia="Times New Roman" w:hAnsi="Times New Roman" w:cs="Times New Roman"/>
                <w:b/>
                <w:color w:val="000000"/>
                <w:sz w:val="24"/>
                <w:szCs w:val="24"/>
                <w:lang w:eastAsia="ru-RU"/>
              </w:rPr>
              <w:t>municipalities</w:t>
            </w:r>
            <w:proofErr w:type="spellEnd"/>
            <w:r w:rsidRPr="00FC5CE7">
              <w:rPr>
                <w:rFonts w:ascii="Times New Roman" w:eastAsia="Times New Roman" w:hAnsi="Times New Roman" w:cs="Times New Roman"/>
                <w:b/>
                <w:color w:val="000000"/>
                <w:sz w:val="24"/>
                <w:szCs w:val="24"/>
                <w:lang w:eastAsia="ru-RU"/>
              </w:rPr>
              <w:t>)</w:t>
            </w:r>
          </w:p>
        </w:tc>
      </w:tr>
      <w:tr w:rsidR="00D2421E" w:rsidRPr="00D2421E" w14:paraId="5846C9BB" w14:textId="77777777" w:rsidTr="00D2421E">
        <w:trPr>
          <w:trHeight w:val="20"/>
        </w:trPr>
        <w:tc>
          <w:tcPr>
            <w:tcW w:w="15168" w:type="dxa"/>
            <w:gridSpan w:val="4"/>
            <w:shd w:val="clear" w:color="auto" w:fill="D9D9D9" w:themeFill="background1" w:themeFillShade="D9"/>
            <w:noWrap/>
            <w:vAlign w:val="center"/>
          </w:tcPr>
          <w:p w14:paraId="3C7E671E" w14:textId="77777777" w:rsidR="00D2421E" w:rsidRPr="00BF49DA" w:rsidRDefault="00BF49DA" w:rsidP="00D2421E">
            <w:pPr>
              <w:spacing w:after="0" w:line="240" w:lineRule="auto"/>
              <w:rPr>
                <w:rFonts w:ascii="Times New Roman" w:eastAsia="Times New Roman" w:hAnsi="Times New Roman" w:cs="Times New Roman"/>
                <w:b/>
                <w:color w:val="000000"/>
                <w:sz w:val="24"/>
                <w:szCs w:val="24"/>
                <w:lang w:val="en-US" w:eastAsia="ru-RU"/>
              </w:rPr>
            </w:pPr>
            <w:proofErr w:type="spellStart"/>
            <w:r w:rsidRPr="00BF49DA">
              <w:rPr>
                <w:rFonts w:ascii="Times New Roman" w:eastAsia="Times New Roman" w:hAnsi="Times New Roman" w:cs="Times New Roman"/>
                <w:b/>
                <w:color w:val="000000"/>
                <w:sz w:val="24"/>
                <w:szCs w:val="24"/>
                <w:lang w:eastAsia="ru-RU"/>
              </w:rPr>
              <w:t>Occupation</w:t>
            </w:r>
            <w:proofErr w:type="spellEnd"/>
            <w:r w:rsidRPr="00BF49DA">
              <w:rPr>
                <w:rFonts w:ascii="Times New Roman" w:eastAsia="Times New Roman" w:hAnsi="Times New Roman" w:cs="Times New Roman"/>
                <w:b/>
                <w:color w:val="000000"/>
                <w:sz w:val="24"/>
                <w:szCs w:val="24"/>
                <w:lang w:eastAsia="ru-RU"/>
              </w:rPr>
              <w:t xml:space="preserve"> of </w:t>
            </w:r>
            <w:proofErr w:type="spellStart"/>
            <w:r w:rsidRPr="00BF49DA">
              <w:rPr>
                <w:rFonts w:ascii="Times New Roman" w:eastAsia="Times New Roman" w:hAnsi="Times New Roman" w:cs="Times New Roman"/>
                <w:b/>
                <w:color w:val="000000"/>
                <w:sz w:val="24"/>
                <w:szCs w:val="24"/>
                <w:lang w:eastAsia="ru-RU"/>
              </w:rPr>
              <w:t>respondents</w:t>
            </w:r>
            <w:proofErr w:type="spellEnd"/>
            <w:r>
              <w:rPr>
                <w:rFonts w:ascii="Times New Roman" w:eastAsia="Times New Roman" w:hAnsi="Times New Roman" w:cs="Times New Roman"/>
                <w:b/>
                <w:color w:val="000000"/>
                <w:sz w:val="24"/>
                <w:szCs w:val="24"/>
                <w:lang w:val="en-US" w:eastAsia="ru-RU"/>
              </w:rPr>
              <w:t>:</w:t>
            </w:r>
          </w:p>
        </w:tc>
      </w:tr>
      <w:tr w:rsidR="00BF49DA" w:rsidRPr="00D2421E" w14:paraId="3608DF7E" w14:textId="77777777" w:rsidTr="00D2421E">
        <w:trPr>
          <w:trHeight w:val="20"/>
        </w:trPr>
        <w:tc>
          <w:tcPr>
            <w:tcW w:w="5812" w:type="dxa"/>
            <w:shd w:val="clear" w:color="auto" w:fill="auto"/>
            <w:vAlign w:val="bottom"/>
            <w:hideMark/>
          </w:tcPr>
          <w:p w14:paraId="2EB5F0FD"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Employee of AO</w:t>
            </w:r>
          </w:p>
        </w:tc>
        <w:tc>
          <w:tcPr>
            <w:tcW w:w="2693" w:type="dxa"/>
            <w:shd w:val="clear" w:color="auto" w:fill="auto"/>
            <w:noWrap/>
          </w:tcPr>
          <w:p w14:paraId="14EADC8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w:t>
            </w:r>
          </w:p>
        </w:tc>
        <w:tc>
          <w:tcPr>
            <w:tcW w:w="2835" w:type="dxa"/>
            <w:shd w:val="clear" w:color="auto" w:fill="auto"/>
            <w:noWrap/>
          </w:tcPr>
          <w:p w14:paraId="111AC684"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w:t>
            </w:r>
          </w:p>
        </w:tc>
        <w:tc>
          <w:tcPr>
            <w:tcW w:w="3828" w:type="dxa"/>
            <w:vAlign w:val="center"/>
          </w:tcPr>
          <w:p w14:paraId="4B3E7485"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w:t>
            </w:r>
          </w:p>
        </w:tc>
      </w:tr>
      <w:tr w:rsidR="00BF49DA" w:rsidRPr="00D2421E" w14:paraId="50B9CAD9" w14:textId="77777777" w:rsidTr="00D2421E">
        <w:trPr>
          <w:trHeight w:val="20"/>
        </w:trPr>
        <w:tc>
          <w:tcPr>
            <w:tcW w:w="5812" w:type="dxa"/>
            <w:shd w:val="clear" w:color="auto" w:fill="auto"/>
            <w:vAlign w:val="bottom"/>
            <w:hideMark/>
          </w:tcPr>
          <w:p w14:paraId="0D72C210"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Deputy of AK</w:t>
            </w:r>
          </w:p>
        </w:tc>
        <w:tc>
          <w:tcPr>
            <w:tcW w:w="2693" w:type="dxa"/>
            <w:shd w:val="clear" w:color="auto" w:fill="auto"/>
            <w:noWrap/>
          </w:tcPr>
          <w:p w14:paraId="068B98C3"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0%</w:t>
            </w:r>
          </w:p>
        </w:tc>
        <w:tc>
          <w:tcPr>
            <w:tcW w:w="2835" w:type="dxa"/>
            <w:shd w:val="clear" w:color="auto" w:fill="auto"/>
            <w:noWrap/>
          </w:tcPr>
          <w:p w14:paraId="3470261D"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0%</w:t>
            </w:r>
          </w:p>
        </w:tc>
        <w:tc>
          <w:tcPr>
            <w:tcW w:w="3828" w:type="dxa"/>
            <w:vAlign w:val="center"/>
          </w:tcPr>
          <w:p w14:paraId="4D7305F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0%</w:t>
            </w:r>
          </w:p>
        </w:tc>
      </w:tr>
      <w:tr w:rsidR="00BF49DA" w:rsidRPr="00D2421E" w14:paraId="70C5B55F" w14:textId="77777777" w:rsidTr="00D2421E">
        <w:trPr>
          <w:trHeight w:val="20"/>
        </w:trPr>
        <w:tc>
          <w:tcPr>
            <w:tcW w:w="5812" w:type="dxa"/>
            <w:shd w:val="clear" w:color="auto" w:fill="auto"/>
            <w:vAlign w:val="bottom"/>
            <w:hideMark/>
          </w:tcPr>
          <w:p w14:paraId="02A7BE0D"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Employee of NGO</w:t>
            </w:r>
          </w:p>
        </w:tc>
        <w:tc>
          <w:tcPr>
            <w:tcW w:w="2693" w:type="dxa"/>
            <w:shd w:val="clear" w:color="auto" w:fill="auto"/>
            <w:noWrap/>
          </w:tcPr>
          <w:p w14:paraId="7832BCA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w:t>
            </w:r>
          </w:p>
        </w:tc>
        <w:tc>
          <w:tcPr>
            <w:tcW w:w="2835" w:type="dxa"/>
            <w:shd w:val="clear" w:color="auto" w:fill="auto"/>
            <w:noWrap/>
          </w:tcPr>
          <w:p w14:paraId="4D7D55C0"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0%</w:t>
            </w:r>
          </w:p>
        </w:tc>
        <w:tc>
          <w:tcPr>
            <w:tcW w:w="3828" w:type="dxa"/>
            <w:vAlign w:val="center"/>
          </w:tcPr>
          <w:p w14:paraId="5C4F7EF0"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0%</w:t>
            </w:r>
          </w:p>
        </w:tc>
      </w:tr>
      <w:tr w:rsidR="00BF49DA" w:rsidRPr="00D2421E" w14:paraId="484E7DD6" w14:textId="77777777" w:rsidTr="00D2421E">
        <w:trPr>
          <w:trHeight w:val="20"/>
        </w:trPr>
        <w:tc>
          <w:tcPr>
            <w:tcW w:w="5812" w:type="dxa"/>
            <w:shd w:val="clear" w:color="auto" w:fill="auto"/>
            <w:vAlign w:val="bottom"/>
            <w:hideMark/>
          </w:tcPr>
          <w:p w14:paraId="6BCBE4D6"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Private enterprise</w:t>
            </w:r>
          </w:p>
        </w:tc>
        <w:tc>
          <w:tcPr>
            <w:tcW w:w="2693" w:type="dxa"/>
            <w:shd w:val="clear" w:color="auto" w:fill="auto"/>
            <w:noWrap/>
          </w:tcPr>
          <w:p w14:paraId="0816D22B"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6%</w:t>
            </w:r>
          </w:p>
        </w:tc>
        <w:tc>
          <w:tcPr>
            <w:tcW w:w="2835" w:type="dxa"/>
            <w:shd w:val="clear" w:color="auto" w:fill="auto"/>
            <w:noWrap/>
          </w:tcPr>
          <w:p w14:paraId="6E8968CD"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w:t>
            </w:r>
          </w:p>
        </w:tc>
        <w:tc>
          <w:tcPr>
            <w:tcW w:w="3828" w:type="dxa"/>
            <w:vAlign w:val="center"/>
          </w:tcPr>
          <w:p w14:paraId="28866E9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11%</w:t>
            </w:r>
          </w:p>
        </w:tc>
      </w:tr>
      <w:tr w:rsidR="00BF49DA" w:rsidRPr="00D2421E" w14:paraId="51A6C9BA" w14:textId="77777777" w:rsidTr="00D2421E">
        <w:trPr>
          <w:trHeight w:val="20"/>
        </w:trPr>
        <w:tc>
          <w:tcPr>
            <w:tcW w:w="5812" w:type="dxa"/>
            <w:shd w:val="clear" w:color="auto" w:fill="auto"/>
            <w:vAlign w:val="bottom"/>
            <w:hideMark/>
          </w:tcPr>
          <w:p w14:paraId="063E5DCD"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Employee of private enterprise</w:t>
            </w:r>
          </w:p>
        </w:tc>
        <w:tc>
          <w:tcPr>
            <w:tcW w:w="2693" w:type="dxa"/>
            <w:shd w:val="clear" w:color="auto" w:fill="auto"/>
            <w:noWrap/>
          </w:tcPr>
          <w:p w14:paraId="21A139E5"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w:t>
            </w:r>
          </w:p>
        </w:tc>
        <w:tc>
          <w:tcPr>
            <w:tcW w:w="2835" w:type="dxa"/>
            <w:shd w:val="clear" w:color="auto" w:fill="auto"/>
            <w:noWrap/>
          </w:tcPr>
          <w:p w14:paraId="4136D76A"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3%</w:t>
            </w:r>
          </w:p>
        </w:tc>
        <w:tc>
          <w:tcPr>
            <w:tcW w:w="3828" w:type="dxa"/>
            <w:vAlign w:val="center"/>
          </w:tcPr>
          <w:p w14:paraId="6FF2D373"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w:t>
            </w:r>
          </w:p>
        </w:tc>
      </w:tr>
      <w:tr w:rsidR="00BF49DA" w:rsidRPr="00D2421E" w14:paraId="43CA06A5" w14:textId="77777777" w:rsidTr="00D2421E">
        <w:trPr>
          <w:trHeight w:val="20"/>
        </w:trPr>
        <w:tc>
          <w:tcPr>
            <w:tcW w:w="5812" w:type="dxa"/>
            <w:shd w:val="clear" w:color="auto" w:fill="auto"/>
            <w:vAlign w:val="bottom"/>
            <w:hideMark/>
          </w:tcPr>
          <w:p w14:paraId="0695D498"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Various</w:t>
            </w:r>
          </w:p>
        </w:tc>
        <w:tc>
          <w:tcPr>
            <w:tcW w:w="2693" w:type="dxa"/>
            <w:shd w:val="clear" w:color="auto" w:fill="auto"/>
            <w:noWrap/>
          </w:tcPr>
          <w:p w14:paraId="3D096D89"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3%</w:t>
            </w:r>
          </w:p>
        </w:tc>
        <w:tc>
          <w:tcPr>
            <w:tcW w:w="2835" w:type="dxa"/>
            <w:shd w:val="clear" w:color="auto" w:fill="auto"/>
            <w:noWrap/>
          </w:tcPr>
          <w:p w14:paraId="2DBC01F4"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w:t>
            </w:r>
          </w:p>
        </w:tc>
        <w:tc>
          <w:tcPr>
            <w:tcW w:w="3828" w:type="dxa"/>
            <w:vAlign w:val="center"/>
          </w:tcPr>
          <w:p w14:paraId="20A3B7AC"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w:t>
            </w:r>
          </w:p>
        </w:tc>
      </w:tr>
      <w:tr w:rsidR="00BF49DA" w:rsidRPr="00D2421E" w14:paraId="22B212AB" w14:textId="77777777" w:rsidTr="00D2421E">
        <w:trPr>
          <w:trHeight w:val="20"/>
        </w:trPr>
        <w:tc>
          <w:tcPr>
            <w:tcW w:w="5812" w:type="dxa"/>
            <w:shd w:val="clear" w:color="auto" w:fill="auto"/>
            <w:vAlign w:val="bottom"/>
            <w:hideMark/>
          </w:tcPr>
          <w:p w14:paraId="386DB485" w14:textId="77777777" w:rsidR="00BF49DA" w:rsidRPr="00D35464" w:rsidRDefault="00BF49DA" w:rsidP="00BF49DA">
            <w:pPr>
              <w:spacing w:after="0" w:line="220" w:lineRule="exact"/>
              <w:rPr>
                <w:rFonts w:ascii="Times New Roman" w:hAnsi="Times New Roman"/>
                <w:color w:val="000000"/>
                <w:sz w:val="24"/>
                <w:szCs w:val="24"/>
              </w:rPr>
            </w:pPr>
            <w:proofErr w:type="spellStart"/>
            <w:r w:rsidRPr="00C004D2">
              <w:rPr>
                <w:rFonts w:ascii="Times New Roman" w:hAnsi="Times New Roman"/>
                <w:color w:val="000000"/>
                <w:sz w:val="24"/>
                <w:szCs w:val="24"/>
              </w:rPr>
              <w:t>Other</w:t>
            </w:r>
            <w:proofErr w:type="spellEnd"/>
            <w:r w:rsidRPr="00C004D2">
              <w:rPr>
                <w:rFonts w:ascii="Times New Roman" w:hAnsi="Times New Roman"/>
                <w:color w:val="000000"/>
                <w:sz w:val="24"/>
                <w:szCs w:val="24"/>
              </w:rPr>
              <w:t xml:space="preserve"> </w:t>
            </w:r>
            <w:proofErr w:type="spellStart"/>
            <w:r w:rsidRPr="00C004D2">
              <w:rPr>
                <w:rFonts w:ascii="Times New Roman" w:hAnsi="Times New Roman"/>
                <w:color w:val="000000"/>
                <w:sz w:val="24"/>
                <w:szCs w:val="24"/>
              </w:rPr>
              <w:t>municipal</w:t>
            </w:r>
            <w:proofErr w:type="spellEnd"/>
            <w:r w:rsidRPr="00C004D2">
              <w:rPr>
                <w:rFonts w:ascii="Times New Roman" w:hAnsi="Times New Roman"/>
                <w:color w:val="000000"/>
                <w:sz w:val="24"/>
                <w:szCs w:val="24"/>
              </w:rPr>
              <w:t xml:space="preserve"> / </w:t>
            </w:r>
            <w:proofErr w:type="spellStart"/>
            <w:r w:rsidRPr="00C004D2">
              <w:rPr>
                <w:rFonts w:ascii="Times New Roman" w:hAnsi="Times New Roman"/>
                <w:color w:val="000000"/>
                <w:sz w:val="24"/>
                <w:szCs w:val="24"/>
              </w:rPr>
              <w:t>state</w:t>
            </w:r>
            <w:proofErr w:type="spellEnd"/>
            <w:r w:rsidRPr="00C004D2">
              <w:rPr>
                <w:rFonts w:ascii="Times New Roman" w:hAnsi="Times New Roman"/>
                <w:color w:val="000000"/>
                <w:sz w:val="24"/>
                <w:szCs w:val="24"/>
              </w:rPr>
              <w:t xml:space="preserve"> </w:t>
            </w:r>
            <w:proofErr w:type="spellStart"/>
            <w:r w:rsidRPr="00C004D2">
              <w:rPr>
                <w:rFonts w:ascii="Times New Roman" w:hAnsi="Times New Roman"/>
                <w:color w:val="000000"/>
                <w:sz w:val="24"/>
                <w:szCs w:val="24"/>
              </w:rPr>
              <w:t>employees</w:t>
            </w:r>
            <w:proofErr w:type="spellEnd"/>
          </w:p>
        </w:tc>
        <w:tc>
          <w:tcPr>
            <w:tcW w:w="2693" w:type="dxa"/>
            <w:shd w:val="clear" w:color="auto" w:fill="auto"/>
            <w:noWrap/>
          </w:tcPr>
          <w:p w14:paraId="63B31E38"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9%</w:t>
            </w:r>
          </w:p>
        </w:tc>
        <w:tc>
          <w:tcPr>
            <w:tcW w:w="2835" w:type="dxa"/>
            <w:shd w:val="clear" w:color="auto" w:fill="auto"/>
            <w:noWrap/>
          </w:tcPr>
          <w:p w14:paraId="699B2441"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w:t>
            </w:r>
          </w:p>
        </w:tc>
        <w:tc>
          <w:tcPr>
            <w:tcW w:w="3828" w:type="dxa"/>
            <w:vAlign w:val="center"/>
          </w:tcPr>
          <w:p w14:paraId="7FCAD09D"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12%</w:t>
            </w:r>
          </w:p>
        </w:tc>
      </w:tr>
      <w:tr w:rsidR="00BF49DA" w:rsidRPr="00D2421E" w14:paraId="5AA601EC" w14:textId="77777777" w:rsidTr="00D2421E">
        <w:trPr>
          <w:trHeight w:val="20"/>
        </w:trPr>
        <w:tc>
          <w:tcPr>
            <w:tcW w:w="5812" w:type="dxa"/>
            <w:shd w:val="clear" w:color="auto" w:fill="auto"/>
            <w:vAlign w:val="bottom"/>
            <w:hideMark/>
          </w:tcPr>
          <w:p w14:paraId="2482F8DF"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Farmer</w:t>
            </w:r>
          </w:p>
        </w:tc>
        <w:tc>
          <w:tcPr>
            <w:tcW w:w="2693" w:type="dxa"/>
            <w:shd w:val="clear" w:color="auto" w:fill="auto"/>
            <w:noWrap/>
          </w:tcPr>
          <w:p w14:paraId="4F92592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w:t>
            </w:r>
          </w:p>
        </w:tc>
        <w:tc>
          <w:tcPr>
            <w:tcW w:w="2835" w:type="dxa"/>
            <w:shd w:val="clear" w:color="auto" w:fill="auto"/>
            <w:noWrap/>
          </w:tcPr>
          <w:p w14:paraId="3C740F34"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w:t>
            </w:r>
          </w:p>
        </w:tc>
        <w:tc>
          <w:tcPr>
            <w:tcW w:w="3828" w:type="dxa"/>
            <w:vAlign w:val="center"/>
          </w:tcPr>
          <w:p w14:paraId="4B782165"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w:t>
            </w:r>
          </w:p>
        </w:tc>
      </w:tr>
      <w:tr w:rsidR="00BF49DA" w:rsidRPr="00D2421E" w14:paraId="7B711D6E" w14:textId="77777777" w:rsidTr="00D2421E">
        <w:trPr>
          <w:trHeight w:val="20"/>
        </w:trPr>
        <w:tc>
          <w:tcPr>
            <w:tcW w:w="5812" w:type="dxa"/>
            <w:shd w:val="clear" w:color="auto" w:fill="auto"/>
            <w:vAlign w:val="bottom"/>
            <w:hideMark/>
          </w:tcPr>
          <w:p w14:paraId="2DA49998"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Housewife</w:t>
            </w:r>
          </w:p>
        </w:tc>
        <w:tc>
          <w:tcPr>
            <w:tcW w:w="2693" w:type="dxa"/>
            <w:shd w:val="clear" w:color="auto" w:fill="auto"/>
            <w:noWrap/>
          </w:tcPr>
          <w:p w14:paraId="1EA53469"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28%</w:t>
            </w:r>
          </w:p>
        </w:tc>
        <w:tc>
          <w:tcPr>
            <w:tcW w:w="2835" w:type="dxa"/>
            <w:shd w:val="clear" w:color="auto" w:fill="auto"/>
            <w:noWrap/>
          </w:tcPr>
          <w:p w14:paraId="42D871F7"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25%</w:t>
            </w:r>
          </w:p>
        </w:tc>
        <w:tc>
          <w:tcPr>
            <w:tcW w:w="3828" w:type="dxa"/>
            <w:vAlign w:val="center"/>
          </w:tcPr>
          <w:p w14:paraId="0498F80F"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21%</w:t>
            </w:r>
          </w:p>
        </w:tc>
      </w:tr>
      <w:tr w:rsidR="00BF49DA" w:rsidRPr="00D2421E" w14:paraId="2115FC83" w14:textId="77777777" w:rsidTr="00D2421E">
        <w:trPr>
          <w:trHeight w:val="20"/>
        </w:trPr>
        <w:tc>
          <w:tcPr>
            <w:tcW w:w="5812" w:type="dxa"/>
            <w:shd w:val="clear" w:color="auto" w:fill="auto"/>
            <w:vAlign w:val="bottom"/>
            <w:hideMark/>
          </w:tcPr>
          <w:p w14:paraId="3D82F7D4"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Student</w:t>
            </w:r>
          </w:p>
        </w:tc>
        <w:tc>
          <w:tcPr>
            <w:tcW w:w="2693" w:type="dxa"/>
            <w:shd w:val="clear" w:color="auto" w:fill="auto"/>
            <w:noWrap/>
          </w:tcPr>
          <w:p w14:paraId="646A450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3%</w:t>
            </w:r>
          </w:p>
        </w:tc>
        <w:tc>
          <w:tcPr>
            <w:tcW w:w="2835" w:type="dxa"/>
            <w:shd w:val="clear" w:color="auto" w:fill="auto"/>
            <w:noWrap/>
          </w:tcPr>
          <w:p w14:paraId="5BE6DC2F"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7%</w:t>
            </w:r>
          </w:p>
        </w:tc>
        <w:tc>
          <w:tcPr>
            <w:tcW w:w="3828" w:type="dxa"/>
            <w:vAlign w:val="center"/>
          </w:tcPr>
          <w:p w14:paraId="4299CB38"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w:t>
            </w:r>
          </w:p>
        </w:tc>
      </w:tr>
      <w:tr w:rsidR="00BF49DA" w:rsidRPr="00D2421E" w14:paraId="1E02634E" w14:textId="77777777" w:rsidTr="00D2421E">
        <w:trPr>
          <w:trHeight w:val="20"/>
        </w:trPr>
        <w:tc>
          <w:tcPr>
            <w:tcW w:w="5812" w:type="dxa"/>
            <w:shd w:val="clear" w:color="auto" w:fill="auto"/>
            <w:vAlign w:val="bottom"/>
            <w:hideMark/>
          </w:tcPr>
          <w:p w14:paraId="6384E6E8"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Pensioner</w:t>
            </w:r>
          </w:p>
        </w:tc>
        <w:tc>
          <w:tcPr>
            <w:tcW w:w="2693" w:type="dxa"/>
            <w:shd w:val="clear" w:color="auto" w:fill="auto"/>
            <w:noWrap/>
          </w:tcPr>
          <w:p w14:paraId="7C9B50C2"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18%</w:t>
            </w:r>
          </w:p>
        </w:tc>
        <w:tc>
          <w:tcPr>
            <w:tcW w:w="2835" w:type="dxa"/>
            <w:shd w:val="clear" w:color="auto" w:fill="auto"/>
            <w:noWrap/>
          </w:tcPr>
          <w:p w14:paraId="6D7613B1"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16%</w:t>
            </w:r>
          </w:p>
        </w:tc>
        <w:tc>
          <w:tcPr>
            <w:tcW w:w="3828" w:type="dxa"/>
            <w:vAlign w:val="center"/>
          </w:tcPr>
          <w:p w14:paraId="65DE58D2"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21%</w:t>
            </w:r>
          </w:p>
        </w:tc>
      </w:tr>
      <w:tr w:rsidR="00BF49DA" w:rsidRPr="00D2421E" w14:paraId="1D90A21F" w14:textId="77777777" w:rsidTr="00D2421E">
        <w:trPr>
          <w:trHeight w:val="20"/>
        </w:trPr>
        <w:tc>
          <w:tcPr>
            <w:tcW w:w="5812" w:type="dxa"/>
            <w:shd w:val="clear" w:color="auto" w:fill="auto"/>
            <w:vAlign w:val="bottom"/>
            <w:hideMark/>
          </w:tcPr>
          <w:p w14:paraId="5CA87A35"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Self employed</w:t>
            </w:r>
          </w:p>
        </w:tc>
        <w:tc>
          <w:tcPr>
            <w:tcW w:w="2693" w:type="dxa"/>
            <w:shd w:val="clear" w:color="auto" w:fill="auto"/>
            <w:noWrap/>
          </w:tcPr>
          <w:p w14:paraId="4665190C"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w:t>
            </w:r>
          </w:p>
        </w:tc>
        <w:tc>
          <w:tcPr>
            <w:tcW w:w="2835" w:type="dxa"/>
            <w:shd w:val="clear" w:color="auto" w:fill="auto"/>
            <w:noWrap/>
          </w:tcPr>
          <w:p w14:paraId="2F7EBA60"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15%</w:t>
            </w:r>
          </w:p>
        </w:tc>
        <w:tc>
          <w:tcPr>
            <w:tcW w:w="3828" w:type="dxa"/>
            <w:vAlign w:val="center"/>
          </w:tcPr>
          <w:p w14:paraId="2BC0C6A0"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w:t>
            </w:r>
          </w:p>
        </w:tc>
      </w:tr>
      <w:tr w:rsidR="00BF49DA" w:rsidRPr="00D2421E" w14:paraId="65EDD795" w14:textId="77777777" w:rsidTr="00D2421E">
        <w:trPr>
          <w:trHeight w:val="20"/>
        </w:trPr>
        <w:tc>
          <w:tcPr>
            <w:tcW w:w="5812" w:type="dxa"/>
            <w:shd w:val="clear" w:color="auto" w:fill="auto"/>
            <w:vAlign w:val="bottom"/>
            <w:hideMark/>
          </w:tcPr>
          <w:p w14:paraId="50A8495D" w14:textId="77777777" w:rsidR="00BF49DA" w:rsidRPr="00D35464" w:rsidRDefault="00BF49DA" w:rsidP="00BF49DA">
            <w:pPr>
              <w:spacing w:after="0" w:line="220" w:lineRule="exact"/>
              <w:rPr>
                <w:rFonts w:ascii="Times New Roman" w:hAnsi="Times New Roman"/>
                <w:color w:val="000000"/>
                <w:sz w:val="24"/>
                <w:szCs w:val="24"/>
              </w:rPr>
            </w:pPr>
            <w:r>
              <w:rPr>
                <w:rFonts w:ascii="Times New Roman" w:hAnsi="Times New Roman"/>
                <w:color w:val="000000"/>
                <w:sz w:val="24"/>
                <w:szCs w:val="24"/>
                <w:lang w:val="en-US"/>
              </w:rPr>
              <w:t>Unemployed</w:t>
            </w:r>
          </w:p>
        </w:tc>
        <w:tc>
          <w:tcPr>
            <w:tcW w:w="2693" w:type="dxa"/>
            <w:shd w:val="clear" w:color="auto" w:fill="auto"/>
            <w:noWrap/>
          </w:tcPr>
          <w:p w14:paraId="6313674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11%</w:t>
            </w:r>
          </w:p>
        </w:tc>
        <w:tc>
          <w:tcPr>
            <w:tcW w:w="2835" w:type="dxa"/>
            <w:shd w:val="clear" w:color="auto" w:fill="auto"/>
            <w:noWrap/>
          </w:tcPr>
          <w:p w14:paraId="7A6DD73F"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10%</w:t>
            </w:r>
          </w:p>
        </w:tc>
        <w:tc>
          <w:tcPr>
            <w:tcW w:w="3828" w:type="dxa"/>
            <w:vAlign w:val="center"/>
          </w:tcPr>
          <w:p w14:paraId="62E77E8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10%</w:t>
            </w:r>
          </w:p>
        </w:tc>
      </w:tr>
      <w:tr w:rsidR="00BF49DA" w:rsidRPr="00D2421E" w14:paraId="0B9C7A3E" w14:textId="77777777" w:rsidTr="00D2421E">
        <w:trPr>
          <w:trHeight w:val="20"/>
        </w:trPr>
        <w:tc>
          <w:tcPr>
            <w:tcW w:w="5812" w:type="dxa"/>
            <w:shd w:val="clear" w:color="auto" w:fill="auto"/>
            <w:vAlign w:val="bottom"/>
            <w:hideMark/>
          </w:tcPr>
          <w:p w14:paraId="70746776"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t>Other</w:t>
            </w:r>
          </w:p>
        </w:tc>
        <w:tc>
          <w:tcPr>
            <w:tcW w:w="2693" w:type="dxa"/>
            <w:shd w:val="clear" w:color="auto" w:fill="auto"/>
            <w:noWrap/>
          </w:tcPr>
          <w:p w14:paraId="3CB20F21"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w:t>
            </w:r>
          </w:p>
        </w:tc>
        <w:tc>
          <w:tcPr>
            <w:tcW w:w="2835" w:type="dxa"/>
            <w:shd w:val="clear" w:color="auto" w:fill="auto"/>
            <w:noWrap/>
          </w:tcPr>
          <w:p w14:paraId="15FB492C"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w:t>
            </w:r>
          </w:p>
        </w:tc>
        <w:tc>
          <w:tcPr>
            <w:tcW w:w="3828" w:type="dxa"/>
            <w:vAlign w:val="center"/>
          </w:tcPr>
          <w:p w14:paraId="6432CAD7"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3%</w:t>
            </w:r>
          </w:p>
        </w:tc>
      </w:tr>
      <w:tr w:rsidR="00BF49DA" w:rsidRPr="00D2421E" w14:paraId="0462F830" w14:textId="77777777" w:rsidTr="00D2421E">
        <w:trPr>
          <w:trHeight w:val="162"/>
        </w:trPr>
        <w:tc>
          <w:tcPr>
            <w:tcW w:w="5812" w:type="dxa"/>
            <w:shd w:val="clear" w:color="auto" w:fill="auto"/>
            <w:vAlign w:val="bottom"/>
            <w:hideMark/>
          </w:tcPr>
          <w:p w14:paraId="0D0A51BA" w14:textId="77777777" w:rsidR="00BF49DA" w:rsidRPr="00C004D2" w:rsidRDefault="00BF49DA" w:rsidP="00BF49DA">
            <w:pPr>
              <w:spacing w:after="0" w:line="220" w:lineRule="exact"/>
              <w:rPr>
                <w:rFonts w:ascii="Times New Roman" w:hAnsi="Times New Roman"/>
                <w:color w:val="000000"/>
                <w:sz w:val="24"/>
                <w:szCs w:val="24"/>
                <w:lang w:val="en-US"/>
              </w:rPr>
            </w:pPr>
            <w:r>
              <w:rPr>
                <w:rFonts w:ascii="Times New Roman" w:hAnsi="Times New Roman"/>
                <w:color w:val="000000"/>
                <w:sz w:val="24"/>
                <w:szCs w:val="24"/>
                <w:lang w:val="en-US"/>
              </w:rPr>
              <w:lastRenderedPageBreak/>
              <w:t>Teacher</w:t>
            </w:r>
          </w:p>
        </w:tc>
        <w:tc>
          <w:tcPr>
            <w:tcW w:w="2693" w:type="dxa"/>
            <w:shd w:val="clear" w:color="auto" w:fill="auto"/>
            <w:noWrap/>
          </w:tcPr>
          <w:p w14:paraId="5FEDFEB2"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6%</w:t>
            </w:r>
          </w:p>
        </w:tc>
        <w:tc>
          <w:tcPr>
            <w:tcW w:w="2835" w:type="dxa"/>
            <w:shd w:val="clear" w:color="auto" w:fill="auto"/>
            <w:noWrap/>
          </w:tcPr>
          <w:p w14:paraId="4850E05C"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w:t>
            </w:r>
          </w:p>
        </w:tc>
        <w:tc>
          <w:tcPr>
            <w:tcW w:w="3828" w:type="dxa"/>
            <w:vAlign w:val="center"/>
          </w:tcPr>
          <w:p w14:paraId="61BC0043"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w:t>
            </w:r>
          </w:p>
        </w:tc>
      </w:tr>
      <w:tr w:rsidR="00D2421E" w:rsidRPr="00D2421E" w14:paraId="764598BE" w14:textId="77777777" w:rsidTr="00D2421E">
        <w:trPr>
          <w:trHeight w:val="20"/>
        </w:trPr>
        <w:tc>
          <w:tcPr>
            <w:tcW w:w="5812" w:type="dxa"/>
            <w:shd w:val="clear" w:color="auto" w:fill="auto"/>
            <w:hideMark/>
          </w:tcPr>
          <w:p w14:paraId="63D807DA" w14:textId="77777777" w:rsidR="00D2421E" w:rsidRPr="00BF49DA" w:rsidRDefault="00BF49DA" w:rsidP="00D2421E">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val="en-US" w:eastAsia="ru-RU"/>
              </w:rPr>
              <w:t>Total:</w:t>
            </w:r>
          </w:p>
        </w:tc>
        <w:tc>
          <w:tcPr>
            <w:tcW w:w="2693" w:type="dxa"/>
            <w:shd w:val="clear" w:color="auto" w:fill="auto"/>
            <w:noWrap/>
            <w:vAlign w:val="center"/>
          </w:tcPr>
          <w:p w14:paraId="71B21BCC" w14:textId="77777777" w:rsidR="00BF49DA" w:rsidRDefault="00D2421E" w:rsidP="00D2421E">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58E146A3" w14:textId="77777777" w:rsidR="00D2421E" w:rsidRPr="00D2421E" w:rsidRDefault="00D2421E" w:rsidP="00D2421E">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(560 </w:t>
            </w:r>
            <w:proofErr w:type="spellStart"/>
            <w:r w:rsidR="00BF49DA">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2835" w:type="dxa"/>
            <w:shd w:val="clear" w:color="auto" w:fill="auto"/>
            <w:noWrap/>
          </w:tcPr>
          <w:p w14:paraId="555FB9D9" w14:textId="77777777" w:rsidR="00BF49DA" w:rsidRDefault="00D2421E" w:rsidP="00D2421E">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5469A37B" w14:textId="77777777" w:rsidR="00D2421E" w:rsidRPr="00D2421E" w:rsidRDefault="00D2421E" w:rsidP="00D2421E">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(460 </w:t>
            </w:r>
            <w:proofErr w:type="spellStart"/>
            <w:r w:rsidR="00BF49DA">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3828" w:type="dxa"/>
            <w:vAlign w:val="center"/>
          </w:tcPr>
          <w:p w14:paraId="73B183DE" w14:textId="77777777" w:rsidR="00BF49DA" w:rsidRDefault="00D2421E" w:rsidP="00D2421E">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7C1CC1D9" w14:textId="77777777" w:rsidR="00D2421E" w:rsidRPr="00D2421E" w:rsidRDefault="00D2421E" w:rsidP="00D2421E">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(370 </w:t>
            </w:r>
            <w:proofErr w:type="spellStart"/>
            <w:r w:rsidR="00BF49DA">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r>
      <w:tr w:rsidR="00D2421E" w:rsidRPr="00DE62F3" w14:paraId="42C00072" w14:textId="77777777" w:rsidTr="00D2421E">
        <w:trPr>
          <w:trHeight w:val="20"/>
        </w:trPr>
        <w:tc>
          <w:tcPr>
            <w:tcW w:w="15168" w:type="dxa"/>
            <w:gridSpan w:val="4"/>
            <w:shd w:val="clear" w:color="auto" w:fill="D9D9D9" w:themeFill="background1" w:themeFillShade="D9"/>
            <w:noWrap/>
            <w:vAlign w:val="center"/>
          </w:tcPr>
          <w:p w14:paraId="6701950D" w14:textId="77777777" w:rsidR="00D2421E" w:rsidRPr="00BF49DA" w:rsidRDefault="00BF49DA" w:rsidP="00D2421E">
            <w:pPr>
              <w:spacing w:after="0" w:line="240" w:lineRule="auto"/>
              <w:rPr>
                <w:rFonts w:ascii="Times New Roman" w:eastAsia="Times New Roman" w:hAnsi="Times New Roman" w:cs="Times New Roman"/>
                <w:b/>
                <w:color w:val="000000"/>
                <w:sz w:val="24"/>
                <w:szCs w:val="24"/>
                <w:lang w:val="en-US" w:eastAsia="ru-RU"/>
              </w:rPr>
            </w:pPr>
            <w:r w:rsidRPr="00A62B8F">
              <w:rPr>
                <w:rFonts w:ascii="Times New Roman" w:eastAsia="Times New Roman" w:hAnsi="Times New Roman" w:cs="Times New Roman"/>
                <w:b/>
                <w:color w:val="000000"/>
                <w:sz w:val="24"/>
                <w:szCs w:val="24"/>
                <w:lang w:val="en-US" w:eastAsia="ru-RU"/>
              </w:rPr>
              <w:t>Number of dependents in the family</w:t>
            </w:r>
            <w:r>
              <w:rPr>
                <w:rFonts w:ascii="Times New Roman" w:eastAsia="Times New Roman" w:hAnsi="Times New Roman" w:cs="Times New Roman"/>
                <w:b/>
                <w:color w:val="000000"/>
                <w:sz w:val="24"/>
                <w:szCs w:val="24"/>
                <w:lang w:val="en-US" w:eastAsia="ru-RU"/>
              </w:rPr>
              <w:t>:</w:t>
            </w:r>
          </w:p>
        </w:tc>
      </w:tr>
      <w:tr w:rsidR="00BF49DA" w:rsidRPr="00D2421E" w14:paraId="680A7FBD" w14:textId="77777777" w:rsidTr="00D2421E">
        <w:trPr>
          <w:trHeight w:val="20"/>
        </w:trPr>
        <w:tc>
          <w:tcPr>
            <w:tcW w:w="5812" w:type="dxa"/>
            <w:shd w:val="clear" w:color="auto" w:fill="auto"/>
            <w:vAlign w:val="bottom"/>
            <w:hideMark/>
          </w:tcPr>
          <w:p w14:paraId="5ADDDE65" w14:textId="77777777" w:rsidR="00BF49DA" w:rsidRPr="00C004D2"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One person</w:t>
            </w:r>
          </w:p>
        </w:tc>
        <w:tc>
          <w:tcPr>
            <w:tcW w:w="2693" w:type="dxa"/>
            <w:shd w:val="clear" w:color="auto" w:fill="auto"/>
            <w:noWrap/>
            <w:vAlign w:val="center"/>
            <w:hideMark/>
          </w:tcPr>
          <w:p w14:paraId="0CA99F63"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3%</w:t>
            </w:r>
          </w:p>
        </w:tc>
        <w:tc>
          <w:tcPr>
            <w:tcW w:w="2835" w:type="dxa"/>
            <w:shd w:val="clear" w:color="auto" w:fill="auto"/>
            <w:noWrap/>
          </w:tcPr>
          <w:p w14:paraId="62545282"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17%</w:t>
            </w:r>
          </w:p>
        </w:tc>
        <w:tc>
          <w:tcPr>
            <w:tcW w:w="3828" w:type="dxa"/>
            <w:vAlign w:val="center"/>
          </w:tcPr>
          <w:p w14:paraId="57EE323F"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8%</w:t>
            </w:r>
          </w:p>
        </w:tc>
      </w:tr>
      <w:tr w:rsidR="00BF49DA" w:rsidRPr="00D2421E" w14:paraId="7FE70871" w14:textId="77777777" w:rsidTr="00D2421E">
        <w:trPr>
          <w:trHeight w:val="20"/>
        </w:trPr>
        <w:tc>
          <w:tcPr>
            <w:tcW w:w="5812" w:type="dxa"/>
            <w:shd w:val="clear" w:color="auto" w:fill="auto"/>
            <w:vAlign w:val="bottom"/>
            <w:hideMark/>
          </w:tcPr>
          <w:p w14:paraId="75D3623A" w14:textId="77777777" w:rsidR="00BF49DA" w:rsidRPr="00C004D2"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Two-four people</w:t>
            </w:r>
          </w:p>
        </w:tc>
        <w:tc>
          <w:tcPr>
            <w:tcW w:w="2693" w:type="dxa"/>
            <w:shd w:val="clear" w:color="auto" w:fill="auto"/>
            <w:noWrap/>
            <w:vAlign w:val="center"/>
            <w:hideMark/>
          </w:tcPr>
          <w:p w14:paraId="496C52D7"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27%</w:t>
            </w:r>
          </w:p>
        </w:tc>
        <w:tc>
          <w:tcPr>
            <w:tcW w:w="2835" w:type="dxa"/>
            <w:shd w:val="clear" w:color="auto" w:fill="auto"/>
            <w:noWrap/>
          </w:tcPr>
          <w:p w14:paraId="5BB2E10A"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36%</w:t>
            </w:r>
          </w:p>
        </w:tc>
        <w:tc>
          <w:tcPr>
            <w:tcW w:w="3828" w:type="dxa"/>
            <w:vAlign w:val="center"/>
          </w:tcPr>
          <w:p w14:paraId="78701BCA"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41%</w:t>
            </w:r>
          </w:p>
        </w:tc>
      </w:tr>
      <w:tr w:rsidR="00BF49DA" w:rsidRPr="00D2421E" w14:paraId="4692FC9A" w14:textId="77777777" w:rsidTr="00D2421E">
        <w:trPr>
          <w:trHeight w:val="20"/>
        </w:trPr>
        <w:tc>
          <w:tcPr>
            <w:tcW w:w="5812" w:type="dxa"/>
            <w:shd w:val="clear" w:color="auto" w:fill="auto"/>
            <w:vAlign w:val="bottom"/>
            <w:hideMark/>
          </w:tcPr>
          <w:p w14:paraId="5D3BE530" w14:textId="77777777" w:rsidR="00BF49DA" w:rsidRPr="00C004D2"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Five or more people</w:t>
            </w:r>
          </w:p>
        </w:tc>
        <w:tc>
          <w:tcPr>
            <w:tcW w:w="2693" w:type="dxa"/>
            <w:shd w:val="clear" w:color="auto" w:fill="auto"/>
            <w:noWrap/>
            <w:vAlign w:val="center"/>
            <w:hideMark/>
          </w:tcPr>
          <w:p w14:paraId="5DD4524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69%</w:t>
            </w:r>
          </w:p>
        </w:tc>
        <w:tc>
          <w:tcPr>
            <w:tcW w:w="2835" w:type="dxa"/>
            <w:shd w:val="clear" w:color="auto" w:fill="auto"/>
            <w:noWrap/>
          </w:tcPr>
          <w:p w14:paraId="35665B72"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29%</w:t>
            </w:r>
          </w:p>
        </w:tc>
        <w:tc>
          <w:tcPr>
            <w:tcW w:w="3828" w:type="dxa"/>
            <w:vAlign w:val="center"/>
          </w:tcPr>
          <w:p w14:paraId="32CEE77A"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46%</w:t>
            </w:r>
          </w:p>
        </w:tc>
      </w:tr>
      <w:tr w:rsidR="00BF49DA" w:rsidRPr="00D2421E" w14:paraId="0BBF7DA4" w14:textId="77777777" w:rsidTr="00D2421E">
        <w:trPr>
          <w:trHeight w:val="20"/>
        </w:trPr>
        <w:tc>
          <w:tcPr>
            <w:tcW w:w="5812" w:type="dxa"/>
            <w:shd w:val="clear" w:color="auto" w:fill="auto"/>
            <w:vAlign w:val="bottom"/>
            <w:hideMark/>
          </w:tcPr>
          <w:p w14:paraId="0FF16C27" w14:textId="77777777" w:rsidR="00BF49DA" w:rsidRPr="00C004D2"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None</w:t>
            </w:r>
          </w:p>
        </w:tc>
        <w:tc>
          <w:tcPr>
            <w:tcW w:w="2693" w:type="dxa"/>
            <w:shd w:val="clear" w:color="auto" w:fill="auto"/>
            <w:noWrap/>
            <w:vAlign w:val="center"/>
            <w:hideMark/>
          </w:tcPr>
          <w:p w14:paraId="3BCEBD3B"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w:t>
            </w:r>
          </w:p>
        </w:tc>
        <w:tc>
          <w:tcPr>
            <w:tcW w:w="2835" w:type="dxa"/>
            <w:shd w:val="clear" w:color="auto" w:fill="auto"/>
            <w:noWrap/>
          </w:tcPr>
          <w:p w14:paraId="053E4898"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18%</w:t>
            </w:r>
          </w:p>
        </w:tc>
        <w:tc>
          <w:tcPr>
            <w:tcW w:w="3828" w:type="dxa"/>
            <w:vAlign w:val="center"/>
          </w:tcPr>
          <w:p w14:paraId="41739F9F"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w:t>
            </w:r>
          </w:p>
        </w:tc>
      </w:tr>
      <w:tr w:rsidR="00BF49DA" w:rsidRPr="00D2421E" w14:paraId="3320B619" w14:textId="77777777" w:rsidTr="00D2421E">
        <w:trPr>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3BF1D" w14:textId="77777777" w:rsidR="00BF49DA" w:rsidRPr="00D2421E" w:rsidRDefault="00BF49DA" w:rsidP="00D2421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Total</w:t>
            </w:r>
            <w:r w:rsidRPr="00D2421E">
              <w:rPr>
                <w:rFonts w:ascii="Times New Roman" w:eastAsia="Times New Roman" w:hAnsi="Times New Roman" w:cs="Times New Roman"/>
                <w:b/>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7A0C3" w14:textId="77777777" w:rsidR="00BF49DA"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65AF41E3" w14:textId="77777777" w:rsidR="00BF49DA" w:rsidRPr="00D2421E"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(560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F7F94A2" w14:textId="77777777" w:rsidR="00BF49DA"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2C75C54C" w14:textId="77777777" w:rsidR="00BF49DA" w:rsidRPr="00D2421E"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(460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3828" w:type="dxa"/>
            <w:tcBorders>
              <w:top w:val="single" w:sz="4" w:space="0" w:color="auto"/>
              <w:left w:val="single" w:sz="4" w:space="0" w:color="auto"/>
              <w:bottom w:val="single" w:sz="4" w:space="0" w:color="auto"/>
              <w:right w:val="single" w:sz="4" w:space="0" w:color="auto"/>
            </w:tcBorders>
            <w:vAlign w:val="center"/>
          </w:tcPr>
          <w:p w14:paraId="3D1EC229" w14:textId="77777777" w:rsidR="00BF49DA"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600B78A8" w14:textId="77777777" w:rsidR="00BF49DA" w:rsidRPr="00D2421E"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(370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r>
      <w:tr w:rsidR="00D2421E" w:rsidRPr="00D2421E" w14:paraId="7C612711" w14:textId="77777777" w:rsidTr="00D2421E">
        <w:trPr>
          <w:trHeight w:val="20"/>
        </w:trPr>
        <w:tc>
          <w:tcPr>
            <w:tcW w:w="15168" w:type="dxa"/>
            <w:gridSpan w:val="4"/>
            <w:shd w:val="clear" w:color="auto" w:fill="D9D9D9" w:themeFill="background1" w:themeFillShade="D9"/>
            <w:noWrap/>
            <w:vAlign w:val="center"/>
          </w:tcPr>
          <w:p w14:paraId="08F6BA99" w14:textId="77777777" w:rsidR="00D2421E" w:rsidRPr="00D2421E" w:rsidRDefault="00BF49DA" w:rsidP="00D2421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Nationality</w:t>
            </w:r>
            <w:r w:rsidR="00D2421E" w:rsidRPr="00D2421E">
              <w:rPr>
                <w:rFonts w:ascii="Times New Roman" w:eastAsia="Times New Roman" w:hAnsi="Times New Roman" w:cs="Times New Roman"/>
                <w:b/>
                <w:color w:val="000000"/>
                <w:sz w:val="24"/>
                <w:szCs w:val="24"/>
                <w:lang w:eastAsia="ru-RU"/>
              </w:rPr>
              <w:t>:</w:t>
            </w:r>
          </w:p>
        </w:tc>
      </w:tr>
      <w:tr w:rsidR="00BF49DA" w:rsidRPr="00D2421E" w14:paraId="2EB80D58" w14:textId="77777777" w:rsidTr="00D2421E">
        <w:trPr>
          <w:trHeight w:val="20"/>
        </w:trPr>
        <w:tc>
          <w:tcPr>
            <w:tcW w:w="5812" w:type="dxa"/>
            <w:shd w:val="clear" w:color="auto" w:fill="auto"/>
            <w:vAlign w:val="bottom"/>
            <w:hideMark/>
          </w:tcPr>
          <w:p w14:paraId="3624ACD0" w14:textId="77777777" w:rsidR="00BF49DA" w:rsidRPr="00C004D2"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Kyrgyz</w:t>
            </w:r>
          </w:p>
        </w:tc>
        <w:tc>
          <w:tcPr>
            <w:tcW w:w="2693" w:type="dxa"/>
            <w:shd w:val="clear" w:color="auto" w:fill="auto"/>
            <w:noWrap/>
            <w:vAlign w:val="center"/>
          </w:tcPr>
          <w:p w14:paraId="3806884C"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83%</w:t>
            </w:r>
          </w:p>
        </w:tc>
        <w:tc>
          <w:tcPr>
            <w:tcW w:w="2835" w:type="dxa"/>
            <w:shd w:val="clear" w:color="auto" w:fill="auto"/>
            <w:noWrap/>
            <w:vAlign w:val="center"/>
          </w:tcPr>
          <w:p w14:paraId="6DA79230"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94%</w:t>
            </w:r>
          </w:p>
        </w:tc>
        <w:tc>
          <w:tcPr>
            <w:tcW w:w="3828" w:type="dxa"/>
            <w:vAlign w:val="center"/>
          </w:tcPr>
          <w:p w14:paraId="50A03FAF"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80%</w:t>
            </w:r>
          </w:p>
        </w:tc>
      </w:tr>
      <w:tr w:rsidR="00BF49DA" w:rsidRPr="00D2421E" w14:paraId="26E8E696" w14:textId="77777777" w:rsidTr="00D2421E">
        <w:trPr>
          <w:trHeight w:val="20"/>
        </w:trPr>
        <w:tc>
          <w:tcPr>
            <w:tcW w:w="5812" w:type="dxa"/>
            <w:shd w:val="clear" w:color="auto" w:fill="auto"/>
            <w:vAlign w:val="bottom"/>
            <w:hideMark/>
          </w:tcPr>
          <w:p w14:paraId="65E4AA9B" w14:textId="77777777" w:rsidR="00BF49DA" w:rsidRPr="00C004D2"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Russian</w:t>
            </w:r>
          </w:p>
        </w:tc>
        <w:tc>
          <w:tcPr>
            <w:tcW w:w="2693" w:type="dxa"/>
            <w:shd w:val="clear" w:color="auto" w:fill="auto"/>
            <w:noWrap/>
            <w:vAlign w:val="center"/>
          </w:tcPr>
          <w:p w14:paraId="1071DAA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0%</w:t>
            </w:r>
          </w:p>
        </w:tc>
        <w:tc>
          <w:tcPr>
            <w:tcW w:w="2835" w:type="dxa"/>
            <w:shd w:val="clear" w:color="auto" w:fill="auto"/>
            <w:noWrap/>
            <w:vAlign w:val="center"/>
          </w:tcPr>
          <w:p w14:paraId="7ADDB9B7"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w:t>
            </w:r>
          </w:p>
        </w:tc>
        <w:tc>
          <w:tcPr>
            <w:tcW w:w="3828" w:type="dxa"/>
            <w:vAlign w:val="center"/>
          </w:tcPr>
          <w:p w14:paraId="272A9027"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6%</w:t>
            </w:r>
          </w:p>
        </w:tc>
      </w:tr>
      <w:tr w:rsidR="00BF49DA" w:rsidRPr="00D2421E" w14:paraId="5DB4A119" w14:textId="77777777" w:rsidTr="00D2421E">
        <w:trPr>
          <w:trHeight w:val="20"/>
        </w:trPr>
        <w:tc>
          <w:tcPr>
            <w:tcW w:w="5812" w:type="dxa"/>
            <w:shd w:val="clear" w:color="auto" w:fill="auto"/>
            <w:vAlign w:val="bottom"/>
            <w:hideMark/>
          </w:tcPr>
          <w:p w14:paraId="4FE2C7BB" w14:textId="77777777" w:rsidR="00BF49DA" w:rsidRPr="00C004D2"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Uzbek</w:t>
            </w:r>
          </w:p>
        </w:tc>
        <w:tc>
          <w:tcPr>
            <w:tcW w:w="2693" w:type="dxa"/>
            <w:shd w:val="clear" w:color="auto" w:fill="auto"/>
            <w:noWrap/>
            <w:vAlign w:val="center"/>
          </w:tcPr>
          <w:p w14:paraId="4A15367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14%</w:t>
            </w:r>
          </w:p>
        </w:tc>
        <w:tc>
          <w:tcPr>
            <w:tcW w:w="2835" w:type="dxa"/>
            <w:shd w:val="clear" w:color="auto" w:fill="auto"/>
            <w:noWrap/>
            <w:vAlign w:val="center"/>
          </w:tcPr>
          <w:p w14:paraId="2AD72B6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0%</w:t>
            </w:r>
          </w:p>
        </w:tc>
        <w:tc>
          <w:tcPr>
            <w:tcW w:w="3828" w:type="dxa"/>
            <w:vAlign w:val="center"/>
          </w:tcPr>
          <w:p w14:paraId="1BA9D748"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12%</w:t>
            </w:r>
          </w:p>
        </w:tc>
      </w:tr>
      <w:tr w:rsidR="00BF49DA" w:rsidRPr="00D2421E" w14:paraId="6F73770F" w14:textId="77777777" w:rsidTr="00D2421E">
        <w:trPr>
          <w:trHeight w:val="20"/>
        </w:trPr>
        <w:tc>
          <w:tcPr>
            <w:tcW w:w="5812" w:type="dxa"/>
            <w:shd w:val="clear" w:color="auto" w:fill="auto"/>
            <w:vAlign w:val="bottom"/>
            <w:hideMark/>
          </w:tcPr>
          <w:p w14:paraId="759521E8" w14:textId="77777777" w:rsidR="00BF49DA" w:rsidRPr="00C004D2"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Other</w:t>
            </w:r>
          </w:p>
        </w:tc>
        <w:tc>
          <w:tcPr>
            <w:tcW w:w="2693" w:type="dxa"/>
            <w:shd w:val="clear" w:color="auto" w:fill="auto"/>
            <w:noWrap/>
            <w:vAlign w:val="center"/>
          </w:tcPr>
          <w:p w14:paraId="7542BBB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3%</w:t>
            </w:r>
          </w:p>
        </w:tc>
        <w:tc>
          <w:tcPr>
            <w:tcW w:w="2835" w:type="dxa"/>
            <w:shd w:val="clear" w:color="auto" w:fill="auto"/>
            <w:noWrap/>
            <w:vAlign w:val="center"/>
          </w:tcPr>
          <w:p w14:paraId="1C282DD4"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w:t>
            </w:r>
          </w:p>
        </w:tc>
        <w:tc>
          <w:tcPr>
            <w:tcW w:w="3828" w:type="dxa"/>
            <w:vAlign w:val="center"/>
          </w:tcPr>
          <w:p w14:paraId="4C72E978"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w:t>
            </w:r>
          </w:p>
        </w:tc>
      </w:tr>
      <w:tr w:rsidR="00BF49DA" w:rsidRPr="00D2421E" w14:paraId="294FC77D" w14:textId="77777777" w:rsidTr="00D2421E">
        <w:trPr>
          <w:trHeight w:val="20"/>
        </w:trPr>
        <w:tc>
          <w:tcPr>
            <w:tcW w:w="5812" w:type="dxa"/>
            <w:shd w:val="clear" w:color="auto" w:fill="auto"/>
            <w:hideMark/>
          </w:tcPr>
          <w:p w14:paraId="3BAB6BD1" w14:textId="77777777" w:rsidR="00BF49DA" w:rsidRPr="00D2421E" w:rsidRDefault="00BF49DA" w:rsidP="00D242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val="en-US" w:eastAsia="ru-RU"/>
              </w:rPr>
              <w:t>Total</w:t>
            </w:r>
            <w:r w:rsidRPr="00D2421E">
              <w:rPr>
                <w:rFonts w:ascii="Times New Roman" w:eastAsia="Times New Roman" w:hAnsi="Times New Roman" w:cs="Times New Roman"/>
                <w:b/>
                <w:color w:val="000000"/>
                <w:sz w:val="24"/>
                <w:szCs w:val="24"/>
                <w:lang w:eastAsia="ru-RU"/>
              </w:rPr>
              <w:t>:</w:t>
            </w:r>
          </w:p>
        </w:tc>
        <w:tc>
          <w:tcPr>
            <w:tcW w:w="2693" w:type="dxa"/>
            <w:shd w:val="clear" w:color="auto" w:fill="auto"/>
            <w:noWrap/>
            <w:vAlign w:val="center"/>
          </w:tcPr>
          <w:p w14:paraId="3A540406" w14:textId="77777777" w:rsidR="00BF49DA"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442B1E84" w14:textId="77777777" w:rsidR="00BF49DA" w:rsidRPr="00D2421E"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(560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2835" w:type="dxa"/>
            <w:shd w:val="clear" w:color="auto" w:fill="auto"/>
            <w:noWrap/>
          </w:tcPr>
          <w:p w14:paraId="453E7A9B" w14:textId="77777777" w:rsidR="00BF49DA"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08F25F2F" w14:textId="77777777" w:rsidR="00BF49DA" w:rsidRPr="00D2421E"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(460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3828" w:type="dxa"/>
            <w:vAlign w:val="center"/>
          </w:tcPr>
          <w:p w14:paraId="553A3D81" w14:textId="77777777" w:rsidR="00BF49DA"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365656E1" w14:textId="77777777" w:rsidR="00BF49DA" w:rsidRPr="00D2421E"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(370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r>
      <w:tr w:rsidR="00D2421E" w:rsidRPr="00D2421E" w14:paraId="6F761FE2" w14:textId="77777777" w:rsidTr="00D2421E">
        <w:trPr>
          <w:trHeight w:val="20"/>
        </w:trPr>
        <w:tc>
          <w:tcPr>
            <w:tcW w:w="15168" w:type="dxa"/>
            <w:gridSpan w:val="4"/>
            <w:shd w:val="clear" w:color="auto" w:fill="D9D9D9" w:themeFill="background1" w:themeFillShade="D9"/>
            <w:noWrap/>
            <w:vAlign w:val="center"/>
          </w:tcPr>
          <w:p w14:paraId="74A4C067" w14:textId="77777777" w:rsidR="00D2421E" w:rsidRPr="00D2421E" w:rsidRDefault="00BF49DA" w:rsidP="00D2421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Education</w:t>
            </w:r>
            <w:r w:rsidR="00D2421E" w:rsidRPr="00D2421E">
              <w:rPr>
                <w:rFonts w:ascii="Times New Roman" w:eastAsia="Times New Roman" w:hAnsi="Times New Roman" w:cs="Times New Roman"/>
                <w:b/>
                <w:color w:val="000000"/>
                <w:sz w:val="24"/>
                <w:szCs w:val="24"/>
                <w:lang w:eastAsia="ru-RU"/>
              </w:rPr>
              <w:t>:</w:t>
            </w:r>
          </w:p>
        </w:tc>
      </w:tr>
      <w:tr w:rsidR="00BF49DA" w:rsidRPr="00D2421E" w14:paraId="3BDB146C" w14:textId="77777777" w:rsidTr="00D2421E">
        <w:trPr>
          <w:trHeight w:val="20"/>
        </w:trPr>
        <w:tc>
          <w:tcPr>
            <w:tcW w:w="5812" w:type="dxa"/>
            <w:shd w:val="clear" w:color="auto" w:fill="auto"/>
            <w:vAlign w:val="bottom"/>
            <w:hideMark/>
          </w:tcPr>
          <w:p w14:paraId="21B213AB" w14:textId="77777777" w:rsidR="00BF49DA" w:rsidRPr="003E6059"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No Education</w:t>
            </w:r>
          </w:p>
        </w:tc>
        <w:tc>
          <w:tcPr>
            <w:tcW w:w="2693" w:type="dxa"/>
            <w:shd w:val="clear" w:color="auto" w:fill="auto"/>
            <w:noWrap/>
            <w:vAlign w:val="center"/>
          </w:tcPr>
          <w:p w14:paraId="47A9569F"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w:t>
            </w:r>
          </w:p>
        </w:tc>
        <w:tc>
          <w:tcPr>
            <w:tcW w:w="2835" w:type="dxa"/>
            <w:shd w:val="clear" w:color="auto" w:fill="auto"/>
            <w:noWrap/>
            <w:vAlign w:val="center"/>
          </w:tcPr>
          <w:p w14:paraId="466CE0E3"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3%</w:t>
            </w:r>
          </w:p>
        </w:tc>
        <w:tc>
          <w:tcPr>
            <w:tcW w:w="3828" w:type="dxa"/>
            <w:vAlign w:val="center"/>
          </w:tcPr>
          <w:p w14:paraId="59FC371C"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w:t>
            </w:r>
          </w:p>
        </w:tc>
      </w:tr>
      <w:tr w:rsidR="00BF49DA" w:rsidRPr="00D2421E" w14:paraId="46D54EE8" w14:textId="77777777" w:rsidTr="00D2421E">
        <w:trPr>
          <w:trHeight w:val="20"/>
        </w:trPr>
        <w:tc>
          <w:tcPr>
            <w:tcW w:w="5812" w:type="dxa"/>
            <w:shd w:val="clear" w:color="auto" w:fill="auto"/>
            <w:vAlign w:val="bottom"/>
            <w:hideMark/>
          </w:tcPr>
          <w:p w14:paraId="5EAB589C" w14:textId="77777777" w:rsidR="00BF49DA" w:rsidRPr="003E6059"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Primary School</w:t>
            </w:r>
          </w:p>
        </w:tc>
        <w:tc>
          <w:tcPr>
            <w:tcW w:w="2693" w:type="dxa"/>
            <w:shd w:val="clear" w:color="auto" w:fill="auto"/>
            <w:noWrap/>
            <w:vAlign w:val="center"/>
          </w:tcPr>
          <w:p w14:paraId="6E734FA8"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3%</w:t>
            </w:r>
          </w:p>
        </w:tc>
        <w:tc>
          <w:tcPr>
            <w:tcW w:w="2835" w:type="dxa"/>
            <w:shd w:val="clear" w:color="auto" w:fill="auto"/>
            <w:noWrap/>
            <w:vAlign w:val="center"/>
          </w:tcPr>
          <w:p w14:paraId="58C3CAF4"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w:t>
            </w:r>
          </w:p>
        </w:tc>
        <w:tc>
          <w:tcPr>
            <w:tcW w:w="3828" w:type="dxa"/>
            <w:vAlign w:val="center"/>
          </w:tcPr>
          <w:p w14:paraId="6A4DD445"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0%</w:t>
            </w:r>
          </w:p>
        </w:tc>
      </w:tr>
      <w:tr w:rsidR="00BF49DA" w:rsidRPr="00D2421E" w14:paraId="060CE77E" w14:textId="77777777" w:rsidTr="00D2421E">
        <w:trPr>
          <w:trHeight w:val="20"/>
        </w:trPr>
        <w:tc>
          <w:tcPr>
            <w:tcW w:w="5812" w:type="dxa"/>
            <w:shd w:val="clear" w:color="auto" w:fill="auto"/>
            <w:vAlign w:val="bottom"/>
            <w:hideMark/>
          </w:tcPr>
          <w:p w14:paraId="0040ED15" w14:textId="77777777" w:rsidR="00BF49DA" w:rsidRPr="00B10204" w:rsidRDefault="00BF49DA" w:rsidP="00BF49DA">
            <w:pPr>
              <w:spacing w:after="0" w:line="240" w:lineRule="auto"/>
              <w:rPr>
                <w:rFonts w:ascii="Times New Roman" w:hAnsi="Times New Roman"/>
                <w:color w:val="000000"/>
                <w:sz w:val="24"/>
                <w:szCs w:val="24"/>
              </w:rPr>
            </w:pPr>
            <w:proofErr w:type="spellStart"/>
            <w:r w:rsidRPr="003E6059">
              <w:rPr>
                <w:rFonts w:ascii="Times New Roman" w:hAnsi="Times New Roman"/>
                <w:color w:val="000000"/>
                <w:sz w:val="24"/>
                <w:szCs w:val="24"/>
              </w:rPr>
              <w:t>Incomplete</w:t>
            </w:r>
            <w:proofErr w:type="spellEnd"/>
            <w:r w:rsidRPr="003E6059">
              <w:rPr>
                <w:rFonts w:ascii="Times New Roman" w:hAnsi="Times New Roman"/>
                <w:color w:val="000000"/>
                <w:sz w:val="24"/>
                <w:szCs w:val="24"/>
              </w:rPr>
              <w:t xml:space="preserve"> </w:t>
            </w:r>
            <w:proofErr w:type="spellStart"/>
            <w:r w:rsidRPr="003E6059">
              <w:rPr>
                <w:rFonts w:ascii="Times New Roman" w:hAnsi="Times New Roman"/>
                <w:color w:val="000000"/>
                <w:sz w:val="24"/>
                <w:szCs w:val="24"/>
              </w:rPr>
              <w:t>secondary</w:t>
            </w:r>
            <w:proofErr w:type="spellEnd"/>
            <w:r w:rsidRPr="003E6059">
              <w:rPr>
                <w:rFonts w:ascii="Times New Roman" w:hAnsi="Times New Roman"/>
                <w:color w:val="000000"/>
                <w:sz w:val="24"/>
                <w:szCs w:val="24"/>
              </w:rPr>
              <w:t xml:space="preserve"> </w:t>
            </w:r>
            <w:proofErr w:type="spellStart"/>
            <w:r w:rsidRPr="003E6059">
              <w:rPr>
                <w:rFonts w:ascii="Times New Roman" w:hAnsi="Times New Roman"/>
                <w:color w:val="000000"/>
                <w:sz w:val="24"/>
                <w:szCs w:val="24"/>
              </w:rPr>
              <w:t>education</w:t>
            </w:r>
            <w:proofErr w:type="spellEnd"/>
          </w:p>
        </w:tc>
        <w:tc>
          <w:tcPr>
            <w:tcW w:w="2693" w:type="dxa"/>
            <w:shd w:val="clear" w:color="auto" w:fill="auto"/>
            <w:noWrap/>
            <w:vAlign w:val="center"/>
          </w:tcPr>
          <w:p w14:paraId="55D3E717"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w:t>
            </w:r>
          </w:p>
        </w:tc>
        <w:tc>
          <w:tcPr>
            <w:tcW w:w="2835" w:type="dxa"/>
            <w:shd w:val="clear" w:color="auto" w:fill="auto"/>
            <w:noWrap/>
            <w:vAlign w:val="center"/>
          </w:tcPr>
          <w:p w14:paraId="3D553A7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w:t>
            </w:r>
          </w:p>
        </w:tc>
        <w:tc>
          <w:tcPr>
            <w:tcW w:w="3828" w:type="dxa"/>
            <w:vAlign w:val="center"/>
          </w:tcPr>
          <w:p w14:paraId="09B1D389"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w:t>
            </w:r>
          </w:p>
        </w:tc>
      </w:tr>
      <w:tr w:rsidR="00BF49DA" w:rsidRPr="00D2421E" w14:paraId="7F37F8C7" w14:textId="77777777" w:rsidTr="00D2421E">
        <w:trPr>
          <w:trHeight w:val="20"/>
        </w:trPr>
        <w:tc>
          <w:tcPr>
            <w:tcW w:w="5812" w:type="dxa"/>
            <w:shd w:val="clear" w:color="auto" w:fill="auto"/>
            <w:vAlign w:val="bottom"/>
            <w:hideMark/>
          </w:tcPr>
          <w:p w14:paraId="38199382" w14:textId="77777777" w:rsidR="00BF49DA" w:rsidRPr="00B10204" w:rsidRDefault="00BF49DA" w:rsidP="00BF49DA">
            <w:pPr>
              <w:spacing w:after="0" w:line="240" w:lineRule="auto"/>
              <w:rPr>
                <w:rFonts w:ascii="Times New Roman" w:hAnsi="Times New Roman"/>
                <w:color w:val="000000"/>
                <w:sz w:val="24"/>
                <w:szCs w:val="24"/>
              </w:rPr>
            </w:pPr>
            <w:r>
              <w:rPr>
                <w:rFonts w:ascii="Times New Roman" w:hAnsi="Times New Roman"/>
                <w:color w:val="000000"/>
                <w:sz w:val="24"/>
                <w:szCs w:val="24"/>
                <w:lang w:val="en-US"/>
              </w:rPr>
              <w:t>Secondary</w:t>
            </w:r>
            <w:r w:rsidRPr="003E6059">
              <w:rPr>
                <w:rFonts w:ascii="Times New Roman" w:hAnsi="Times New Roman"/>
                <w:color w:val="000000"/>
                <w:sz w:val="24"/>
                <w:szCs w:val="24"/>
              </w:rPr>
              <w:t xml:space="preserve"> </w:t>
            </w:r>
            <w:proofErr w:type="spellStart"/>
            <w:r w:rsidRPr="003E6059">
              <w:rPr>
                <w:rFonts w:ascii="Times New Roman" w:hAnsi="Times New Roman"/>
                <w:color w:val="000000"/>
                <w:sz w:val="24"/>
                <w:szCs w:val="24"/>
              </w:rPr>
              <w:t>education</w:t>
            </w:r>
            <w:proofErr w:type="spellEnd"/>
          </w:p>
        </w:tc>
        <w:tc>
          <w:tcPr>
            <w:tcW w:w="2693" w:type="dxa"/>
            <w:shd w:val="clear" w:color="auto" w:fill="auto"/>
            <w:noWrap/>
            <w:vAlign w:val="center"/>
          </w:tcPr>
          <w:p w14:paraId="483CA7AF"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59%</w:t>
            </w:r>
          </w:p>
        </w:tc>
        <w:tc>
          <w:tcPr>
            <w:tcW w:w="2835" w:type="dxa"/>
            <w:shd w:val="clear" w:color="auto" w:fill="auto"/>
            <w:noWrap/>
            <w:vAlign w:val="center"/>
          </w:tcPr>
          <w:p w14:paraId="59F9CD0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55%</w:t>
            </w:r>
          </w:p>
        </w:tc>
        <w:tc>
          <w:tcPr>
            <w:tcW w:w="3828" w:type="dxa"/>
            <w:vAlign w:val="center"/>
          </w:tcPr>
          <w:p w14:paraId="5F3B40F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50%</w:t>
            </w:r>
          </w:p>
        </w:tc>
      </w:tr>
      <w:tr w:rsidR="00BF49DA" w:rsidRPr="00D2421E" w14:paraId="2C6C8A50" w14:textId="77777777" w:rsidTr="00D2421E">
        <w:trPr>
          <w:trHeight w:val="20"/>
        </w:trPr>
        <w:tc>
          <w:tcPr>
            <w:tcW w:w="5812" w:type="dxa"/>
            <w:shd w:val="clear" w:color="auto" w:fill="auto"/>
            <w:vAlign w:val="bottom"/>
            <w:hideMark/>
          </w:tcPr>
          <w:p w14:paraId="214FDB36" w14:textId="77777777" w:rsidR="00BF49DA" w:rsidRPr="003E6059"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Specialized s</w:t>
            </w:r>
            <w:proofErr w:type="spellStart"/>
            <w:r>
              <w:rPr>
                <w:rFonts w:ascii="Times New Roman" w:hAnsi="Times New Roman"/>
                <w:color w:val="000000"/>
                <w:sz w:val="24"/>
                <w:szCs w:val="24"/>
              </w:rPr>
              <w:t>econdary</w:t>
            </w:r>
            <w:proofErr w:type="spellEnd"/>
            <w:r>
              <w:rPr>
                <w:rFonts w:ascii="Times New Roman" w:hAnsi="Times New Roman"/>
                <w:color w:val="000000"/>
                <w:sz w:val="24"/>
                <w:szCs w:val="24"/>
                <w:lang w:val="en-US"/>
              </w:rPr>
              <w:t xml:space="preserve"> education</w:t>
            </w:r>
          </w:p>
        </w:tc>
        <w:tc>
          <w:tcPr>
            <w:tcW w:w="2693" w:type="dxa"/>
            <w:shd w:val="clear" w:color="auto" w:fill="auto"/>
            <w:noWrap/>
            <w:vAlign w:val="center"/>
          </w:tcPr>
          <w:p w14:paraId="0F997645"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16%</w:t>
            </w:r>
          </w:p>
        </w:tc>
        <w:tc>
          <w:tcPr>
            <w:tcW w:w="2835" w:type="dxa"/>
            <w:shd w:val="clear" w:color="auto" w:fill="auto"/>
            <w:noWrap/>
            <w:vAlign w:val="center"/>
          </w:tcPr>
          <w:p w14:paraId="0D5AEBC4"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18%</w:t>
            </w:r>
          </w:p>
        </w:tc>
        <w:tc>
          <w:tcPr>
            <w:tcW w:w="3828" w:type="dxa"/>
            <w:vAlign w:val="center"/>
          </w:tcPr>
          <w:p w14:paraId="7413889B"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22%</w:t>
            </w:r>
          </w:p>
        </w:tc>
      </w:tr>
      <w:tr w:rsidR="00BF49DA" w:rsidRPr="00D2421E" w14:paraId="244A3181" w14:textId="77777777" w:rsidTr="00D2421E">
        <w:trPr>
          <w:trHeight w:val="20"/>
        </w:trPr>
        <w:tc>
          <w:tcPr>
            <w:tcW w:w="5812" w:type="dxa"/>
            <w:shd w:val="clear" w:color="auto" w:fill="auto"/>
            <w:vAlign w:val="bottom"/>
            <w:hideMark/>
          </w:tcPr>
          <w:p w14:paraId="5B02D708" w14:textId="77777777" w:rsidR="00BF49DA" w:rsidRPr="00B10204" w:rsidRDefault="00BF49DA" w:rsidP="00BF49DA">
            <w:pPr>
              <w:spacing w:after="0" w:line="240" w:lineRule="auto"/>
              <w:rPr>
                <w:rFonts w:ascii="Times New Roman" w:hAnsi="Times New Roman"/>
                <w:color w:val="000000"/>
                <w:sz w:val="24"/>
                <w:szCs w:val="24"/>
              </w:rPr>
            </w:pPr>
            <w:proofErr w:type="spellStart"/>
            <w:r w:rsidRPr="003E6059">
              <w:rPr>
                <w:rFonts w:ascii="Times New Roman" w:hAnsi="Times New Roman"/>
                <w:color w:val="000000"/>
                <w:sz w:val="24"/>
                <w:szCs w:val="24"/>
              </w:rPr>
              <w:t>Incomplete</w:t>
            </w:r>
            <w:proofErr w:type="spellEnd"/>
            <w:r w:rsidRPr="003E6059">
              <w:rPr>
                <w:rFonts w:ascii="Times New Roman" w:hAnsi="Times New Roman"/>
                <w:color w:val="000000"/>
                <w:sz w:val="24"/>
                <w:szCs w:val="24"/>
              </w:rPr>
              <w:t xml:space="preserve"> </w:t>
            </w:r>
            <w:proofErr w:type="spellStart"/>
            <w:r w:rsidRPr="003E6059">
              <w:rPr>
                <w:rFonts w:ascii="Times New Roman" w:hAnsi="Times New Roman"/>
                <w:color w:val="000000"/>
                <w:sz w:val="24"/>
                <w:szCs w:val="24"/>
              </w:rPr>
              <w:t>higher</w:t>
            </w:r>
            <w:proofErr w:type="spellEnd"/>
            <w:r w:rsidRPr="003E6059">
              <w:rPr>
                <w:rFonts w:ascii="Times New Roman" w:hAnsi="Times New Roman"/>
                <w:color w:val="000000"/>
                <w:sz w:val="24"/>
                <w:szCs w:val="24"/>
              </w:rPr>
              <w:t xml:space="preserve"> </w:t>
            </w:r>
            <w:proofErr w:type="spellStart"/>
            <w:r w:rsidRPr="003E6059">
              <w:rPr>
                <w:rFonts w:ascii="Times New Roman" w:hAnsi="Times New Roman"/>
                <w:color w:val="000000"/>
                <w:sz w:val="24"/>
                <w:szCs w:val="24"/>
              </w:rPr>
              <w:t>education</w:t>
            </w:r>
            <w:proofErr w:type="spellEnd"/>
          </w:p>
        </w:tc>
        <w:tc>
          <w:tcPr>
            <w:tcW w:w="2693" w:type="dxa"/>
            <w:shd w:val="clear" w:color="auto" w:fill="auto"/>
            <w:noWrap/>
            <w:vAlign w:val="center"/>
          </w:tcPr>
          <w:p w14:paraId="1700420C"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w:t>
            </w:r>
          </w:p>
        </w:tc>
        <w:tc>
          <w:tcPr>
            <w:tcW w:w="2835" w:type="dxa"/>
            <w:shd w:val="clear" w:color="auto" w:fill="auto"/>
            <w:noWrap/>
            <w:vAlign w:val="center"/>
          </w:tcPr>
          <w:p w14:paraId="7FF28EA9"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7%</w:t>
            </w:r>
          </w:p>
        </w:tc>
        <w:tc>
          <w:tcPr>
            <w:tcW w:w="3828" w:type="dxa"/>
            <w:vAlign w:val="center"/>
          </w:tcPr>
          <w:p w14:paraId="1757F477"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w:t>
            </w:r>
          </w:p>
        </w:tc>
      </w:tr>
      <w:tr w:rsidR="00BF49DA" w:rsidRPr="00D2421E" w14:paraId="6072FE95" w14:textId="77777777" w:rsidTr="00D2421E">
        <w:trPr>
          <w:trHeight w:val="20"/>
        </w:trPr>
        <w:tc>
          <w:tcPr>
            <w:tcW w:w="5812" w:type="dxa"/>
            <w:shd w:val="clear" w:color="auto" w:fill="auto"/>
            <w:vAlign w:val="bottom"/>
            <w:hideMark/>
          </w:tcPr>
          <w:p w14:paraId="4D59E526" w14:textId="77777777" w:rsidR="00BF49DA" w:rsidRPr="00B10204" w:rsidRDefault="00BF49DA" w:rsidP="00BF49DA">
            <w:pPr>
              <w:spacing w:after="0" w:line="240" w:lineRule="auto"/>
              <w:rPr>
                <w:rFonts w:ascii="Times New Roman" w:hAnsi="Times New Roman"/>
                <w:color w:val="000000"/>
                <w:sz w:val="24"/>
                <w:szCs w:val="24"/>
              </w:rPr>
            </w:pPr>
            <w:r>
              <w:rPr>
                <w:rFonts w:ascii="Times New Roman" w:hAnsi="Times New Roman"/>
                <w:color w:val="000000"/>
                <w:sz w:val="24"/>
                <w:szCs w:val="24"/>
                <w:lang w:val="en-US"/>
              </w:rPr>
              <w:t>Higher</w:t>
            </w:r>
            <w:r w:rsidRPr="003E6059">
              <w:rPr>
                <w:rFonts w:ascii="Times New Roman" w:hAnsi="Times New Roman"/>
                <w:color w:val="000000"/>
                <w:sz w:val="24"/>
                <w:szCs w:val="24"/>
              </w:rPr>
              <w:t xml:space="preserve"> </w:t>
            </w:r>
            <w:proofErr w:type="spellStart"/>
            <w:r w:rsidRPr="003E6059">
              <w:rPr>
                <w:rFonts w:ascii="Times New Roman" w:hAnsi="Times New Roman"/>
                <w:color w:val="000000"/>
                <w:sz w:val="24"/>
                <w:szCs w:val="24"/>
              </w:rPr>
              <w:t>education</w:t>
            </w:r>
            <w:proofErr w:type="spellEnd"/>
          </w:p>
        </w:tc>
        <w:tc>
          <w:tcPr>
            <w:tcW w:w="2693" w:type="dxa"/>
            <w:shd w:val="clear" w:color="auto" w:fill="auto"/>
            <w:noWrap/>
            <w:vAlign w:val="center"/>
          </w:tcPr>
          <w:p w14:paraId="0CB8C0F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13%</w:t>
            </w:r>
          </w:p>
        </w:tc>
        <w:tc>
          <w:tcPr>
            <w:tcW w:w="2835" w:type="dxa"/>
            <w:shd w:val="clear" w:color="auto" w:fill="auto"/>
            <w:noWrap/>
            <w:vAlign w:val="center"/>
          </w:tcPr>
          <w:p w14:paraId="26D0901D"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13%</w:t>
            </w:r>
          </w:p>
        </w:tc>
        <w:tc>
          <w:tcPr>
            <w:tcW w:w="3828" w:type="dxa"/>
            <w:vAlign w:val="center"/>
          </w:tcPr>
          <w:p w14:paraId="2A35791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24%</w:t>
            </w:r>
          </w:p>
        </w:tc>
      </w:tr>
      <w:tr w:rsidR="00BF49DA" w:rsidRPr="00D2421E" w14:paraId="7350F299" w14:textId="77777777" w:rsidTr="00D2421E">
        <w:trPr>
          <w:trHeight w:val="20"/>
        </w:trPr>
        <w:tc>
          <w:tcPr>
            <w:tcW w:w="5812" w:type="dxa"/>
            <w:shd w:val="clear" w:color="auto" w:fill="auto"/>
            <w:hideMark/>
          </w:tcPr>
          <w:p w14:paraId="369D7FCF" w14:textId="77777777" w:rsidR="00BF49DA" w:rsidRPr="00D2421E" w:rsidRDefault="00BF49DA" w:rsidP="00D242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val="en-US" w:eastAsia="ru-RU"/>
              </w:rPr>
              <w:t>Total</w:t>
            </w:r>
            <w:r w:rsidRPr="00D2421E">
              <w:rPr>
                <w:rFonts w:ascii="Times New Roman" w:eastAsia="Times New Roman" w:hAnsi="Times New Roman" w:cs="Times New Roman"/>
                <w:b/>
                <w:color w:val="000000"/>
                <w:sz w:val="24"/>
                <w:szCs w:val="24"/>
                <w:lang w:eastAsia="ru-RU"/>
              </w:rPr>
              <w:t>:</w:t>
            </w:r>
          </w:p>
        </w:tc>
        <w:tc>
          <w:tcPr>
            <w:tcW w:w="2693" w:type="dxa"/>
            <w:shd w:val="clear" w:color="auto" w:fill="auto"/>
            <w:noWrap/>
            <w:vAlign w:val="center"/>
          </w:tcPr>
          <w:p w14:paraId="533CEE55" w14:textId="77777777" w:rsidR="00BF49DA"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63900D51" w14:textId="77777777" w:rsidR="00BF49DA" w:rsidRPr="00D2421E"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(560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2835" w:type="dxa"/>
            <w:shd w:val="clear" w:color="auto" w:fill="auto"/>
            <w:noWrap/>
          </w:tcPr>
          <w:p w14:paraId="285BBF7C" w14:textId="77777777" w:rsidR="00BF49DA"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62CDB077" w14:textId="77777777" w:rsidR="00BF49DA" w:rsidRPr="00D2421E"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(460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3828" w:type="dxa"/>
            <w:vAlign w:val="center"/>
          </w:tcPr>
          <w:p w14:paraId="07F7BCD2" w14:textId="77777777" w:rsidR="00BF49DA"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461373DE" w14:textId="77777777" w:rsidR="00BF49DA" w:rsidRPr="00D2421E" w:rsidRDefault="00BF49DA" w:rsidP="00D44F7F">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(370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r>
      <w:tr w:rsidR="00D2421E" w:rsidRPr="00D2421E" w14:paraId="252B67F6" w14:textId="77777777" w:rsidTr="00D2421E">
        <w:trPr>
          <w:trHeight w:val="20"/>
        </w:trPr>
        <w:tc>
          <w:tcPr>
            <w:tcW w:w="15168" w:type="dxa"/>
            <w:gridSpan w:val="4"/>
            <w:shd w:val="clear" w:color="auto" w:fill="D9D9D9" w:themeFill="background1" w:themeFillShade="D9"/>
            <w:noWrap/>
            <w:vAlign w:val="center"/>
          </w:tcPr>
          <w:p w14:paraId="0377C774" w14:textId="77777777" w:rsidR="00D2421E" w:rsidRPr="00D2421E" w:rsidRDefault="00BF49DA" w:rsidP="00D2421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Age</w:t>
            </w:r>
            <w:r w:rsidR="00D2421E" w:rsidRPr="00D2421E">
              <w:rPr>
                <w:rFonts w:ascii="Times New Roman" w:eastAsia="Times New Roman" w:hAnsi="Times New Roman" w:cs="Times New Roman"/>
                <w:b/>
                <w:color w:val="000000"/>
                <w:sz w:val="24"/>
                <w:szCs w:val="24"/>
                <w:lang w:eastAsia="ru-RU"/>
              </w:rPr>
              <w:t>:</w:t>
            </w:r>
          </w:p>
        </w:tc>
      </w:tr>
      <w:tr w:rsidR="00BF49DA" w:rsidRPr="00D2421E" w14:paraId="2207CBDA" w14:textId="77777777" w:rsidTr="00D2421E">
        <w:trPr>
          <w:trHeight w:val="20"/>
        </w:trPr>
        <w:tc>
          <w:tcPr>
            <w:tcW w:w="5812" w:type="dxa"/>
            <w:shd w:val="clear" w:color="auto" w:fill="auto"/>
            <w:noWrap/>
          </w:tcPr>
          <w:p w14:paraId="0D401266" w14:textId="77777777" w:rsidR="00BF49DA" w:rsidRPr="00925863" w:rsidRDefault="00BF49DA" w:rsidP="00BF49DA">
            <w:pPr>
              <w:spacing w:after="0" w:line="240" w:lineRule="auto"/>
              <w:rPr>
                <w:rFonts w:ascii="Times New Roman" w:eastAsia="Times New Roman" w:hAnsi="Times New Roman" w:cs="Times New Roman"/>
                <w:color w:val="000000"/>
                <w:sz w:val="24"/>
                <w:szCs w:val="24"/>
                <w:lang w:val="en-US" w:eastAsia="ru-RU"/>
              </w:rPr>
            </w:pPr>
            <w:r w:rsidRPr="00A34CA0">
              <w:rPr>
                <w:rFonts w:ascii="Times New Roman" w:eastAsia="Times New Roman" w:hAnsi="Times New Roman" w:cs="Times New Roman"/>
                <w:color w:val="000000"/>
                <w:sz w:val="24"/>
                <w:szCs w:val="24"/>
                <w:lang w:eastAsia="ru-RU"/>
              </w:rPr>
              <w:t xml:space="preserve">18 – 20 </w:t>
            </w:r>
            <w:r>
              <w:rPr>
                <w:rFonts w:ascii="Times New Roman" w:eastAsia="Times New Roman" w:hAnsi="Times New Roman" w:cs="Times New Roman"/>
                <w:color w:val="000000"/>
                <w:sz w:val="24"/>
                <w:szCs w:val="24"/>
                <w:lang w:val="en-US" w:eastAsia="ru-RU"/>
              </w:rPr>
              <w:t>years old</w:t>
            </w:r>
          </w:p>
        </w:tc>
        <w:tc>
          <w:tcPr>
            <w:tcW w:w="2693" w:type="dxa"/>
            <w:shd w:val="clear" w:color="auto" w:fill="auto"/>
            <w:vAlign w:val="center"/>
          </w:tcPr>
          <w:p w14:paraId="6E0E983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6%</w:t>
            </w:r>
          </w:p>
        </w:tc>
        <w:tc>
          <w:tcPr>
            <w:tcW w:w="2835" w:type="dxa"/>
            <w:shd w:val="clear" w:color="auto" w:fill="auto"/>
            <w:vAlign w:val="center"/>
          </w:tcPr>
          <w:p w14:paraId="40F2428F"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8%</w:t>
            </w:r>
          </w:p>
        </w:tc>
        <w:tc>
          <w:tcPr>
            <w:tcW w:w="3828" w:type="dxa"/>
            <w:vAlign w:val="center"/>
          </w:tcPr>
          <w:p w14:paraId="28F03401"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3%</w:t>
            </w:r>
          </w:p>
        </w:tc>
      </w:tr>
      <w:tr w:rsidR="00BF49DA" w:rsidRPr="00D2421E" w14:paraId="0FC5788E" w14:textId="77777777" w:rsidTr="00D2421E">
        <w:trPr>
          <w:trHeight w:val="20"/>
        </w:trPr>
        <w:tc>
          <w:tcPr>
            <w:tcW w:w="5812" w:type="dxa"/>
            <w:shd w:val="clear" w:color="auto" w:fill="auto"/>
            <w:hideMark/>
          </w:tcPr>
          <w:p w14:paraId="20243A98" w14:textId="77777777" w:rsidR="00BF49DA" w:rsidRPr="00A34CA0" w:rsidRDefault="00BF49DA" w:rsidP="00BF49DA">
            <w:pPr>
              <w:spacing w:after="0" w:line="240" w:lineRule="auto"/>
              <w:rPr>
                <w:rFonts w:ascii="Times New Roman" w:eastAsia="Times New Roman" w:hAnsi="Times New Roman" w:cs="Times New Roman"/>
                <w:color w:val="000000"/>
                <w:sz w:val="24"/>
                <w:szCs w:val="24"/>
                <w:lang w:eastAsia="ru-RU"/>
              </w:rPr>
            </w:pPr>
            <w:r w:rsidRPr="00A34CA0">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val="en-US" w:eastAsia="ru-RU"/>
              </w:rPr>
              <w:t xml:space="preserve"> - </w:t>
            </w:r>
            <w:r w:rsidRPr="00A34CA0">
              <w:rPr>
                <w:rFonts w:ascii="Times New Roman" w:eastAsia="Times New Roman" w:hAnsi="Times New Roman" w:cs="Times New Roman"/>
                <w:color w:val="000000"/>
                <w:sz w:val="24"/>
                <w:szCs w:val="24"/>
                <w:lang w:eastAsia="ru-RU"/>
              </w:rPr>
              <w:t xml:space="preserve">29  </w:t>
            </w:r>
            <w:r>
              <w:rPr>
                <w:rFonts w:ascii="Times New Roman" w:eastAsia="Times New Roman" w:hAnsi="Times New Roman" w:cs="Times New Roman"/>
                <w:color w:val="000000"/>
                <w:sz w:val="24"/>
                <w:szCs w:val="24"/>
                <w:lang w:val="en-US" w:eastAsia="ru-RU"/>
              </w:rPr>
              <w:t>years old</w:t>
            </w:r>
          </w:p>
        </w:tc>
        <w:tc>
          <w:tcPr>
            <w:tcW w:w="2693" w:type="dxa"/>
            <w:shd w:val="clear" w:color="auto" w:fill="auto"/>
            <w:noWrap/>
            <w:vAlign w:val="center"/>
          </w:tcPr>
          <w:p w14:paraId="28E8AF3D"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18%</w:t>
            </w:r>
          </w:p>
        </w:tc>
        <w:tc>
          <w:tcPr>
            <w:tcW w:w="2835" w:type="dxa"/>
            <w:shd w:val="clear" w:color="auto" w:fill="auto"/>
            <w:noWrap/>
            <w:vAlign w:val="center"/>
          </w:tcPr>
          <w:p w14:paraId="01977EB9"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19%</w:t>
            </w:r>
          </w:p>
        </w:tc>
        <w:tc>
          <w:tcPr>
            <w:tcW w:w="3828" w:type="dxa"/>
            <w:vAlign w:val="center"/>
          </w:tcPr>
          <w:p w14:paraId="2BE51E3B"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14%</w:t>
            </w:r>
          </w:p>
        </w:tc>
      </w:tr>
      <w:tr w:rsidR="00BF49DA" w:rsidRPr="00D2421E" w14:paraId="2F9CF460" w14:textId="77777777" w:rsidTr="00D2421E">
        <w:trPr>
          <w:trHeight w:val="20"/>
        </w:trPr>
        <w:tc>
          <w:tcPr>
            <w:tcW w:w="5812" w:type="dxa"/>
            <w:shd w:val="clear" w:color="auto" w:fill="auto"/>
            <w:hideMark/>
          </w:tcPr>
          <w:p w14:paraId="25AEAAA1" w14:textId="77777777" w:rsidR="00BF49DA" w:rsidRPr="00A34CA0" w:rsidRDefault="00BF49DA" w:rsidP="00BF49DA">
            <w:pPr>
              <w:spacing w:after="0" w:line="240" w:lineRule="auto"/>
              <w:rPr>
                <w:rFonts w:ascii="Times New Roman" w:eastAsia="Times New Roman" w:hAnsi="Times New Roman" w:cs="Times New Roman"/>
                <w:color w:val="000000"/>
                <w:sz w:val="24"/>
                <w:szCs w:val="24"/>
                <w:lang w:eastAsia="ru-RU"/>
              </w:rPr>
            </w:pPr>
            <w:r w:rsidRPr="00A34CA0">
              <w:rPr>
                <w:rFonts w:ascii="Times New Roman" w:eastAsia="Times New Roman" w:hAnsi="Times New Roman" w:cs="Times New Roman"/>
                <w:color w:val="000000"/>
                <w:sz w:val="24"/>
                <w:szCs w:val="24"/>
                <w:lang w:eastAsia="ru-RU"/>
              </w:rPr>
              <w:t>30</w:t>
            </w:r>
            <w:r>
              <w:rPr>
                <w:rFonts w:ascii="Times New Roman" w:eastAsia="Times New Roman" w:hAnsi="Times New Roman" w:cs="Times New Roman"/>
                <w:color w:val="000000"/>
                <w:sz w:val="24"/>
                <w:szCs w:val="24"/>
                <w:lang w:val="en-US" w:eastAsia="ru-RU"/>
              </w:rPr>
              <w:t xml:space="preserve"> </w:t>
            </w:r>
            <w:r w:rsidRPr="00A34CA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sidRPr="00A34CA0">
              <w:rPr>
                <w:rFonts w:ascii="Times New Roman" w:eastAsia="Times New Roman" w:hAnsi="Times New Roman" w:cs="Times New Roman"/>
                <w:color w:val="000000"/>
                <w:sz w:val="24"/>
                <w:szCs w:val="24"/>
                <w:lang w:eastAsia="ru-RU"/>
              </w:rPr>
              <w:t xml:space="preserve">39 </w:t>
            </w:r>
            <w:r>
              <w:rPr>
                <w:rFonts w:ascii="Times New Roman" w:eastAsia="Times New Roman" w:hAnsi="Times New Roman" w:cs="Times New Roman"/>
                <w:color w:val="000000"/>
                <w:sz w:val="24"/>
                <w:szCs w:val="24"/>
                <w:lang w:val="en-US" w:eastAsia="ru-RU"/>
              </w:rPr>
              <w:t>years old</w:t>
            </w:r>
          </w:p>
        </w:tc>
        <w:tc>
          <w:tcPr>
            <w:tcW w:w="2693" w:type="dxa"/>
            <w:shd w:val="clear" w:color="auto" w:fill="auto"/>
            <w:noWrap/>
            <w:vAlign w:val="center"/>
          </w:tcPr>
          <w:p w14:paraId="38D4A5D0"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24%</w:t>
            </w:r>
          </w:p>
        </w:tc>
        <w:tc>
          <w:tcPr>
            <w:tcW w:w="2835" w:type="dxa"/>
            <w:shd w:val="clear" w:color="auto" w:fill="auto"/>
            <w:noWrap/>
            <w:vAlign w:val="center"/>
          </w:tcPr>
          <w:p w14:paraId="50E9EB0D"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19%</w:t>
            </w:r>
          </w:p>
        </w:tc>
        <w:tc>
          <w:tcPr>
            <w:tcW w:w="3828" w:type="dxa"/>
            <w:vAlign w:val="center"/>
          </w:tcPr>
          <w:p w14:paraId="38EB22A5"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25%</w:t>
            </w:r>
          </w:p>
        </w:tc>
      </w:tr>
      <w:tr w:rsidR="00BF49DA" w:rsidRPr="00D2421E" w14:paraId="7959F6ED" w14:textId="77777777" w:rsidTr="00D2421E">
        <w:trPr>
          <w:trHeight w:val="20"/>
        </w:trPr>
        <w:tc>
          <w:tcPr>
            <w:tcW w:w="5812" w:type="dxa"/>
            <w:shd w:val="clear" w:color="auto" w:fill="auto"/>
            <w:hideMark/>
          </w:tcPr>
          <w:p w14:paraId="3357D7F3" w14:textId="77777777" w:rsidR="00BF49DA" w:rsidRPr="00A34CA0" w:rsidRDefault="00BF49DA" w:rsidP="00BF49DA">
            <w:pPr>
              <w:spacing w:after="0" w:line="240" w:lineRule="auto"/>
              <w:rPr>
                <w:rFonts w:ascii="Times New Roman" w:eastAsia="Times New Roman" w:hAnsi="Times New Roman" w:cs="Times New Roman"/>
                <w:color w:val="000000"/>
                <w:sz w:val="24"/>
                <w:szCs w:val="24"/>
                <w:lang w:eastAsia="ru-RU"/>
              </w:rPr>
            </w:pPr>
            <w:r w:rsidRPr="00A34CA0">
              <w:rPr>
                <w:rFonts w:ascii="Times New Roman" w:eastAsia="Times New Roman" w:hAnsi="Times New Roman" w:cs="Times New Roman"/>
                <w:color w:val="000000"/>
                <w:sz w:val="24"/>
                <w:szCs w:val="24"/>
                <w:lang w:eastAsia="ru-RU"/>
              </w:rPr>
              <w:t>40</w:t>
            </w:r>
            <w:r>
              <w:rPr>
                <w:rFonts w:ascii="Times New Roman" w:eastAsia="Times New Roman" w:hAnsi="Times New Roman" w:cs="Times New Roman"/>
                <w:color w:val="000000"/>
                <w:sz w:val="24"/>
                <w:szCs w:val="24"/>
                <w:lang w:val="en-US" w:eastAsia="ru-RU"/>
              </w:rPr>
              <w:t xml:space="preserve"> </w:t>
            </w:r>
            <w:r w:rsidRPr="00A34CA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sidRPr="00A34CA0">
              <w:rPr>
                <w:rFonts w:ascii="Times New Roman" w:eastAsia="Times New Roman" w:hAnsi="Times New Roman" w:cs="Times New Roman"/>
                <w:color w:val="000000"/>
                <w:sz w:val="24"/>
                <w:szCs w:val="24"/>
                <w:lang w:eastAsia="ru-RU"/>
              </w:rPr>
              <w:t xml:space="preserve">49 </w:t>
            </w:r>
            <w:r>
              <w:rPr>
                <w:rFonts w:ascii="Times New Roman" w:eastAsia="Times New Roman" w:hAnsi="Times New Roman" w:cs="Times New Roman"/>
                <w:color w:val="000000"/>
                <w:sz w:val="24"/>
                <w:szCs w:val="24"/>
                <w:lang w:val="en-US" w:eastAsia="ru-RU"/>
              </w:rPr>
              <w:t>years old</w:t>
            </w:r>
          </w:p>
        </w:tc>
        <w:tc>
          <w:tcPr>
            <w:tcW w:w="2693" w:type="dxa"/>
            <w:shd w:val="clear" w:color="auto" w:fill="auto"/>
            <w:noWrap/>
            <w:vAlign w:val="center"/>
          </w:tcPr>
          <w:p w14:paraId="4C044D48"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21%</w:t>
            </w:r>
          </w:p>
        </w:tc>
        <w:tc>
          <w:tcPr>
            <w:tcW w:w="2835" w:type="dxa"/>
            <w:shd w:val="clear" w:color="auto" w:fill="auto"/>
            <w:noWrap/>
            <w:vAlign w:val="center"/>
          </w:tcPr>
          <w:p w14:paraId="5C15B259"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20%</w:t>
            </w:r>
          </w:p>
        </w:tc>
        <w:tc>
          <w:tcPr>
            <w:tcW w:w="3828" w:type="dxa"/>
            <w:vAlign w:val="center"/>
          </w:tcPr>
          <w:p w14:paraId="4767EF73"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17%</w:t>
            </w:r>
          </w:p>
        </w:tc>
      </w:tr>
      <w:tr w:rsidR="00BF49DA" w:rsidRPr="00D2421E" w14:paraId="7D68929C" w14:textId="77777777" w:rsidTr="00D2421E">
        <w:trPr>
          <w:trHeight w:val="20"/>
        </w:trPr>
        <w:tc>
          <w:tcPr>
            <w:tcW w:w="5812" w:type="dxa"/>
            <w:shd w:val="clear" w:color="auto" w:fill="auto"/>
            <w:hideMark/>
          </w:tcPr>
          <w:p w14:paraId="0B62CE5F" w14:textId="77777777" w:rsidR="00BF49DA" w:rsidRPr="00A34CA0" w:rsidRDefault="00BF49DA" w:rsidP="00BF49DA">
            <w:pPr>
              <w:spacing w:after="0" w:line="240" w:lineRule="auto"/>
              <w:rPr>
                <w:rFonts w:ascii="Times New Roman" w:eastAsia="Times New Roman" w:hAnsi="Times New Roman" w:cs="Times New Roman"/>
                <w:color w:val="000000"/>
                <w:sz w:val="24"/>
                <w:szCs w:val="24"/>
                <w:lang w:eastAsia="ru-RU"/>
              </w:rPr>
            </w:pPr>
            <w:r w:rsidRPr="00A34CA0">
              <w:rPr>
                <w:rFonts w:ascii="Times New Roman" w:eastAsia="Times New Roman" w:hAnsi="Times New Roman" w:cs="Times New Roman"/>
                <w:color w:val="000000"/>
                <w:sz w:val="24"/>
                <w:szCs w:val="24"/>
                <w:lang w:eastAsia="ru-RU"/>
              </w:rPr>
              <w:t>50</w:t>
            </w:r>
            <w:r>
              <w:rPr>
                <w:rFonts w:ascii="Times New Roman" w:eastAsia="Times New Roman" w:hAnsi="Times New Roman" w:cs="Times New Roman"/>
                <w:color w:val="000000"/>
                <w:sz w:val="24"/>
                <w:szCs w:val="24"/>
                <w:lang w:val="en-US" w:eastAsia="ru-RU"/>
              </w:rPr>
              <w:t xml:space="preserve"> </w:t>
            </w:r>
            <w:r w:rsidRPr="00A34CA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sidRPr="00A34CA0">
              <w:rPr>
                <w:rFonts w:ascii="Times New Roman" w:eastAsia="Times New Roman" w:hAnsi="Times New Roman" w:cs="Times New Roman"/>
                <w:color w:val="000000"/>
                <w:sz w:val="24"/>
                <w:szCs w:val="24"/>
                <w:lang w:eastAsia="ru-RU"/>
              </w:rPr>
              <w:t xml:space="preserve">59 </w:t>
            </w:r>
            <w:r>
              <w:rPr>
                <w:rFonts w:ascii="Times New Roman" w:eastAsia="Times New Roman" w:hAnsi="Times New Roman" w:cs="Times New Roman"/>
                <w:color w:val="000000"/>
                <w:sz w:val="24"/>
                <w:szCs w:val="24"/>
                <w:lang w:val="en-US" w:eastAsia="ru-RU"/>
              </w:rPr>
              <w:t>years old</w:t>
            </w:r>
          </w:p>
        </w:tc>
        <w:tc>
          <w:tcPr>
            <w:tcW w:w="2693" w:type="dxa"/>
            <w:shd w:val="clear" w:color="auto" w:fill="auto"/>
            <w:noWrap/>
            <w:vAlign w:val="center"/>
          </w:tcPr>
          <w:p w14:paraId="6893D81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17%</w:t>
            </w:r>
          </w:p>
        </w:tc>
        <w:tc>
          <w:tcPr>
            <w:tcW w:w="2835" w:type="dxa"/>
            <w:shd w:val="clear" w:color="auto" w:fill="auto"/>
            <w:noWrap/>
            <w:vAlign w:val="center"/>
          </w:tcPr>
          <w:p w14:paraId="0AD6ED4A"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18%</w:t>
            </w:r>
          </w:p>
        </w:tc>
        <w:tc>
          <w:tcPr>
            <w:tcW w:w="3828" w:type="dxa"/>
            <w:vAlign w:val="center"/>
          </w:tcPr>
          <w:p w14:paraId="7259E30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20%</w:t>
            </w:r>
          </w:p>
        </w:tc>
      </w:tr>
      <w:tr w:rsidR="00BF49DA" w:rsidRPr="00D2421E" w14:paraId="7261BA4B" w14:textId="77777777" w:rsidTr="00D2421E">
        <w:trPr>
          <w:trHeight w:val="20"/>
        </w:trPr>
        <w:tc>
          <w:tcPr>
            <w:tcW w:w="5812" w:type="dxa"/>
            <w:shd w:val="clear" w:color="auto" w:fill="auto"/>
            <w:hideMark/>
          </w:tcPr>
          <w:p w14:paraId="2FCD54B2" w14:textId="77777777" w:rsidR="00BF49DA" w:rsidRPr="00A34CA0" w:rsidRDefault="00BF49DA" w:rsidP="00BF49DA">
            <w:pPr>
              <w:spacing w:after="0" w:line="240" w:lineRule="auto"/>
              <w:rPr>
                <w:rFonts w:ascii="Times New Roman" w:eastAsia="Times New Roman" w:hAnsi="Times New Roman" w:cs="Times New Roman"/>
                <w:color w:val="000000"/>
                <w:sz w:val="24"/>
                <w:szCs w:val="24"/>
                <w:lang w:eastAsia="ru-RU"/>
              </w:rPr>
            </w:pPr>
            <w:r w:rsidRPr="00B10204">
              <w:rPr>
                <w:rFonts w:ascii="Times New Roman" w:hAnsi="Times New Roman"/>
                <w:color w:val="000000"/>
                <w:sz w:val="24"/>
                <w:szCs w:val="24"/>
              </w:rPr>
              <w:t xml:space="preserve">60 </w:t>
            </w:r>
            <w:r>
              <w:rPr>
                <w:rFonts w:ascii="Times New Roman" w:hAnsi="Times New Roman"/>
                <w:color w:val="000000"/>
                <w:sz w:val="24"/>
                <w:szCs w:val="24"/>
                <w:lang w:val="en-US"/>
              </w:rPr>
              <w:t>years old and older</w:t>
            </w:r>
          </w:p>
        </w:tc>
        <w:tc>
          <w:tcPr>
            <w:tcW w:w="2693" w:type="dxa"/>
            <w:shd w:val="clear" w:color="auto" w:fill="auto"/>
            <w:noWrap/>
            <w:vAlign w:val="center"/>
          </w:tcPr>
          <w:p w14:paraId="73370B6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14%</w:t>
            </w:r>
          </w:p>
        </w:tc>
        <w:tc>
          <w:tcPr>
            <w:tcW w:w="2835" w:type="dxa"/>
            <w:shd w:val="clear" w:color="auto" w:fill="auto"/>
            <w:noWrap/>
            <w:vAlign w:val="center"/>
          </w:tcPr>
          <w:p w14:paraId="21BD46FC"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16%</w:t>
            </w:r>
          </w:p>
        </w:tc>
        <w:tc>
          <w:tcPr>
            <w:tcW w:w="3828" w:type="dxa"/>
            <w:vAlign w:val="center"/>
          </w:tcPr>
          <w:p w14:paraId="7558FFFE"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20%</w:t>
            </w:r>
          </w:p>
        </w:tc>
      </w:tr>
      <w:tr w:rsidR="00BF49DA" w:rsidRPr="00D2421E" w14:paraId="328F5DC1" w14:textId="77777777" w:rsidTr="00D44F7F">
        <w:trPr>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A34B560" w14:textId="77777777" w:rsidR="00BF49DA" w:rsidRPr="00D2421E" w:rsidRDefault="00BF49DA" w:rsidP="00BF49D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Total</w:t>
            </w:r>
            <w:r w:rsidRPr="00D2421E">
              <w:rPr>
                <w:rFonts w:ascii="Times New Roman" w:eastAsia="Times New Roman" w:hAnsi="Times New Roman" w:cs="Times New Roman"/>
                <w:b/>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EED88" w14:textId="77777777" w:rsidR="00BF49DA"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148B4317" w14:textId="77777777" w:rsidR="00BF49DA" w:rsidRPr="00D2421E"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lastRenderedPageBreak/>
              <w:t xml:space="preserve">(560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3D99842D" w14:textId="77777777" w:rsidR="00BF49DA"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lastRenderedPageBreak/>
              <w:t xml:space="preserve">100% </w:t>
            </w:r>
          </w:p>
          <w:p w14:paraId="45707C60" w14:textId="77777777" w:rsidR="00BF49DA" w:rsidRPr="00D2421E"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lastRenderedPageBreak/>
              <w:t xml:space="preserve">(460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3828" w:type="dxa"/>
            <w:tcBorders>
              <w:top w:val="single" w:sz="4" w:space="0" w:color="auto"/>
              <w:left w:val="single" w:sz="4" w:space="0" w:color="auto"/>
              <w:bottom w:val="single" w:sz="4" w:space="0" w:color="auto"/>
              <w:right w:val="single" w:sz="4" w:space="0" w:color="auto"/>
            </w:tcBorders>
            <w:vAlign w:val="center"/>
          </w:tcPr>
          <w:p w14:paraId="07605A67" w14:textId="77777777" w:rsidR="00BF49DA"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lastRenderedPageBreak/>
              <w:t xml:space="preserve">100% </w:t>
            </w:r>
          </w:p>
          <w:p w14:paraId="1678C7A2" w14:textId="77777777" w:rsidR="00BF49DA" w:rsidRPr="00D2421E"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lastRenderedPageBreak/>
              <w:t xml:space="preserve">(370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r>
      <w:tr w:rsidR="00D2421E" w:rsidRPr="00D2421E" w14:paraId="19D7D830" w14:textId="77777777" w:rsidTr="00D2421E">
        <w:trPr>
          <w:trHeight w:val="20"/>
        </w:trPr>
        <w:tc>
          <w:tcPr>
            <w:tcW w:w="15168" w:type="dxa"/>
            <w:gridSpan w:val="4"/>
            <w:shd w:val="clear" w:color="auto" w:fill="D9D9D9" w:themeFill="background1" w:themeFillShade="D9"/>
            <w:noWrap/>
            <w:vAlign w:val="center"/>
          </w:tcPr>
          <w:p w14:paraId="410C8F07" w14:textId="77777777" w:rsidR="00D2421E" w:rsidRPr="00D2421E" w:rsidRDefault="00BF49DA" w:rsidP="00D2421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lastRenderedPageBreak/>
              <w:t>Gender</w:t>
            </w:r>
            <w:r w:rsidR="00D2421E" w:rsidRPr="00D2421E">
              <w:rPr>
                <w:rFonts w:ascii="Times New Roman" w:eastAsia="Times New Roman" w:hAnsi="Times New Roman" w:cs="Times New Roman"/>
                <w:b/>
                <w:color w:val="000000"/>
                <w:sz w:val="24"/>
                <w:szCs w:val="24"/>
                <w:lang w:eastAsia="ru-RU"/>
              </w:rPr>
              <w:t>:</w:t>
            </w:r>
          </w:p>
        </w:tc>
      </w:tr>
      <w:tr w:rsidR="00BF49DA" w:rsidRPr="00D2421E" w14:paraId="6A0BFE3A" w14:textId="77777777" w:rsidTr="00D2421E">
        <w:trPr>
          <w:trHeight w:val="20"/>
        </w:trPr>
        <w:tc>
          <w:tcPr>
            <w:tcW w:w="5812" w:type="dxa"/>
            <w:shd w:val="clear" w:color="auto" w:fill="auto"/>
            <w:vAlign w:val="bottom"/>
            <w:hideMark/>
          </w:tcPr>
          <w:p w14:paraId="088D5859" w14:textId="77777777" w:rsidR="00BF49DA" w:rsidRPr="005757A3"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Male</w:t>
            </w:r>
          </w:p>
        </w:tc>
        <w:tc>
          <w:tcPr>
            <w:tcW w:w="2693" w:type="dxa"/>
            <w:shd w:val="clear" w:color="auto" w:fill="auto"/>
            <w:noWrap/>
            <w:vAlign w:val="center"/>
          </w:tcPr>
          <w:p w14:paraId="3182F692"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45%</w:t>
            </w:r>
          </w:p>
        </w:tc>
        <w:tc>
          <w:tcPr>
            <w:tcW w:w="2835" w:type="dxa"/>
            <w:shd w:val="clear" w:color="auto" w:fill="auto"/>
            <w:noWrap/>
            <w:vAlign w:val="center"/>
          </w:tcPr>
          <w:p w14:paraId="083A0746"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45%</w:t>
            </w:r>
          </w:p>
        </w:tc>
        <w:tc>
          <w:tcPr>
            <w:tcW w:w="3828" w:type="dxa"/>
            <w:vAlign w:val="center"/>
          </w:tcPr>
          <w:p w14:paraId="3535BFCD"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40%</w:t>
            </w:r>
          </w:p>
        </w:tc>
      </w:tr>
      <w:tr w:rsidR="00BF49DA" w:rsidRPr="00D2421E" w14:paraId="067DE9F0" w14:textId="77777777" w:rsidTr="00D2421E">
        <w:trPr>
          <w:trHeight w:val="20"/>
        </w:trPr>
        <w:tc>
          <w:tcPr>
            <w:tcW w:w="5812" w:type="dxa"/>
            <w:shd w:val="clear" w:color="auto" w:fill="auto"/>
            <w:vAlign w:val="bottom"/>
            <w:hideMark/>
          </w:tcPr>
          <w:p w14:paraId="6924E058" w14:textId="77777777" w:rsidR="00BF49DA" w:rsidRPr="005757A3" w:rsidRDefault="00BF49DA" w:rsidP="00BF49DA">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Female</w:t>
            </w:r>
          </w:p>
        </w:tc>
        <w:tc>
          <w:tcPr>
            <w:tcW w:w="2693" w:type="dxa"/>
            <w:shd w:val="clear" w:color="auto" w:fill="auto"/>
            <w:noWrap/>
            <w:vAlign w:val="center"/>
          </w:tcPr>
          <w:p w14:paraId="46BF71AD"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55%</w:t>
            </w:r>
          </w:p>
        </w:tc>
        <w:tc>
          <w:tcPr>
            <w:tcW w:w="2835" w:type="dxa"/>
            <w:shd w:val="clear" w:color="auto" w:fill="auto"/>
            <w:noWrap/>
            <w:vAlign w:val="center"/>
          </w:tcPr>
          <w:p w14:paraId="3978CE4B"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55%</w:t>
            </w:r>
          </w:p>
        </w:tc>
        <w:tc>
          <w:tcPr>
            <w:tcW w:w="3828" w:type="dxa"/>
            <w:vAlign w:val="center"/>
          </w:tcPr>
          <w:p w14:paraId="6A8EE1EB"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sidRPr="00D2421E">
              <w:rPr>
                <w:rFonts w:ascii="Times New Roman" w:eastAsia="Times New Roman" w:hAnsi="Times New Roman" w:cs="Times New Roman"/>
                <w:color w:val="000000"/>
                <w:sz w:val="24"/>
                <w:szCs w:val="24"/>
                <w:lang w:eastAsia="ru-RU"/>
              </w:rPr>
              <w:t>60%</w:t>
            </w:r>
          </w:p>
        </w:tc>
      </w:tr>
      <w:tr w:rsidR="00BF49DA" w:rsidRPr="00D2421E" w14:paraId="58A22204" w14:textId="77777777" w:rsidTr="00D2421E">
        <w:trPr>
          <w:trHeight w:val="20"/>
        </w:trPr>
        <w:tc>
          <w:tcPr>
            <w:tcW w:w="5812" w:type="dxa"/>
            <w:shd w:val="clear" w:color="auto" w:fill="auto"/>
            <w:hideMark/>
          </w:tcPr>
          <w:p w14:paraId="27844F71" w14:textId="77777777" w:rsidR="00BF49DA" w:rsidRPr="00D2421E" w:rsidRDefault="00BF49DA" w:rsidP="00BF49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val="en-US" w:eastAsia="ru-RU"/>
              </w:rPr>
              <w:t>Total</w:t>
            </w:r>
            <w:r w:rsidRPr="00D2421E">
              <w:rPr>
                <w:rFonts w:ascii="Times New Roman" w:eastAsia="Times New Roman" w:hAnsi="Times New Roman" w:cs="Times New Roman"/>
                <w:b/>
                <w:color w:val="000000"/>
                <w:sz w:val="24"/>
                <w:szCs w:val="24"/>
                <w:lang w:eastAsia="ru-RU"/>
              </w:rPr>
              <w:t>:</w:t>
            </w:r>
          </w:p>
        </w:tc>
        <w:tc>
          <w:tcPr>
            <w:tcW w:w="2693" w:type="dxa"/>
            <w:shd w:val="clear" w:color="auto" w:fill="auto"/>
            <w:noWrap/>
            <w:vAlign w:val="center"/>
          </w:tcPr>
          <w:p w14:paraId="19E85ED2" w14:textId="77777777" w:rsidR="00BF49DA"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028A5DAF" w14:textId="77777777" w:rsidR="00BF49DA" w:rsidRPr="00D2421E"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(560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2835" w:type="dxa"/>
            <w:shd w:val="clear" w:color="auto" w:fill="auto"/>
            <w:noWrap/>
          </w:tcPr>
          <w:p w14:paraId="1138A951" w14:textId="77777777" w:rsidR="00BF49DA"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45C43862" w14:textId="77777777" w:rsidR="00BF49DA" w:rsidRPr="00D2421E"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(460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c>
          <w:tcPr>
            <w:tcW w:w="3828" w:type="dxa"/>
            <w:vAlign w:val="center"/>
          </w:tcPr>
          <w:p w14:paraId="13B3DBAD" w14:textId="77777777" w:rsidR="00BF49DA"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100% </w:t>
            </w:r>
          </w:p>
          <w:p w14:paraId="75FF27AE" w14:textId="77777777" w:rsidR="00BF49DA" w:rsidRPr="00D2421E" w:rsidRDefault="00BF49DA" w:rsidP="00BF49DA">
            <w:pPr>
              <w:spacing w:after="0" w:line="240" w:lineRule="auto"/>
              <w:jc w:val="center"/>
              <w:rPr>
                <w:rFonts w:ascii="Times New Roman" w:eastAsia="Times New Roman" w:hAnsi="Times New Roman" w:cs="Times New Roman"/>
                <w:b/>
                <w:color w:val="000000"/>
                <w:sz w:val="24"/>
                <w:szCs w:val="24"/>
                <w:lang w:eastAsia="ru-RU"/>
              </w:rPr>
            </w:pPr>
            <w:r w:rsidRPr="00D2421E">
              <w:rPr>
                <w:rFonts w:ascii="Times New Roman" w:eastAsia="Times New Roman" w:hAnsi="Times New Roman" w:cs="Times New Roman"/>
                <w:b/>
                <w:color w:val="000000"/>
                <w:sz w:val="24"/>
                <w:szCs w:val="24"/>
                <w:lang w:eastAsia="ru-RU"/>
              </w:rPr>
              <w:t xml:space="preserve">(370 </w:t>
            </w:r>
            <w:proofErr w:type="spellStart"/>
            <w:r>
              <w:rPr>
                <w:rFonts w:ascii="Times New Roman" w:eastAsia="Times New Roman" w:hAnsi="Times New Roman" w:cs="Times New Roman"/>
                <w:b/>
                <w:color w:val="000000"/>
                <w:sz w:val="24"/>
                <w:szCs w:val="24"/>
                <w:lang w:eastAsia="ru-RU"/>
              </w:rPr>
              <w:t>respondents</w:t>
            </w:r>
            <w:proofErr w:type="spellEnd"/>
            <w:r w:rsidRPr="00D2421E">
              <w:rPr>
                <w:rFonts w:ascii="Times New Roman" w:eastAsia="Times New Roman" w:hAnsi="Times New Roman" w:cs="Times New Roman"/>
                <w:b/>
                <w:color w:val="000000"/>
                <w:sz w:val="24"/>
                <w:szCs w:val="24"/>
                <w:lang w:eastAsia="ru-RU"/>
              </w:rPr>
              <w:t>)</w:t>
            </w:r>
          </w:p>
        </w:tc>
      </w:tr>
    </w:tbl>
    <w:p w14:paraId="5EFFCB31" w14:textId="77777777" w:rsidR="00D2421E" w:rsidRPr="00D2421E" w:rsidRDefault="00D2421E" w:rsidP="00BF49DA">
      <w:pPr>
        <w:tabs>
          <w:tab w:val="left" w:pos="709"/>
        </w:tabs>
        <w:spacing w:after="60"/>
        <w:jc w:val="both"/>
        <w:rPr>
          <w:rFonts w:ascii="Times New Roman" w:eastAsia="Times New Roman" w:hAnsi="Times New Roman" w:cs="Times New Roman"/>
          <w:sz w:val="24"/>
          <w:szCs w:val="24"/>
          <w:lang w:eastAsia="ru-RU"/>
        </w:rPr>
      </w:pPr>
    </w:p>
    <w:sectPr w:rsidR="00D2421E" w:rsidRPr="00D2421E" w:rsidSect="001C4CEA">
      <w:pgSz w:w="16838" w:h="11906" w:orient="landscape"/>
      <w:pgMar w:top="450" w:right="851" w:bottom="5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6B63" w14:textId="77777777" w:rsidR="00E91AA6" w:rsidRDefault="00E91AA6" w:rsidP="008C4861">
      <w:pPr>
        <w:spacing w:after="0" w:line="240" w:lineRule="auto"/>
      </w:pPr>
      <w:r>
        <w:separator/>
      </w:r>
    </w:p>
  </w:endnote>
  <w:endnote w:type="continuationSeparator" w:id="0">
    <w:p w14:paraId="45C00B6C" w14:textId="77777777" w:rsidR="00E91AA6" w:rsidRDefault="00E91AA6" w:rsidP="008C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91214"/>
      <w:docPartObj>
        <w:docPartGallery w:val="Page Numbers (Bottom of Page)"/>
        <w:docPartUnique/>
      </w:docPartObj>
    </w:sdtPr>
    <w:sdtEndPr/>
    <w:sdtContent>
      <w:p w14:paraId="6F3BA808" w14:textId="2431E4E8" w:rsidR="00CC2C87" w:rsidRDefault="00CC2C87">
        <w:pPr>
          <w:pStyle w:val="a9"/>
          <w:jc w:val="center"/>
        </w:pPr>
        <w:r>
          <w:fldChar w:fldCharType="begin"/>
        </w:r>
        <w:r>
          <w:instrText>PAGE   \* MERGEFORMAT</w:instrText>
        </w:r>
        <w:r>
          <w:fldChar w:fldCharType="separate"/>
        </w:r>
        <w:r w:rsidR="00B826B7">
          <w:rPr>
            <w:noProof/>
          </w:rPr>
          <w:t>26</w:t>
        </w:r>
        <w:r>
          <w:fldChar w:fldCharType="end"/>
        </w:r>
      </w:p>
    </w:sdtContent>
  </w:sdt>
  <w:p w14:paraId="5EAA27B3" w14:textId="77777777" w:rsidR="00CC2C87" w:rsidRDefault="00CC2C8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859155"/>
      <w:docPartObj>
        <w:docPartGallery w:val="Page Numbers (Bottom of Page)"/>
        <w:docPartUnique/>
      </w:docPartObj>
    </w:sdtPr>
    <w:sdtEndPr/>
    <w:sdtContent>
      <w:p w14:paraId="6BC7802D" w14:textId="3E047520" w:rsidR="00CC2C87" w:rsidRDefault="00CC2C87">
        <w:pPr>
          <w:pStyle w:val="a9"/>
          <w:jc w:val="center"/>
        </w:pPr>
        <w:r>
          <w:fldChar w:fldCharType="begin"/>
        </w:r>
        <w:r>
          <w:instrText>PAGE   \* MERGEFORMAT</w:instrText>
        </w:r>
        <w:r>
          <w:fldChar w:fldCharType="separate"/>
        </w:r>
        <w:r w:rsidR="00B826B7">
          <w:rPr>
            <w:noProof/>
          </w:rPr>
          <w:t>1</w:t>
        </w:r>
        <w:r>
          <w:fldChar w:fldCharType="end"/>
        </w:r>
      </w:p>
    </w:sdtContent>
  </w:sdt>
  <w:p w14:paraId="5F8D1EA1" w14:textId="77777777" w:rsidR="00CC2C87" w:rsidRDefault="00CC2C8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82319" w14:textId="77777777" w:rsidR="00E91AA6" w:rsidRDefault="00E91AA6" w:rsidP="008C4861">
      <w:pPr>
        <w:spacing w:after="0" w:line="240" w:lineRule="auto"/>
      </w:pPr>
      <w:r>
        <w:separator/>
      </w:r>
    </w:p>
  </w:footnote>
  <w:footnote w:type="continuationSeparator" w:id="0">
    <w:p w14:paraId="5A7096F4" w14:textId="77777777" w:rsidR="00E91AA6" w:rsidRDefault="00E91AA6" w:rsidP="008C4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328D9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4D63BA"/>
    <w:multiLevelType w:val="hybridMultilevel"/>
    <w:tmpl w:val="48D44680"/>
    <w:lvl w:ilvl="0" w:tplc="CDC0F9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FC51F87"/>
    <w:multiLevelType w:val="hybridMultilevel"/>
    <w:tmpl w:val="3B1E39CA"/>
    <w:lvl w:ilvl="0" w:tplc="E404035C">
      <w:start w:val="2"/>
      <w:numFmt w:val="bullet"/>
      <w:lvlText w:val="-"/>
      <w:lvlJc w:val="left"/>
      <w:pPr>
        <w:ind w:left="846" w:hanging="360"/>
      </w:pPr>
      <w:rPr>
        <w:rFonts w:ascii="Times New Roman" w:eastAsia="Times New Roman" w:hAnsi="Times New Roman" w:cs="Times New Roman"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3" w15:restartNumberingAfterBreak="0">
    <w:nsid w:val="15FF1EBB"/>
    <w:multiLevelType w:val="hybridMultilevel"/>
    <w:tmpl w:val="091E02E6"/>
    <w:lvl w:ilvl="0" w:tplc="CBE231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A4910FF"/>
    <w:multiLevelType w:val="hybridMultilevel"/>
    <w:tmpl w:val="6CE400FC"/>
    <w:lvl w:ilvl="0" w:tplc="94B804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25435B2"/>
    <w:multiLevelType w:val="hybridMultilevel"/>
    <w:tmpl w:val="40E60F12"/>
    <w:lvl w:ilvl="0" w:tplc="94B804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4F8573AA"/>
    <w:multiLevelType w:val="hybridMultilevel"/>
    <w:tmpl w:val="B2760214"/>
    <w:lvl w:ilvl="0" w:tplc="294241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D93078"/>
    <w:multiLevelType w:val="hybridMultilevel"/>
    <w:tmpl w:val="30A6C17E"/>
    <w:lvl w:ilvl="0" w:tplc="94B804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5EAA629B"/>
    <w:multiLevelType w:val="hybridMultilevel"/>
    <w:tmpl w:val="484ABBC4"/>
    <w:lvl w:ilvl="0" w:tplc="94B804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644A4212"/>
    <w:multiLevelType w:val="hybridMultilevel"/>
    <w:tmpl w:val="C0DA04D6"/>
    <w:lvl w:ilvl="0" w:tplc="94B80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D51789E"/>
    <w:multiLevelType w:val="hybridMultilevel"/>
    <w:tmpl w:val="46ACCB34"/>
    <w:lvl w:ilvl="0" w:tplc="94B804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72BA1884"/>
    <w:multiLevelType w:val="hybridMultilevel"/>
    <w:tmpl w:val="83248136"/>
    <w:lvl w:ilvl="0" w:tplc="94B804D4">
      <w:start w:val="1"/>
      <w:numFmt w:val="bullet"/>
      <w:lvlText w:val=""/>
      <w:lvlJc w:val="left"/>
      <w:pPr>
        <w:tabs>
          <w:tab w:val="num" w:pos="720"/>
        </w:tabs>
        <w:ind w:left="720" w:hanging="360"/>
      </w:pPr>
      <w:rPr>
        <w:rFonts w:ascii="Symbol" w:hAnsi="Symbol" w:hint="default"/>
      </w:rPr>
    </w:lvl>
    <w:lvl w:ilvl="1" w:tplc="C4D48064" w:tentative="1">
      <w:start w:val="1"/>
      <w:numFmt w:val="bullet"/>
      <w:lvlText w:val="•"/>
      <w:lvlJc w:val="left"/>
      <w:pPr>
        <w:tabs>
          <w:tab w:val="num" w:pos="1440"/>
        </w:tabs>
        <w:ind w:left="1440" w:hanging="360"/>
      </w:pPr>
      <w:rPr>
        <w:rFonts w:ascii="Arial" w:hAnsi="Arial" w:hint="default"/>
      </w:rPr>
    </w:lvl>
    <w:lvl w:ilvl="2" w:tplc="FB242FAA" w:tentative="1">
      <w:start w:val="1"/>
      <w:numFmt w:val="bullet"/>
      <w:lvlText w:val="•"/>
      <w:lvlJc w:val="left"/>
      <w:pPr>
        <w:tabs>
          <w:tab w:val="num" w:pos="2160"/>
        </w:tabs>
        <w:ind w:left="2160" w:hanging="360"/>
      </w:pPr>
      <w:rPr>
        <w:rFonts w:ascii="Arial" w:hAnsi="Arial" w:hint="default"/>
      </w:rPr>
    </w:lvl>
    <w:lvl w:ilvl="3" w:tplc="E88E48EC" w:tentative="1">
      <w:start w:val="1"/>
      <w:numFmt w:val="bullet"/>
      <w:lvlText w:val="•"/>
      <w:lvlJc w:val="left"/>
      <w:pPr>
        <w:tabs>
          <w:tab w:val="num" w:pos="2880"/>
        </w:tabs>
        <w:ind w:left="2880" w:hanging="360"/>
      </w:pPr>
      <w:rPr>
        <w:rFonts w:ascii="Arial" w:hAnsi="Arial" w:hint="default"/>
      </w:rPr>
    </w:lvl>
    <w:lvl w:ilvl="4" w:tplc="E0E89E3E" w:tentative="1">
      <w:start w:val="1"/>
      <w:numFmt w:val="bullet"/>
      <w:lvlText w:val="•"/>
      <w:lvlJc w:val="left"/>
      <w:pPr>
        <w:tabs>
          <w:tab w:val="num" w:pos="3600"/>
        </w:tabs>
        <w:ind w:left="3600" w:hanging="360"/>
      </w:pPr>
      <w:rPr>
        <w:rFonts w:ascii="Arial" w:hAnsi="Arial" w:hint="default"/>
      </w:rPr>
    </w:lvl>
    <w:lvl w:ilvl="5" w:tplc="1F486728" w:tentative="1">
      <w:start w:val="1"/>
      <w:numFmt w:val="bullet"/>
      <w:lvlText w:val="•"/>
      <w:lvlJc w:val="left"/>
      <w:pPr>
        <w:tabs>
          <w:tab w:val="num" w:pos="4320"/>
        </w:tabs>
        <w:ind w:left="4320" w:hanging="360"/>
      </w:pPr>
      <w:rPr>
        <w:rFonts w:ascii="Arial" w:hAnsi="Arial" w:hint="default"/>
      </w:rPr>
    </w:lvl>
    <w:lvl w:ilvl="6" w:tplc="F6DE51BA" w:tentative="1">
      <w:start w:val="1"/>
      <w:numFmt w:val="bullet"/>
      <w:lvlText w:val="•"/>
      <w:lvlJc w:val="left"/>
      <w:pPr>
        <w:tabs>
          <w:tab w:val="num" w:pos="5040"/>
        </w:tabs>
        <w:ind w:left="5040" w:hanging="360"/>
      </w:pPr>
      <w:rPr>
        <w:rFonts w:ascii="Arial" w:hAnsi="Arial" w:hint="default"/>
      </w:rPr>
    </w:lvl>
    <w:lvl w:ilvl="7" w:tplc="A37A259C" w:tentative="1">
      <w:start w:val="1"/>
      <w:numFmt w:val="bullet"/>
      <w:lvlText w:val="•"/>
      <w:lvlJc w:val="left"/>
      <w:pPr>
        <w:tabs>
          <w:tab w:val="num" w:pos="5760"/>
        </w:tabs>
        <w:ind w:left="5760" w:hanging="360"/>
      </w:pPr>
      <w:rPr>
        <w:rFonts w:ascii="Arial" w:hAnsi="Arial" w:hint="default"/>
      </w:rPr>
    </w:lvl>
    <w:lvl w:ilvl="8" w:tplc="254A0D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660347"/>
    <w:multiLevelType w:val="hybridMultilevel"/>
    <w:tmpl w:val="C686A282"/>
    <w:lvl w:ilvl="0" w:tplc="94B804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7A420B3F"/>
    <w:multiLevelType w:val="hybridMultilevel"/>
    <w:tmpl w:val="3A74E812"/>
    <w:lvl w:ilvl="0" w:tplc="94B804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12"/>
  </w:num>
  <w:num w:numId="6">
    <w:abstractNumId w:val="10"/>
  </w:num>
  <w:num w:numId="7">
    <w:abstractNumId w:val="9"/>
  </w:num>
  <w:num w:numId="8">
    <w:abstractNumId w:val="13"/>
  </w:num>
  <w:num w:numId="9">
    <w:abstractNumId w:val="0"/>
  </w:num>
  <w:num w:numId="10">
    <w:abstractNumId w:val="11"/>
  </w:num>
  <w:num w:numId="11">
    <w:abstractNumId w:val="4"/>
  </w:num>
  <w:num w:numId="12">
    <w:abstractNumId w:val="5"/>
  </w:num>
  <w:num w:numId="13">
    <w:abstractNumId w:val="8"/>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2F"/>
    <w:rsid w:val="0000451F"/>
    <w:rsid w:val="000103A0"/>
    <w:rsid w:val="00011D53"/>
    <w:rsid w:val="000142F7"/>
    <w:rsid w:val="00020441"/>
    <w:rsid w:val="00023254"/>
    <w:rsid w:val="00023EC6"/>
    <w:rsid w:val="00027784"/>
    <w:rsid w:val="000303D8"/>
    <w:rsid w:val="00032104"/>
    <w:rsid w:val="00035235"/>
    <w:rsid w:val="00044374"/>
    <w:rsid w:val="00044AE2"/>
    <w:rsid w:val="000453F7"/>
    <w:rsid w:val="00047BCA"/>
    <w:rsid w:val="00053BFC"/>
    <w:rsid w:val="00060EA7"/>
    <w:rsid w:val="00065CCF"/>
    <w:rsid w:val="0006647F"/>
    <w:rsid w:val="00066D00"/>
    <w:rsid w:val="00066EF5"/>
    <w:rsid w:val="0006710F"/>
    <w:rsid w:val="00072679"/>
    <w:rsid w:val="00073CC6"/>
    <w:rsid w:val="00077C72"/>
    <w:rsid w:val="00081E00"/>
    <w:rsid w:val="00083B78"/>
    <w:rsid w:val="000842FC"/>
    <w:rsid w:val="00094CFE"/>
    <w:rsid w:val="00095D6D"/>
    <w:rsid w:val="000975D5"/>
    <w:rsid w:val="000B05B9"/>
    <w:rsid w:val="000B1056"/>
    <w:rsid w:val="000B1508"/>
    <w:rsid w:val="000B669A"/>
    <w:rsid w:val="000C1B16"/>
    <w:rsid w:val="000C2AC2"/>
    <w:rsid w:val="000C68AE"/>
    <w:rsid w:val="000D14C8"/>
    <w:rsid w:val="000D1A7F"/>
    <w:rsid w:val="000D26D8"/>
    <w:rsid w:val="000E02A2"/>
    <w:rsid w:val="000E2B07"/>
    <w:rsid w:val="000E3947"/>
    <w:rsid w:val="000F2948"/>
    <w:rsid w:val="000F488E"/>
    <w:rsid w:val="000F6966"/>
    <w:rsid w:val="000F73BC"/>
    <w:rsid w:val="00106FAD"/>
    <w:rsid w:val="00110F56"/>
    <w:rsid w:val="00111539"/>
    <w:rsid w:val="00112F95"/>
    <w:rsid w:val="0011483E"/>
    <w:rsid w:val="001157AF"/>
    <w:rsid w:val="00117240"/>
    <w:rsid w:val="0011790E"/>
    <w:rsid w:val="001261BA"/>
    <w:rsid w:val="00126A1C"/>
    <w:rsid w:val="00130F50"/>
    <w:rsid w:val="0013213C"/>
    <w:rsid w:val="00134722"/>
    <w:rsid w:val="00151E9B"/>
    <w:rsid w:val="00152F82"/>
    <w:rsid w:val="0015769F"/>
    <w:rsid w:val="00157BC9"/>
    <w:rsid w:val="00163BB5"/>
    <w:rsid w:val="00165719"/>
    <w:rsid w:val="001726C3"/>
    <w:rsid w:val="00172913"/>
    <w:rsid w:val="00175B22"/>
    <w:rsid w:val="0017775F"/>
    <w:rsid w:val="0018086C"/>
    <w:rsid w:val="00182255"/>
    <w:rsid w:val="00183713"/>
    <w:rsid w:val="0018583E"/>
    <w:rsid w:val="00187871"/>
    <w:rsid w:val="0019055F"/>
    <w:rsid w:val="00192A25"/>
    <w:rsid w:val="00195D25"/>
    <w:rsid w:val="001A27D3"/>
    <w:rsid w:val="001A3766"/>
    <w:rsid w:val="001A3A06"/>
    <w:rsid w:val="001B1F9C"/>
    <w:rsid w:val="001B2839"/>
    <w:rsid w:val="001B3018"/>
    <w:rsid w:val="001B3729"/>
    <w:rsid w:val="001B4F09"/>
    <w:rsid w:val="001B593F"/>
    <w:rsid w:val="001B7E55"/>
    <w:rsid w:val="001C07C1"/>
    <w:rsid w:val="001C2068"/>
    <w:rsid w:val="001C4CEA"/>
    <w:rsid w:val="001C6B15"/>
    <w:rsid w:val="001D0585"/>
    <w:rsid w:val="001D3D07"/>
    <w:rsid w:val="001D64F5"/>
    <w:rsid w:val="001D728F"/>
    <w:rsid w:val="001E1F3B"/>
    <w:rsid w:val="001E482B"/>
    <w:rsid w:val="001E68DC"/>
    <w:rsid w:val="001F005E"/>
    <w:rsid w:val="001F1BF8"/>
    <w:rsid w:val="00200802"/>
    <w:rsid w:val="00200899"/>
    <w:rsid w:val="00201D19"/>
    <w:rsid w:val="0020307D"/>
    <w:rsid w:val="00204829"/>
    <w:rsid w:val="002059C8"/>
    <w:rsid w:val="00210C3C"/>
    <w:rsid w:val="00210D43"/>
    <w:rsid w:val="0021253A"/>
    <w:rsid w:val="0021320D"/>
    <w:rsid w:val="0021516F"/>
    <w:rsid w:val="00220EAB"/>
    <w:rsid w:val="00225A35"/>
    <w:rsid w:val="00234BEA"/>
    <w:rsid w:val="002356E9"/>
    <w:rsid w:val="002412C2"/>
    <w:rsid w:val="0024283F"/>
    <w:rsid w:val="00242C79"/>
    <w:rsid w:val="00246AF8"/>
    <w:rsid w:val="002476A7"/>
    <w:rsid w:val="00247B0C"/>
    <w:rsid w:val="00251B91"/>
    <w:rsid w:val="00252B6E"/>
    <w:rsid w:val="00253EE1"/>
    <w:rsid w:val="00255059"/>
    <w:rsid w:val="002555F2"/>
    <w:rsid w:val="0026072A"/>
    <w:rsid w:val="002614CC"/>
    <w:rsid w:val="0026150A"/>
    <w:rsid w:val="00261D0F"/>
    <w:rsid w:val="0026441E"/>
    <w:rsid w:val="00265BA5"/>
    <w:rsid w:val="00265EAB"/>
    <w:rsid w:val="00271A0D"/>
    <w:rsid w:val="00271CFB"/>
    <w:rsid w:val="00272BA5"/>
    <w:rsid w:val="00273479"/>
    <w:rsid w:val="0027472E"/>
    <w:rsid w:val="00276BBA"/>
    <w:rsid w:val="00277AA0"/>
    <w:rsid w:val="00280F50"/>
    <w:rsid w:val="00282691"/>
    <w:rsid w:val="00283A2F"/>
    <w:rsid w:val="002852A9"/>
    <w:rsid w:val="00286680"/>
    <w:rsid w:val="002929D9"/>
    <w:rsid w:val="00295A81"/>
    <w:rsid w:val="00296B7F"/>
    <w:rsid w:val="002A1797"/>
    <w:rsid w:val="002A1ADF"/>
    <w:rsid w:val="002A1DD2"/>
    <w:rsid w:val="002A5845"/>
    <w:rsid w:val="002A745E"/>
    <w:rsid w:val="002A7862"/>
    <w:rsid w:val="002B026E"/>
    <w:rsid w:val="002B4021"/>
    <w:rsid w:val="002B5353"/>
    <w:rsid w:val="002C096D"/>
    <w:rsid w:val="002C15BC"/>
    <w:rsid w:val="002D0035"/>
    <w:rsid w:val="002D013D"/>
    <w:rsid w:val="002D2809"/>
    <w:rsid w:val="002D2E14"/>
    <w:rsid w:val="002D77F9"/>
    <w:rsid w:val="002F0BF6"/>
    <w:rsid w:val="002F2553"/>
    <w:rsid w:val="002F2CEB"/>
    <w:rsid w:val="002F3D8F"/>
    <w:rsid w:val="002F63E1"/>
    <w:rsid w:val="002F6996"/>
    <w:rsid w:val="002F732D"/>
    <w:rsid w:val="002F75D2"/>
    <w:rsid w:val="003006CE"/>
    <w:rsid w:val="0030125D"/>
    <w:rsid w:val="00305794"/>
    <w:rsid w:val="00305AC9"/>
    <w:rsid w:val="003103D5"/>
    <w:rsid w:val="00311E56"/>
    <w:rsid w:val="00312E18"/>
    <w:rsid w:val="003131AD"/>
    <w:rsid w:val="0031510C"/>
    <w:rsid w:val="0031529A"/>
    <w:rsid w:val="00316435"/>
    <w:rsid w:val="00316923"/>
    <w:rsid w:val="00316E63"/>
    <w:rsid w:val="0032286D"/>
    <w:rsid w:val="00322B57"/>
    <w:rsid w:val="003254E0"/>
    <w:rsid w:val="00327323"/>
    <w:rsid w:val="00332016"/>
    <w:rsid w:val="00333FC0"/>
    <w:rsid w:val="00334B43"/>
    <w:rsid w:val="0033743F"/>
    <w:rsid w:val="00340558"/>
    <w:rsid w:val="003433F5"/>
    <w:rsid w:val="00345BC2"/>
    <w:rsid w:val="003500AF"/>
    <w:rsid w:val="00351BFE"/>
    <w:rsid w:val="00356DC6"/>
    <w:rsid w:val="00364EF7"/>
    <w:rsid w:val="0037375D"/>
    <w:rsid w:val="00373A0E"/>
    <w:rsid w:val="00373BFD"/>
    <w:rsid w:val="00377640"/>
    <w:rsid w:val="00380423"/>
    <w:rsid w:val="003814EA"/>
    <w:rsid w:val="003824AF"/>
    <w:rsid w:val="00382783"/>
    <w:rsid w:val="00382F20"/>
    <w:rsid w:val="003833A1"/>
    <w:rsid w:val="0038635B"/>
    <w:rsid w:val="003870A6"/>
    <w:rsid w:val="00396534"/>
    <w:rsid w:val="003A0990"/>
    <w:rsid w:val="003A26CA"/>
    <w:rsid w:val="003A7DB2"/>
    <w:rsid w:val="003B08E6"/>
    <w:rsid w:val="003B1748"/>
    <w:rsid w:val="003B78F7"/>
    <w:rsid w:val="003C1E23"/>
    <w:rsid w:val="003C7F24"/>
    <w:rsid w:val="003D46BC"/>
    <w:rsid w:val="003E3780"/>
    <w:rsid w:val="003E4511"/>
    <w:rsid w:val="003E7CD7"/>
    <w:rsid w:val="003E7D67"/>
    <w:rsid w:val="003F1DBF"/>
    <w:rsid w:val="003F448E"/>
    <w:rsid w:val="003F503E"/>
    <w:rsid w:val="00400AFF"/>
    <w:rsid w:val="00402769"/>
    <w:rsid w:val="004037B4"/>
    <w:rsid w:val="00404CF7"/>
    <w:rsid w:val="00405F96"/>
    <w:rsid w:val="004077DA"/>
    <w:rsid w:val="00410BF9"/>
    <w:rsid w:val="00412F54"/>
    <w:rsid w:val="004135B8"/>
    <w:rsid w:val="00416F51"/>
    <w:rsid w:val="00417CA6"/>
    <w:rsid w:val="00420B1A"/>
    <w:rsid w:val="004213E5"/>
    <w:rsid w:val="00431779"/>
    <w:rsid w:val="004318E9"/>
    <w:rsid w:val="00432FD2"/>
    <w:rsid w:val="00434170"/>
    <w:rsid w:val="00434AC6"/>
    <w:rsid w:val="004350EF"/>
    <w:rsid w:val="004362FB"/>
    <w:rsid w:val="0043766A"/>
    <w:rsid w:val="00440484"/>
    <w:rsid w:val="00442EA1"/>
    <w:rsid w:val="00442FB2"/>
    <w:rsid w:val="00444C0E"/>
    <w:rsid w:val="00445709"/>
    <w:rsid w:val="0045130F"/>
    <w:rsid w:val="00455D0E"/>
    <w:rsid w:val="00464129"/>
    <w:rsid w:val="00470D2E"/>
    <w:rsid w:val="00471F0E"/>
    <w:rsid w:val="00472265"/>
    <w:rsid w:val="004740B2"/>
    <w:rsid w:val="004748C0"/>
    <w:rsid w:val="00475F64"/>
    <w:rsid w:val="0047667B"/>
    <w:rsid w:val="004768BF"/>
    <w:rsid w:val="00477B8F"/>
    <w:rsid w:val="0048174B"/>
    <w:rsid w:val="00484DC4"/>
    <w:rsid w:val="00485AD3"/>
    <w:rsid w:val="00486861"/>
    <w:rsid w:val="004913D9"/>
    <w:rsid w:val="004918EC"/>
    <w:rsid w:val="0049447B"/>
    <w:rsid w:val="00496F05"/>
    <w:rsid w:val="004A394B"/>
    <w:rsid w:val="004A603E"/>
    <w:rsid w:val="004A7491"/>
    <w:rsid w:val="004B2D1E"/>
    <w:rsid w:val="004B3483"/>
    <w:rsid w:val="004B52B6"/>
    <w:rsid w:val="004B6A0E"/>
    <w:rsid w:val="004B7CAB"/>
    <w:rsid w:val="004C1ABC"/>
    <w:rsid w:val="004C32A5"/>
    <w:rsid w:val="004C4857"/>
    <w:rsid w:val="004D10AD"/>
    <w:rsid w:val="004D1BD3"/>
    <w:rsid w:val="004D41B2"/>
    <w:rsid w:val="004D6D7E"/>
    <w:rsid w:val="004E177C"/>
    <w:rsid w:val="004E178B"/>
    <w:rsid w:val="004E3F3D"/>
    <w:rsid w:val="004E4A09"/>
    <w:rsid w:val="004E6506"/>
    <w:rsid w:val="004F2F9C"/>
    <w:rsid w:val="004F4E9B"/>
    <w:rsid w:val="004F5043"/>
    <w:rsid w:val="004F50E4"/>
    <w:rsid w:val="004F72B9"/>
    <w:rsid w:val="00500AF4"/>
    <w:rsid w:val="00504151"/>
    <w:rsid w:val="00506EB0"/>
    <w:rsid w:val="00510589"/>
    <w:rsid w:val="005143E9"/>
    <w:rsid w:val="00517A56"/>
    <w:rsid w:val="00521990"/>
    <w:rsid w:val="00523285"/>
    <w:rsid w:val="00523BF7"/>
    <w:rsid w:val="00523F84"/>
    <w:rsid w:val="00530B71"/>
    <w:rsid w:val="00532326"/>
    <w:rsid w:val="005329EC"/>
    <w:rsid w:val="00534524"/>
    <w:rsid w:val="005349D4"/>
    <w:rsid w:val="00535661"/>
    <w:rsid w:val="0053718A"/>
    <w:rsid w:val="005427A0"/>
    <w:rsid w:val="00543A89"/>
    <w:rsid w:val="00543D90"/>
    <w:rsid w:val="00545354"/>
    <w:rsid w:val="00552D03"/>
    <w:rsid w:val="00553698"/>
    <w:rsid w:val="0055599F"/>
    <w:rsid w:val="005565D1"/>
    <w:rsid w:val="00556EEE"/>
    <w:rsid w:val="00561A01"/>
    <w:rsid w:val="0056227C"/>
    <w:rsid w:val="0056378D"/>
    <w:rsid w:val="00573B4B"/>
    <w:rsid w:val="0057442C"/>
    <w:rsid w:val="00577954"/>
    <w:rsid w:val="00577CF5"/>
    <w:rsid w:val="0058012C"/>
    <w:rsid w:val="00581760"/>
    <w:rsid w:val="005817B9"/>
    <w:rsid w:val="005823CB"/>
    <w:rsid w:val="00585D33"/>
    <w:rsid w:val="00586DB7"/>
    <w:rsid w:val="005923D0"/>
    <w:rsid w:val="005A10C5"/>
    <w:rsid w:val="005A1CE2"/>
    <w:rsid w:val="005B2D91"/>
    <w:rsid w:val="005B570F"/>
    <w:rsid w:val="005B5D15"/>
    <w:rsid w:val="005C0018"/>
    <w:rsid w:val="005C0ED5"/>
    <w:rsid w:val="005C115C"/>
    <w:rsid w:val="005C292D"/>
    <w:rsid w:val="005C2D07"/>
    <w:rsid w:val="005C6727"/>
    <w:rsid w:val="005D4001"/>
    <w:rsid w:val="005D5434"/>
    <w:rsid w:val="005E102C"/>
    <w:rsid w:val="005E171D"/>
    <w:rsid w:val="005E322B"/>
    <w:rsid w:val="005E4E57"/>
    <w:rsid w:val="005E6E8C"/>
    <w:rsid w:val="005F1749"/>
    <w:rsid w:val="005F4111"/>
    <w:rsid w:val="0060167E"/>
    <w:rsid w:val="006032AF"/>
    <w:rsid w:val="00604B62"/>
    <w:rsid w:val="006079F3"/>
    <w:rsid w:val="006112D6"/>
    <w:rsid w:val="00616C2B"/>
    <w:rsid w:val="00617E6C"/>
    <w:rsid w:val="006206B2"/>
    <w:rsid w:val="00620E23"/>
    <w:rsid w:val="0062178A"/>
    <w:rsid w:val="00623396"/>
    <w:rsid w:val="00623920"/>
    <w:rsid w:val="0062522E"/>
    <w:rsid w:val="00625BE6"/>
    <w:rsid w:val="006264A8"/>
    <w:rsid w:val="00633270"/>
    <w:rsid w:val="00633A16"/>
    <w:rsid w:val="00636390"/>
    <w:rsid w:val="00644422"/>
    <w:rsid w:val="0064620A"/>
    <w:rsid w:val="006479AD"/>
    <w:rsid w:val="00652359"/>
    <w:rsid w:val="0065545D"/>
    <w:rsid w:val="0065660D"/>
    <w:rsid w:val="006569CA"/>
    <w:rsid w:val="00656F2B"/>
    <w:rsid w:val="0065759D"/>
    <w:rsid w:val="00660A18"/>
    <w:rsid w:val="00661C56"/>
    <w:rsid w:val="00663083"/>
    <w:rsid w:val="0067184A"/>
    <w:rsid w:val="00674F74"/>
    <w:rsid w:val="006759C3"/>
    <w:rsid w:val="0067755B"/>
    <w:rsid w:val="00685537"/>
    <w:rsid w:val="00686F0E"/>
    <w:rsid w:val="0068753E"/>
    <w:rsid w:val="0068771E"/>
    <w:rsid w:val="006923DC"/>
    <w:rsid w:val="00693840"/>
    <w:rsid w:val="00694420"/>
    <w:rsid w:val="0069746B"/>
    <w:rsid w:val="006A1E71"/>
    <w:rsid w:val="006A332B"/>
    <w:rsid w:val="006A50E4"/>
    <w:rsid w:val="006A7DAB"/>
    <w:rsid w:val="006B02B8"/>
    <w:rsid w:val="006B035A"/>
    <w:rsid w:val="006B0B52"/>
    <w:rsid w:val="006B7CA4"/>
    <w:rsid w:val="006C2213"/>
    <w:rsid w:val="006C538F"/>
    <w:rsid w:val="006D0D8D"/>
    <w:rsid w:val="006D0EEC"/>
    <w:rsid w:val="006D1F03"/>
    <w:rsid w:val="006D25CF"/>
    <w:rsid w:val="006D4F70"/>
    <w:rsid w:val="006D5864"/>
    <w:rsid w:val="006D72EA"/>
    <w:rsid w:val="006F1894"/>
    <w:rsid w:val="006F2426"/>
    <w:rsid w:val="006F3AEE"/>
    <w:rsid w:val="006F41E3"/>
    <w:rsid w:val="006F4A36"/>
    <w:rsid w:val="006F5EAD"/>
    <w:rsid w:val="006F683F"/>
    <w:rsid w:val="00707AAF"/>
    <w:rsid w:val="00711A40"/>
    <w:rsid w:val="00712BA1"/>
    <w:rsid w:val="00717D61"/>
    <w:rsid w:val="00720380"/>
    <w:rsid w:val="00724A6C"/>
    <w:rsid w:val="00724B80"/>
    <w:rsid w:val="00726E24"/>
    <w:rsid w:val="00735254"/>
    <w:rsid w:val="00736471"/>
    <w:rsid w:val="00740F99"/>
    <w:rsid w:val="007441B5"/>
    <w:rsid w:val="00744ABF"/>
    <w:rsid w:val="00753378"/>
    <w:rsid w:val="00760E8E"/>
    <w:rsid w:val="00760F64"/>
    <w:rsid w:val="00762DCB"/>
    <w:rsid w:val="00765671"/>
    <w:rsid w:val="00765B24"/>
    <w:rsid w:val="007663D0"/>
    <w:rsid w:val="00772221"/>
    <w:rsid w:val="007752DD"/>
    <w:rsid w:val="007752EB"/>
    <w:rsid w:val="007822F5"/>
    <w:rsid w:val="00786115"/>
    <w:rsid w:val="007905C3"/>
    <w:rsid w:val="007909E5"/>
    <w:rsid w:val="00791740"/>
    <w:rsid w:val="007978CD"/>
    <w:rsid w:val="007A4DBB"/>
    <w:rsid w:val="007B17FE"/>
    <w:rsid w:val="007B320A"/>
    <w:rsid w:val="007B36F9"/>
    <w:rsid w:val="007B386A"/>
    <w:rsid w:val="007B4355"/>
    <w:rsid w:val="007B6CC5"/>
    <w:rsid w:val="007C426E"/>
    <w:rsid w:val="007C47B6"/>
    <w:rsid w:val="007C4D56"/>
    <w:rsid w:val="007D2566"/>
    <w:rsid w:val="007D47E9"/>
    <w:rsid w:val="007D5303"/>
    <w:rsid w:val="007E0207"/>
    <w:rsid w:val="007E3246"/>
    <w:rsid w:val="007E38AB"/>
    <w:rsid w:val="007E4AA5"/>
    <w:rsid w:val="007E4F7A"/>
    <w:rsid w:val="007E5D8A"/>
    <w:rsid w:val="007E5E27"/>
    <w:rsid w:val="007E7854"/>
    <w:rsid w:val="007F1EE3"/>
    <w:rsid w:val="007F6BE3"/>
    <w:rsid w:val="0080359B"/>
    <w:rsid w:val="00803CA7"/>
    <w:rsid w:val="00803D85"/>
    <w:rsid w:val="00805811"/>
    <w:rsid w:val="008117CA"/>
    <w:rsid w:val="00812B67"/>
    <w:rsid w:val="00813619"/>
    <w:rsid w:val="00822E34"/>
    <w:rsid w:val="008262D9"/>
    <w:rsid w:val="00827596"/>
    <w:rsid w:val="0082796C"/>
    <w:rsid w:val="00827D1E"/>
    <w:rsid w:val="008348D8"/>
    <w:rsid w:val="00834B7C"/>
    <w:rsid w:val="00835DD1"/>
    <w:rsid w:val="008427AC"/>
    <w:rsid w:val="0084379A"/>
    <w:rsid w:val="008539AA"/>
    <w:rsid w:val="00863DDE"/>
    <w:rsid w:val="00864B72"/>
    <w:rsid w:val="00871163"/>
    <w:rsid w:val="0087130B"/>
    <w:rsid w:val="00872055"/>
    <w:rsid w:val="00872428"/>
    <w:rsid w:val="0087414D"/>
    <w:rsid w:val="0087555C"/>
    <w:rsid w:val="00882BEC"/>
    <w:rsid w:val="00882C3B"/>
    <w:rsid w:val="00883519"/>
    <w:rsid w:val="00886E36"/>
    <w:rsid w:val="00887499"/>
    <w:rsid w:val="008874D2"/>
    <w:rsid w:val="008875CC"/>
    <w:rsid w:val="00892802"/>
    <w:rsid w:val="00893293"/>
    <w:rsid w:val="00895AD4"/>
    <w:rsid w:val="00896E06"/>
    <w:rsid w:val="00896EBD"/>
    <w:rsid w:val="008A16C0"/>
    <w:rsid w:val="008A2F0C"/>
    <w:rsid w:val="008A59B0"/>
    <w:rsid w:val="008B1D5D"/>
    <w:rsid w:val="008B5D4F"/>
    <w:rsid w:val="008B5ED5"/>
    <w:rsid w:val="008B764F"/>
    <w:rsid w:val="008B7BAA"/>
    <w:rsid w:val="008C149C"/>
    <w:rsid w:val="008C26D5"/>
    <w:rsid w:val="008C41E8"/>
    <w:rsid w:val="008C476A"/>
    <w:rsid w:val="008C4861"/>
    <w:rsid w:val="008D24D9"/>
    <w:rsid w:val="008D398C"/>
    <w:rsid w:val="008F47B8"/>
    <w:rsid w:val="008F6950"/>
    <w:rsid w:val="008F7BD2"/>
    <w:rsid w:val="00902F84"/>
    <w:rsid w:val="00905655"/>
    <w:rsid w:val="009160C1"/>
    <w:rsid w:val="00916A4F"/>
    <w:rsid w:val="00922E6D"/>
    <w:rsid w:val="00925897"/>
    <w:rsid w:val="00926AE1"/>
    <w:rsid w:val="00926D95"/>
    <w:rsid w:val="00927265"/>
    <w:rsid w:val="00934CCE"/>
    <w:rsid w:val="009351C7"/>
    <w:rsid w:val="009363E5"/>
    <w:rsid w:val="00937646"/>
    <w:rsid w:val="0094395D"/>
    <w:rsid w:val="009444A7"/>
    <w:rsid w:val="009447D4"/>
    <w:rsid w:val="00944A8E"/>
    <w:rsid w:val="00947B92"/>
    <w:rsid w:val="00947E58"/>
    <w:rsid w:val="009506F4"/>
    <w:rsid w:val="00950853"/>
    <w:rsid w:val="009513A2"/>
    <w:rsid w:val="00951F4B"/>
    <w:rsid w:val="00952FDD"/>
    <w:rsid w:val="009606FE"/>
    <w:rsid w:val="00960A6A"/>
    <w:rsid w:val="00962656"/>
    <w:rsid w:val="00964F48"/>
    <w:rsid w:val="009652FE"/>
    <w:rsid w:val="00965544"/>
    <w:rsid w:val="00965B28"/>
    <w:rsid w:val="009721FA"/>
    <w:rsid w:val="00973ACA"/>
    <w:rsid w:val="00974DBD"/>
    <w:rsid w:val="00974F75"/>
    <w:rsid w:val="009771D3"/>
    <w:rsid w:val="00977282"/>
    <w:rsid w:val="00980EEC"/>
    <w:rsid w:val="00982306"/>
    <w:rsid w:val="009823C9"/>
    <w:rsid w:val="009839AB"/>
    <w:rsid w:val="009857D1"/>
    <w:rsid w:val="00985EC4"/>
    <w:rsid w:val="00986A66"/>
    <w:rsid w:val="0098744A"/>
    <w:rsid w:val="00991BE1"/>
    <w:rsid w:val="009921C7"/>
    <w:rsid w:val="009974BE"/>
    <w:rsid w:val="009A1D92"/>
    <w:rsid w:val="009A343A"/>
    <w:rsid w:val="009A3556"/>
    <w:rsid w:val="009A39FF"/>
    <w:rsid w:val="009A5EEE"/>
    <w:rsid w:val="009B3395"/>
    <w:rsid w:val="009B65DE"/>
    <w:rsid w:val="009C0113"/>
    <w:rsid w:val="009C1F8C"/>
    <w:rsid w:val="009C47A0"/>
    <w:rsid w:val="009C525C"/>
    <w:rsid w:val="009C5698"/>
    <w:rsid w:val="009C6CFD"/>
    <w:rsid w:val="009D0705"/>
    <w:rsid w:val="009D69BE"/>
    <w:rsid w:val="009E069F"/>
    <w:rsid w:val="009E3349"/>
    <w:rsid w:val="009E393D"/>
    <w:rsid w:val="009F0894"/>
    <w:rsid w:val="009F1C71"/>
    <w:rsid w:val="009F699B"/>
    <w:rsid w:val="00A013B8"/>
    <w:rsid w:val="00A0258F"/>
    <w:rsid w:val="00A02DC1"/>
    <w:rsid w:val="00A03438"/>
    <w:rsid w:val="00A0653E"/>
    <w:rsid w:val="00A0780B"/>
    <w:rsid w:val="00A07C10"/>
    <w:rsid w:val="00A12C73"/>
    <w:rsid w:val="00A12EA8"/>
    <w:rsid w:val="00A15D8B"/>
    <w:rsid w:val="00A17BD5"/>
    <w:rsid w:val="00A20B66"/>
    <w:rsid w:val="00A223DC"/>
    <w:rsid w:val="00A226AC"/>
    <w:rsid w:val="00A255F0"/>
    <w:rsid w:val="00A25B79"/>
    <w:rsid w:val="00A27377"/>
    <w:rsid w:val="00A313ED"/>
    <w:rsid w:val="00A31DC6"/>
    <w:rsid w:val="00A31DCA"/>
    <w:rsid w:val="00A33F9D"/>
    <w:rsid w:val="00A353DA"/>
    <w:rsid w:val="00A35747"/>
    <w:rsid w:val="00A35C12"/>
    <w:rsid w:val="00A35DF1"/>
    <w:rsid w:val="00A36401"/>
    <w:rsid w:val="00A41B91"/>
    <w:rsid w:val="00A4460B"/>
    <w:rsid w:val="00A46968"/>
    <w:rsid w:val="00A537EC"/>
    <w:rsid w:val="00A559B9"/>
    <w:rsid w:val="00A610E9"/>
    <w:rsid w:val="00A62B8F"/>
    <w:rsid w:val="00A63FA6"/>
    <w:rsid w:val="00A64510"/>
    <w:rsid w:val="00A663A5"/>
    <w:rsid w:val="00A70627"/>
    <w:rsid w:val="00A71A9A"/>
    <w:rsid w:val="00A736DE"/>
    <w:rsid w:val="00A738A2"/>
    <w:rsid w:val="00A74A3E"/>
    <w:rsid w:val="00A762F9"/>
    <w:rsid w:val="00A85B96"/>
    <w:rsid w:val="00A978F1"/>
    <w:rsid w:val="00AA0C24"/>
    <w:rsid w:val="00AA0FE5"/>
    <w:rsid w:val="00AA103D"/>
    <w:rsid w:val="00AA19C7"/>
    <w:rsid w:val="00AA3C8F"/>
    <w:rsid w:val="00AA47F5"/>
    <w:rsid w:val="00AB1B4F"/>
    <w:rsid w:val="00AB3A79"/>
    <w:rsid w:val="00AC02EB"/>
    <w:rsid w:val="00AC08F8"/>
    <w:rsid w:val="00AD1976"/>
    <w:rsid w:val="00AD4F80"/>
    <w:rsid w:val="00AD55F8"/>
    <w:rsid w:val="00AD5B00"/>
    <w:rsid w:val="00AD5F3A"/>
    <w:rsid w:val="00AE1C1D"/>
    <w:rsid w:val="00AF0F65"/>
    <w:rsid w:val="00AF69EA"/>
    <w:rsid w:val="00B009BD"/>
    <w:rsid w:val="00B05C01"/>
    <w:rsid w:val="00B10110"/>
    <w:rsid w:val="00B1138B"/>
    <w:rsid w:val="00B14EE4"/>
    <w:rsid w:val="00B16BA2"/>
    <w:rsid w:val="00B20406"/>
    <w:rsid w:val="00B2176C"/>
    <w:rsid w:val="00B24170"/>
    <w:rsid w:val="00B243CD"/>
    <w:rsid w:val="00B25C53"/>
    <w:rsid w:val="00B30DB1"/>
    <w:rsid w:val="00B33352"/>
    <w:rsid w:val="00B33F1C"/>
    <w:rsid w:val="00B345E4"/>
    <w:rsid w:val="00B35428"/>
    <w:rsid w:val="00B36BBA"/>
    <w:rsid w:val="00B3708A"/>
    <w:rsid w:val="00B40EED"/>
    <w:rsid w:val="00B4106B"/>
    <w:rsid w:val="00B41070"/>
    <w:rsid w:val="00B41AC1"/>
    <w:rsid w:val="00B45632"/>
    <w:rsid w:val="00B47DF3"/>
    <w:rsid w:val="00B5094E"/>
    <w:rsid w:val="00B50D33"/>
    <w:rsid w:val="00B5231E"/>
    <w:rsid w:val="00B55522"/>
    <w:rsid w:val="00B568B3"/>
    <w:rsid w:val="00B5737D"/>
    <w:rsid w:val="00B578F7"/>
    <w:rsid w:val="00B615BA"/>
    <w:rsid w:val="00B61917"/>
    <w:rsid w:val="00B61C31"/>
    <w:rsid w:val="00B61E0D"/>
    <w:rsid w:val="00B637D5"/>
    <w:rsid w:val="00B641A6"/>
    <w:rsid w:val="00B64C79"/>
    <w:rsid w:val="00B67093"/>
    <w:rsid w:val="00B80DD6"/>
    <w:rsid w:val="00B826B7"/>
    <w:rsid w:val="00B83E8E"/>
    <w:rsid w:val="00B8408E"/>
    <w:rsid w:val="00B84355"/>
    <w:rsid w:val="00B848C2"/>
    <w:rsid w:val="00B918E0"/>
    <w:rsid w:val="00B92747"/>
    <w:rsid w:val="00B92BF1"/>
    <w:rsid w:val="00B97A9D"/>
    <w:rsid w:val="00BA15AA"/>
    <w:rsid w:val="00BA4962"/>
    <w:rsid w:val="00BA7DEF"/>
    <w:rsid w:val="00BB3126"/>
    <w:rsid w:val="00BB4212"/>
    <w:rsid w:val="00BB6580"/>
    <w:rsid w:val="00BC497D"/>
    <w:rsid w:val="00BC5E77"/>
    <w:rsid w:val="00BD1A92"/>
    <w:rsid w:val="00BD23B5"/>
    <w:rsid w:val="00BE2005"/>
    <w:rsid w:val="00BE3B57"/>
    <w:rsid w:val="00BE49ED"/>
    <w:rsid w:val="00BF0AB2"/>
    <w:rsid w:val="00BF2366"/>
    <w:rsid w:val="00BF49DA"/>
    <w:rsid w:val="00C05DAD"/>
    <w:rsid w:val="00C14667"/>
    <w:rsid w:val="00C14FFF"/>
    <w:rsid w:val="00C165E3"/>
    <w:rsid w:val="00C167B7"/>
    <w:rsid w:val="00C20E4F"/>
    <w:rsid w:val="00C215CB"/>
    <w:rsid w:val="00C21DC4"/>
    <w:rsid w:val="00C228CA"/>
    <w:rsid w:val="00C25125"/>
    <w:rsid w:val="00C30514"/>
    <w:rsid w:val="00C31368"/>
    <w:rsid w:val="00C3750B"/>
    <w:rsid w:val="00C4232F"/>
    <w:rsid w:val="00C453CC"/>
    <w:rsid w:val="00C524F1"/>
    <w:rsid w:val="00C55F95"/>
    <w:rsid w:val="00C60B0B"/>
    <w:rsid w:val="00C61649"/>
    <w:rsid w:val="00C62584"/>
    <w:rsid w:val="00C63927"/>
    <w:rsid w:val="00C64297"/>
    <w:rsid w:val="00C64F21"/>
    <w:rsid w:val="00C662FC"/>
    <w:rsid w:val="00C74F73"/>
    <w:rsid w:val="00C76E47"/>
    <w:rsid w:val="00C858F1"/>
    <w:rsid w:val="00C8674B"/>
    <w:rsid w:val="00C940A9"/>
    <w:rsid w:val="00CA0EDE"/>
    <w:rsid w:val="00CA18D7"/>
    <w:rsid w:val="00CA2F4A"/>
    <w:rsid w:val="00CC2C87"/>
    <w:rsid w:val="00CC388E"/>
    <w:rsid w:val="00CC629A"/>
    <w:rsid w:val="00CC6DAB"/>
    <w:rsid w:val="00CD05EE"/>
    <w:rsid w:val="00CD1639"/>
    <w:rsid w:val="00CD2A54"/>
    <w:rsid w:val="00CD7144"/>
    <w:rsid w:val="00CE4164"/>
    <w:rsid w:val="00CE6391"/>
    <w:rsid w:val="00CE71C3"/>
    <w:rsid w:val="00CF2FA9"/>
    <w:rsid w:val="00CF4411"/>
    <w:rsid w:val="00CF5259"/>
    <w:rsid w:val="00D0068E"/>
    <w:rsid w:val="00D00BC4"/>
    <w:rsid w:val="00D03386"/>
    <w:rsid w:val="00D12E76"/>
    <w:rsid w:val="00D1706A"/>
    <w:rsid w:val="00D21729"/>
    <w:rsid w:val="00D22DB1"/>
    <w:rsid w:val="00D2421E"/>
    <w:rsid w:val="00D25907"/>
    <w:rsid w:val="00D274C6"/>
    <w:rsid w:val="00D32C67"/>
    <w:rsid w:val="00D350D4"/>
    <w:rsid w:val="00D35330"/>
    <w:rsid w:val="00D3616B"/>
    <w:rsid w:val="00D42D81"/>
    <w:rsid w:val="00D44F42"/>
    <w:rsid w:val="00D44F7F"/>
    <w:rsid w:val="00D46BCA"/>
    <w:rsid w:val="00D51284"/>
    <w:rsid w:val="00D51A5D"/>
    <w:rsid w:val="00D66E24"/>
    <w:rsid w:val="00D72523"/>
    <w:rsid w:val="00D73793"/>
    <w:rsid w:val="00D73C93"/>
    <w:rsid w:val="00D76AD3"/>
    <w:rsid w:val="00D7748D"/>
    <w:rsid w:val="00D91018"/>
    <w:rsid w:val="00D93EA0"/>
    <w:rsid w:val="00D961D2"/>
    <w:rsid w:val="00DA1CC9"/>
    <w:rsid w:val="00DA26E0"/>
    <w:rsid w:val="00DA496B"/>
    <w:rsid w:val="00DA4D79"/>
    <w:rsid w:val="00DA5703"/>
    <w:rsid w:val="00DA796F"/>
    <w:rsid w:val="00DB00BC"/>
    <w:rsid w:val="00DB16C5"/>
    <w:rsid w:val="00DB7620"/>
    <w:rsid w:val="00DC4284"/>
    <w:rsid w:val="00DC7127"/>
    <w:rsid w:val="00DC7336"/>
    <w:rsid w:val="00DD440A"/>
    <w:rsid w:val="00DD4943"/>
    <w:rsid w:val="00DD6672"/>
    <w:rsid w:val="00DD7DF0"/>
    <w:rsid w:val="00DE0B8A"/>
    <w:rsid w:val="00DE62F3"/>
    <w:rsid w:val="00DF09F4"/>
    <w:rsid w:val="00DF2A22"/>
    <w:rsid w:val="00DF3255"/>
    <w:rsid w:val="00DF4ACE"/>
    <w:rsid w:val="00DF4E79"/>
    <w:rsid w:val="00DF5778"/>
    <w:rsid w:val="00E0013B"/>
    <w:rsid w:val="00E0115E"/>
    <w:rsid w:val="00E036AF"/>
    <w:rsid w:val="00E03BC1"/>
    <w:rsid w:val="00E07375"/>
    <w:rsid w:val="00E07801"/>
    <w:rsid w:val="00E11A63"/>
    <w:rsid w:val="00E14FE2"/>
    <w:rsid w:val="00E159E2"/>
    <w:rsid w:val="00E16BB7"/>
    <w:rsid w:val="00E175C3"/>
    <w:rsid w:val="00E2125B"/>
    <w:rsid w:val="00E21A50"/>
    <w:rsid w:val="00E23BD3"/>
    <w:rsid w:val="00E25EC1"/>
    <w:rsid w:val="00E26346"/>
    <w:rsid w:val="00E304DC"/>
    <w:rsid w:val="00E32D8D"/>
    <w:rsid w:val="00E33474"/>
    <w:rsid w:val="00E3381A"/>
    <w:rsid w:val="00E35250"/>
    <w:rsid w:val="00E352EB"/>
    <w:rsid w:val="00E41D5C"/>
    <w:rsid w:val="00E42DF9"/>
    <w:rsid w:val="00E43546"/>
    <w:rsid w:val="00E506B9"/>
    <w:rsid w:val="00E506D6"/>
    <w:rsid w:val="00E52798"/>
    <w:rsid w:val="00E546C5"/>
    <w:rsid w:val="00E5744F"/>
    <w:rsid w:val="00E61709"/>
    <w:rsid w:val="00E63359"/>
    <w:rsid w:val="00E67F3E"/>
    <w:rsid w:val="00E7171B"/>
    <w:rsid w:val="00E72958"/>
    <w:rsid w:val="00E72997"/>
    <w:rsid w:val="00E75E74"/>
    <w:rsid w:val="00E80414"/>
    <w:rsid w:val="00E80CD3"/>
    <w:rsid w:val="00E83960"/>
    <w:rsid w:val="00E85AAD"/>
    <w:rsid w:val="00E85DD6"/>
    <w:rsid w:val="00E91AA6"/>
    <w:rsid w:val="00E938EF"/>
    <w:rsid w:val="00E940C3"/>
    <w:rsid w:val="00E94B5E"/>
    <w:rsid w:val="00E95425"/>
    <w:rsid w:val="00E9597A"/>
    <w:rsid w:val="00E967A2"/>
    <w:rsid w:val="00EA0DB8"/>
    <w:rsid w:val="00EA26D6"/>
    <w:rsid w:val="00EA2817"/>
    <w:rsid w:val="00EA46A7"/>
    <w:rsid w:val="00EB0698"/>
    <w:rsid w:val="00EB06D8"/>
    <w:rsid w:val="00EB2E37"/>
    <w:rsid w:val="00EB40AA"/>
    <w:rsid w:val="00EB5523"/>
    <w:rsid w:val="00EC4C8F"/>
    <w:rsid w:val="00EC71F1"/>
    <w:rsid w:val="00ED1426"/>
    <w:rsid w:val="00ED706C"/>
    <w:rsid w:val="00ED7E65"/>
    <w:rsid w:val="00EE2495"/>
    <w:rsid w:val="00EE24B3"/>
    <w:rsid w:val="00EE7B0E"/>
    <w:rsid w:val="00EF3937"/>
    <w:rsid w:val="00EF5511"/>
    <w:rsid w:val="00EF5A06"/>
    <w:rsid w:val="00F04093"/>
    <w:rsid w:val="00F04BC9"/>
    <w:rsid w:val="00F05353"/>
    <w:rsid w:val="00F05E4A"/>
    <w:rsid w:val="00F0666B"/>
    <w:rsid w:val="00F102B8"/>
    <w:rsid w:val="00F11182"/>
    <w:rsid w:val="00F11E3A"/>
    <w:rsid w:val="00F126EF"/>
    <w:rsid w:val="00F21386"/>
    <w:rsid w:val="00F24521"/>
    <w:rsid w:val="00F2749C"/>
    <w:rsid w:val="00F30BAC"/>
    <w:rsid w:val="00F34D41"/>
    <w:rsid w:val="00F36D93"/>
    <w:rsid w:val="00F41139"/>
    <w:rsid w:val="00F44904"/>
    <w:rsid w:val="00F520C8"/>
    <w:rsid w:val="00F53801"/>
    <w:rsid w:val="00F64C1C"/>
    <w:rsid w:val="00F70374"/>
    <w:rsid w:val="00F87517"/>
    <w:rsid w:val="00F90BB9"/>
    <w:rsid w:val="00F92777"/>
    <w:rsid w:val="00F94770"/>
    <w:rsid w:val="00F97193"/>
    <w:rsid w:val="00FA0E7D"/>
    <w:rsid w:val="00FA1243"/>
    <w:rsid w:val="00FA3510"/>
    <w:rsid w:val="00FA603B"/>
    <w:rsid w:val="00FB0310"/>
    <w:rsid w:val="00FB14EA"/>
    <w:rsid w:val="00FB7473"/>
    <w:rsid w:val="00FB75D7"/>
    <w:rsid w:val="00FC02AD"/>
    <w:rsid w:val="00FC30E1"/>
    <w:rsid w:val="00FC5CE7"/>
    <w:rsid w:val="00FC6FD6"/>
    <w:rsid w:val="00FC7840"/>
    <w:rsid w:val="00FD0194"/>
    <w:rsid w:val="00FD1EF7"/>
    <w:rsid w:val="00FD793D"/>
    <w:rsid w:val="00FE039C"/>
    <w:rsid w:val="00FE0E9D"/>
    <w:rsid w:val="00FE1857"/>
    <w:rsid w:val="00FE1D61"/>
    <w:rsid w:val="00FE645F"/>
    <w:rsid w:val="00FE7192"/>
    <w:rsid w:val="00FE7EE8"/>
    <w:rsid w:val="00FF362C"/>
    <w:rsid w:val="00FF535D"/>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3F5B"/>
  <w15:docId w15:val="{A3E8E108-4179-4550-81A3-FE5DBAEB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
    <w:name w:val="Сетка таблицы1"/>
    <w:basedOn w:val="a2"/>
    <w:next w:val="a4"/>
    <w:uiPriority w:val="59"/>
    <w:rsid w:val="005817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2"/>
    <w:uiPriority w:val="59"/>
    <w:rsid w:val="0058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656F2B"/>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656F2B"/>
    <w:rPr>
      <w:rFonts w:ascii="Tahoma" w:hAnsi="Tahoma" w:cs="Tahoma"/>
      <w:sz w:val="16"/>
      <w:szCs w:val="16"/>
    </w:rPr>
  </w:style>
  <w:style w:type="paragraph" w:styleId="a7">
    <w:name w:val="header"/>
    <w:basedOn w:val="a0"/>
    <w:link w:val="a8"/>
    <w:uiPriority w:val="99"/>
    <w:unhideWhenUsed/>
    <w:rsid w:val="008C4861"/>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8C4861"/>
  </w:style>
  <w:style w:type="paragraph" w:styleId="a9">
    <w:name w:val="footer"/>
    <w:basedOn w:val="a0"/>
    <w:link w:val="aa"/>
    <w:uiPriority w:val="99"/>
    <w:unhideWhenUsed/>
    <w:rsid w:val="008C4861"/>
    <w:pPr>
      <w:tabs>
        <w:tab w:val="center" w:pos="4677"/>
        <w:tab w:val="right" w:pos="9355"/>
      </w:tabs>
      <w:spacing w:after="0" w:line="240" w:lineRule="auto"/>
    </w:pPr>
  </w:style>
  <w:style w:type="character" w:customStyle="1" w:styleId="aa">
    <w:name w:val="Нижний колонтитул Знак"/>
    <w:basedOn w:val="a1"/>
    <w:link w:val="a9"/>
    <w:uiPriority w:val="99"/>
    <w:rsid w:val="008C4861"/>
  </w:style>
  <w:style w:type="paragraph" w:styleId="ab">
    <w:name w:val="List Paragraph"/>
    <w:basedOn w:val="a0"/>
    <w:uiPriority w:val="34"/>
    <w:qFormat/>
    <w:rsid w:val="00152F82"/>
    <w:pPr>
      <w:ind w:left="720"/>
      <w:contextualSpacing/>
    </w:pPr>
  </w:style>
  <w:style w:type="paragraph" w:styleId="ac">
    <w:name w:val="footnote text"/>
    <w:basedOn w:val="a0"/>
    <w:link w:val="ad"/>
    <w:uiPriority w:val="99"/>
    <w:semiHidden/>
    <w:unhideWhenUsed/>
    <w:rsid w:val="00E0115E"/>
    <w:pPr>
      <w:spacing w:after="0" w:line="240" w:lineRule="auto"/>
    </w:pPr>
    <w:rPr>
      <w:rFonts w:eastAsia="Times New Roman" w:cs="Times New Roman"/>
      <w:sz w:val="20"/>
      <w:szCs w:val="20"/>
    </w:rPr>
  </w:style>
  <w:style w:type="character" w:customStyle="1" w:styleId="ad">
    <w:name w:val="Текст сноски Знак"/>
    <w:basedOn w:val="a1"/>
    <w:link w:val="ac"/>
    <w:uiPriority w:val="99"/>
    <w:semiHidden/>
    <w:rsid w:val="00E0115E"/>
    <w:rPr>
      <w:rFonts w:eastAsia="Times New Roman" w:cs="Times New Roman"/>
      <w:sz w:val="20"/>
      <w:szCs w:val="20"/>
    </w:rPr>
  </w:style>
  <w:style w:type="character" w:styleId="ae">
    <w:name w:val="footnote reference"/>
    <w:basedOn w:val="a1"/>
    <w:uiPriority w:val="99"/>
    <w:semiHidden/>
    <w:unhideWhenUsed/>
    <w:rsid w:val="00E0115E"/>
    <w:rPr>
      <w:rFonts w:ascii="Times New Roman" w:hAnsi="Times New Roman" w:cs="Times New Roman" w:hint="default"/>
      <w:vertAlign w:val="superscript"/>
    </w:rPr>
  </w:style>
  <w:style w:type="numbering" w:customStyle="1" w:styleId="10">
    <w:name w:val="Нет списка1"/>
    <w:next w:val="a3"/>
    <w:uiPriority w:val="99"/>
    <w:semiHidden/>
    <w:unhideWhenUsed/>
    <w:rsid w:val="00D2421E"/>
  </w:style>
  <w:style w:type="paragraph" w:styleId="af">
    <w:name w:val="Normal (Web)"/>
    <w:basedOn w:val="a0"/>
    <w:uiPriority w:val="99"/>
    <w:semiHidden/>
    <w:unhideWhenUsed/>
    <w:rsid w:val="00D24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2421E"/>
  </w:style>
  <w:style w:type="paragraph" w:styleId="af0">
    <w:name w:val="annotation text"/>
    <w:basedOn w:val="a0"/>
    <w:link w:val="af1"/>
    <w:uiPriority w:val="99"/>
    <w:semiHidden/>
    <w:unhideWhenUsed/>
    <w:rsid w:val="00D2421E"/>
    <w:pPr>
      <w:spacing w:line="240" w:lineRule="auto"/>
    </w:pPr>
    <w:rPr>
      <w:rFonts w:eastAsia="Times New Roman"/>
      <w:sz w:val="20"/>
      <w:szCs w:val="20"/>
      <w:lang w:eastAsia="ru-RU"/>
    </w:rPr>
  </w:style>
  <w:style w:type="character" w:customStyle="1" w:styleId="af1">
    <w:name w:val="Текст примечания Знак"/>
    <w:basedOn w:val="a1"/>
    <w:link w:val="af0"/>
    <w:uiPriority w:val="99"/>
    <w:semiHidden/>
    <w:rsid w:val="00D2421E"/>
    <w:rPr>
      <w:rFonts w:eastAsia="Times New Roman"/>
      <w:sz w:val="20"/>
      <w:szCs w:val="20"/>
      <w:lang w:eastAsia="ru-RU"/>
    </w:rPr>
  </w:style>
  <w:style w:type="paragraph" w:styleId="af2">
    <w:name w:val="annotation subject"/>
    <w:basedOn w:val="af0"/>
    <w:next w:val="af0"/>
    <w:link w:val="af3"/>
    <w:uiPriority w:val="99"/>
    <w:semiHidden/>
    <w:unhideWhenUsed/>
    <w:rsid w:val="00D2421E"/>
    <w:rPr>
      <w:b/>
      <w:bCs/>
    </w:rPr>
  </w:style>
  <w:style w:type="character" w:customStyle="1" w:styleId="af3">
    <w:name w:val="Тема примечания Знак"/>
    <w:basedOn w:val="af1"/>
    <w:link w:val="af2"/>
    <w:uiPriority w:val="99"/>
    <w:semiHidden/>
    <w:rsid w:val="00D2421E"/>
    <w:rPr>
      <w:rFonts w:eastAsia="Times New Roman"/>
      <w:b/>
      <w:bCs/>
      <w:sz w:val="20"/>
      <w:szCs w:val="20"/>
      <w:lang w:eastAsia="ru-RU"/>
    </w:rPr>
  </w:style>
  <w:style w:type="paragraph" w:styleId="a">
    <w:name w:val="List Bullet"/>
    <w:basedOn w:val="a0"/>
    <w:uiPriority w:val="99"/>
    <w:unhideWhenUsed/>
    <w:rsid w:val="00D2421E"/>
    <w:pPr>
      <w:numPr>
        <w:numId w:val="9"/>
      </w:numPr>
      <w:tabs>
        <w:tab w:val="clear" w:pos="360"/>
      </w:tabs>
      <w:ind w:left="786"/>
      <w:contextualSpacing/>
    </w:pPr>
    <w:rPr>
      <w:rFonts w:eastAsia="Times New Roman"/>
      <w:lang w:eastAsia="ru-RU"/>
    </w:rPr>
  </w:style>
  <w:style w:type="paragraph" w:customStyle="1" w:styleId="msonormalmailrucssattributepostfix">
    <w:name w:val="msonormal_mailru_css_attribute_postfix"/>
    <w:basedOn w:val="a0"/>
    <w:rsid w:val="00D24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mailrucssattributepostfix">
    <w:name w:val="msolistparagraph_mailru_css_attribute_postfix"/>
    <w:basedOn w:val="a0"/>
    <w:rsid w:val="00D242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2"/>
    <w:next w:val="a4"/>
    <w:uiPriority w:val="59"/>
    <w:rsid w:val="005E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235">
      <w:bodyDiv w:val="1"/>
      <w:marLeft w:val="0"/>
      <w:marRight w:val="0"/>
      <w:marTop w:val="0"/>
      <w:marBottom w:val="0"/>
      <w:divBdr>
        <w:top w:val="none" w:sz="0" w:space="0" w:color="auto"/>
        <w:left w:val="none" w:sz="0" w:space="0" w:color="auto"/>
        <w:bottom w:val="none" w:sz="0" w:space="0" w:color="auto"/>
        <w:right w:val="none" w:sz="0" w:space="0" w:color="auto"/>
      </w:divBdr>
    </w:div>
    <w:div w:id="52235308">
      <w:bodyDiv w:val="1"/>
      <w:marLeft w:val="0"/>
      <w:marRight w:val="0"/>
      <w:marTop w:val="0"/>
      <w:marBottom w:val="0"/>
      <w:divBdr>
        <w:top w:val="none" w:sz="0" w:space="0" w:color="auto"/>
        <w:left w:val="none" w:sz="0" w:space="0" w:color="auto"/>
        <w:bottom w:val="none" w:sz="0" w:space="0" w:color="auto"/>
        <w:right w:val="none" w:sz="0" w:space="0" w:color="auto"/>
      </w:divBdr>
    </w:div>
    <w:div w:id="100803378">
      <w:bodyDiv w:val="1"/>
      <w:marLeft w:val="0"/>
      <w:marRight w:val="0"/>
      <w:marTop w:val="0"/>
      <w:marBottom w:val="0"/>
      <w:divBdr>
        <w:top w:val="none" w:sz="0" w:space="0" w:color="auto"/>
        <w:left w:val="none" w:sz="0" w:space="0" w:color="auto"/>
        <w:bottom w:val="none" w:sz="0" w:space="0" w:color="auto"/>
        <w:right w:val="none" w:sz="0" w:space="0" w:color="auto"/>
      </w:divBdr>
    </w:div>
    <w:div w:id="124082919">
      <w:bodyDiv w:val="1"/>
      <w:marLeft w:val="0"/>
      <w:marRight w:val="0"/>
      <w:marTop w:val="0"/>
      <w:marBottom w:val="0"/>
      <w:divBdr>
        <w:top w:val="none" w:sz="0" w:space="0" w:color="auto"/>
        <w:left w:val="none" w:sz="0" w:space="0" w:color="auto"/>
        <w:bottom w:val="none" w:sz="0" w:space="0" w:color="auto"/>
        <w:right w:val="none" w:sz="0" w:space="0" w:color="auto"/>
      </w:divBdr>
    </w:div>
    <w:div w:id="128785284">
      <w:bodyDiv w:val="1"/>
      <w:marLeft w:val="0"/>
      <w:marRight w:val="0"/>
      <w:marTop w:val="0"/>
      <w:marBottom w:val="0"/>
      <w:divBdr>
        <w:top w:val="none" w:sz="0" w:space="0" w:color="auto"/>
        <w:left w:val="none" w:sz="0" w:space="0" w:color="auto"/>
        <w:bottom w:val="none" w:sz="0" w:space="0" w:color="auto"/>
        <w:right w:val="none" w:sz="0" w:space="0" w:color="auto"/>
      </w:divBdr>
    </w:div>
    <w:div w:id="165243671">
      <w:bodyDiv w:val="1"/>
      <w:marLeft w:val="0"/>
      <w:marRight w:val="0"/>
      <w:marTop w:val="0"/>
      <w:marBottom w:val="0"/>
      <w:divBdr>
        <w:top w:val="none" w:sz="0" w:space="0" w:color="auto"/>
        <w:left w:val="none" w:sz="0" w:space="0" w:color="auto"/>
        <w:bottom w:val="none" w:sz="0" w:space="0" w:color="auto"/>
        <w:right w:val="none" w:sz="0" w:space="0" w:color="auto"/>
      </w:divBdr>
    </w:div>
    <w:div w:id="307906152">
      <w:bodyDiv w:val="1"/>
      <w:marLeft w:val="0"/>
      <w:marRight w:val="0"/>
      <w:marTop w:val="0"/>
      <w:marBottom w:val="0"/>
      <w:divBdr>
        <w:top w:val="none" w:sz="0" w:space="0" w:color="auto"/>
        <w:left w:val="none" w:sz="0" w:space="0" w:color="auto"/>
        <w:bottom w:val="none" w:sz="0" w:space="0" w:color="auto"/>
        <w:right w:val="none" w:sz="0" w:space="0" w:color="auto"/>
      </w:divBdr>
    </w:div>
    <w:div w:id="339433728">
      <w:bodyDiv w:val="1"/>
      <w:marLeft w:val="0"/>
      <w:marRight w:val="0"/>
      <w:marTop w:val="0"/>
      <w:marBottom w:val="0"/>
      <w:divBdr>
        <w:top w:val="none" w:sz="0" w:space="0" w:color="auto"/>
        <w:left w:val="none" w:sz="0" w:space="0" w:color="auto"/>
        <w:bottom w:val="none" w:sz="0" w:space="0" w:color="auto"/>
        <w:right w:val="none" w:sz="0" w:space="0" w:color="auto"/>
      </w:divBdr>
    </w:div>
    <w:div w:id="40530435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
    <w:div w:id="415902141">
      <w:bodyDiv w:val="1"/>
      <w:marLeft w:val="0"/>
      <w:marRight w:val="0"/>
      <w:marTop w:val="0"/>
      <w:marBottom w:val="0"/>
      <w:divBdr>
        <w:top w:val="none" w:sz="0" w:space="0" w:color="auto"/>
        <w:left w:val="none" w:sz="0" w:space="0" w:color="auto"/>
        <w:bottom w:val="none" w:sz="0" w:space="0" w:color="auto"/>
        <w:right w:val="none" w:sz="0" w:space="0" w:color="auto"/>
      </w:divBdr>
    </w:div>
    <w:div w:id="513806490">
      <w:bodyDiv w:val="1"/>
      <w:marLeft w:val="0"/>
      <w:marRight w:val="0"/>
      <w:marTop w:val="0"/>
      <w:marBottom w:val="0"/>
      <w:divBdr>
        <w:top w:val="none" w:sz="0" w:space="0" w:color="auto"/>
        <w:left w:val="none" w:sz="0" w:space="0" w:color="auto"/>
        <w:bottom w:val="none" w:sz="0" w:space="0" w:color="auto"/>
        <w:right w:val="none" w:sz="0" w:space="0" w:color="auto"/>
      </w:divBdr>
    </w:div>
    <w:div w:id="543709927">
      <w:bodyDiv w:val="1"/>
      <w:marLeft w:val="0"/>
      <w:marRight w:val="0"/>
      <w:marTop w:val="0"/>
      <w:marBottom w:val="0"/>
      <w:divBdr>
        <w:top w:val="none" w:sz="0" w:space="0" w:color="auto"/>
        <w:left w:val="none" w:sz="0" w:space="0" w:color="auto"/>
        <w:bottom w:val="none" w:sz="0" w:space="0" w:color="auto"/>
        <w:right w:val="none" w:sz="0" w:space="0" w:color="auto"/>
      </w:divBdr>
    </w:div>
    <w:div w:id="544214879">
      <w:bodyDiv w:val="1"/>
      <w:marLeft w:val="0"/>
      <w:marRight w:val="0"/>
      <w:marTop w:val="0"/>
      <w:marBottom w:val="0"/>
      <w:divBdr>
        <w:top w:val="none" w:sz="0" w:space="0" w:color="auto"/>
        <w:left w:val="none" w:sz="0" w:space="0" w:color="auto"/>
        <w:bottom w:val="none" w:sz="0" w:space="0" w:color="auto"/>
        <w:right w:val="none" w:sz="0" w:space="0" w:color="auto"/>
      </w:divBdr>
    </w:div>
    <w:div w:id="612440563">
      <w:bodyDiv w:val="1"/>
      <w:marLeft w:val="0"/>
      <w:marRight w:val="0"/>
      <w:marTop w:val="0"/>
      <w:marBottom w:val="0"/>
      <w:divBdr>
        <w:top w:val="none" w:sz="0" w:space="0" w:color="auto"/>
        <w:left w:val="none" w:sz="0" w:space="0" w:color="auto"/>
        <w:bottom w:val="none" w:sz="0" w:space="0" w:color="auto"/>
        <w:right w:val="none" w:sz="0" w:space="0" w:color="auto"/>
      </w:divBdr>
    </w:div>
    <w:div w:id="696736172">
      <w:bodyDiv w:val="1"/>
      <w:marLeft w:val="0"/>
      <w:marRight w:val="0"/>
      <w:marTop w:val="0"/>
      <w:marBottom w:val="0"/>
      <w:divBdr>
        <w:top w:val="none" w:sz="0" w:space="0" w:color="auto"/>
        <w:left w:val="none" w:sz="0" w:space="0" w:color="auto"/>
        <w:bottom w:val="none" w:sz="0" w:space="0" w:color="auto"/>
        <w:right w:val="none" w:sz="0" w:space="0" w:color="auto"/>
      </w:divBdr>
    </w:div>
    <w:div w:id="753160986">
      <w:bodyDiv w:val="1"/>
      <w:marLeft w:val="0"/>
      <w:marRight w:val="0"/>
      <w:marTop w:val="0"/>
      <w:marBottom w:val="0"/>
      <w:divBdr>
        <w:top w:val="none" w:sz="0" w:space="0" w:color="auto"/>
        <w:left w:val="none" w:sz="0" w:space="0" w:color="auto"/>
        <w:bottom w:val="none" w:sz="0" w:space="0" w:color="auto"/>
        <w:right w:val="none" w:sz="0" w:space="0" w:color="auto"/>
      </w:divBdr>
    </w:div>
    <w:div w:id="794523573">
      <w:bodyDiv w:val="1"/>
      <w:marLeft w:val="0"/>
      <w:marRight w:val="0"/>
      <w:marTop w:val="0"/>
      <w:marBottom w:val="0"/>
      <w:divBdr>
        <w:top w:val="none" w:sz="0" w:space="0" w:color="auto"/>
        <w:left w:val="none" w:sz="0" w:space="0" w:color="auto"/>
        <w:bottom w:val="none" w:sz="0" w:space="0" w:color="auto"/>
        <w:right w:val="none" w:sz="0" w:space="0" w:color="auto"/>
      </w:divBdr>
    </w:div>
    <w:div w:id="959725110">
      <w:bodyDiv w:val="1"/>
      <w:marLeft w:val="0"/>
      <w:marRight w:val="0"/>
      <w:marTop w:val="0"/>
      <w:marBottom w:val="0"/>
      <w:divBdr>
        <w:top w:val="none" w:sz="0" w:space="0" w:color="auto"/>
        <w:left w:val="none" w:sz="0" w:space="0" w:color="auto"/>
        <w:bottom w:val="none" w:sz="0" w:space="0" w:color="auto"/>
        <w:right w:val="none" w:sz="0" w:space="0" w:color="auto"/>
      </w:divBdr>
    </w:div>
    <w:div w:id="971785365">
      <w:bodyDiv w:val="1"/>
      <w:marLeft w:val="0"/>
      <w:marRight w:val="0"/>
      <w:marTop w:val="0"/>
      <w:marBottom w:val="0"/>
      <w:divBdr>
        <w:top w:val="none" w:sz="0" w:space="0" w:color="auto"/>
        <w:left w:val="none" w:sz="0" w:space="0" w:color="auto"/>
        <w:bottom w:val="none" w:sz="0" w:space="0" w:color="auto"/>
        <w:right w:val="none" w:sz="0" w:space="0" w:color="auto"/>
      </w:divBdr>
    </w:div>
    <w:div w:id="980304844">
      <w:bodyDiv w:val="1"/>
      <w:marLeft w:val="0"/>
      <w:marRight w:val="0"/>
      <w:marTop w:val="0"/>
      <w:marBottom w:val="0"/>
      <w:divBdr>
        <w:top w:val="none" w:sz="0" w:space="0" w:color="auto"/>
        <w:left w:val="none" w:sz="0" w:space="0" w:color="auto"/>
        <w:bottom w:val="none" w:sz="0" w:space="0" w:color="auto"/>
        <w:right w:val="none" w:sz="0" w:space="0" w:color="auto"/>
      </w:divBdr>
    </w:div>
    <w:div w:id="1018658179">
      <w:bodyDiv w:val="1"/>
      <w:marLeft w:val="0"/>
      <w:marRight w:val="0"/>
      <w:marTop w:val="0"/>
      <w:marBottom w:val="0"/>
      <w:divBdr>
        <w:top w:val="none" w:sz="0" w:space="0" w:color="auto"/>
        <w:left w:val="none" w:sz="0" w:space="0" w:color="auto"/>
        <w:bottom w:val="none" w:sz="0" w:space="0" w:color="auto"/>
        <w:right w:val="none" w:sz="0" w:space="0" w:color="auto"/>
      </w:divBdr>
    </w:div>
    <w:div w:id="1217088673">
      <w:bodyDiv w:val="1"/>
      <w:marLeft w:val="0"/>
      <w:marRight w:val="0"/>
      <w:marTop w:val="0"/>
      <w:marBottom w:val="0"/>
      <w:divBdr>
        <w:top w:val="none" w:sz="0" w:space="0" w:color="auto"/>
        <w:left w:val="none" w:sz="0" w:space="0" w:color="auto"/>
        <w:bottom w:val="none" w:sz="0" w:space="0" w:color="auto"/>
        <w:right w:val="none" w:sz="0" w:space="0" w:color="auto"/>
      </w:divBdr>
    </w:div>
    <w:div w:id="1381781418">
      <w:bodyDiv w:val="1"/>
      <w:marLeft w:val="0"/>
      <w:marRight w:val="0"/>
      <w:marTop w:val="0"/>
      <w:marBottom w:val="0"/>
      <w:divBdr>
        <w:top w:val="none" w:sz="0" w:space="0" w:color="auto"/>
        <w:left w:val="none" w:sz="0" w:space="0" w:color="auto"/>
        <w:bottom w:val="none" w:sz="0" w:space="0" w:color="auto"/>
        <w:right w:val="none" w:sz="0" w:space="0" w:color="auto"/>
      </w:divBdr>
    </w:div>
    <w:div w:id="1394894422">
      <w:bodyDiv w:val="1"/>
      <w:marLeft w:val="0"/>
      <w:marRight w:val="0"/>
      <w:marTop w:val="0"/>
      <w:marBottom w:val="0"/>
      <w:divBdr>
        <w:top w:val="none" w:sz="0" w:space="0" w:color="auto"/>
        <w:left w:val="none" w:sz="0" w:space="0" w:color="auto"/>
        <w:bottom w:val="none" w:sz="0" w:space="0" w:color="auto"/>
        <w:right w:val="none" w:sz="0" w:space="0" w:color="auto"/>
      </w:divBdr>
    </w:div>
    <w:div w:id="1466968761">
      <w:bodyDiv w:val="1"/>
      <w:marLeft w:val="0"/>
      <w:marRight w:val="0"/>
      <w:marTop w:val="0"/>
      <w:marBottom w:val="0"/>
      <w:divBdr>
        <w:top w:val="none" w:sz="0" w:space="0" w:color="auto"/>
        <w:left w:val="none" w:sz="0" w:space="0" w:color="auto"/>
        <w:bottom w:val="none" w:sz="0" w:space="0" w:color="auto"/>
        <w:right w:val="none" w:sz="0" w:space="0" w:color="auto"/>
      </w:divBdr>
    </w:div>
    <w:div w:id="1543513029">
      <w:bodyDiv w:val="1"/>
      <w:marLeft w:val="0"/>
      <w:marRight w:val="0"/>
      <w:marTop w:val="0"/>
      <w:marBottom w:val="0"/>
      <w:divBdr>
        <w:top w:val="none" w:sz="0" w:space="0" w:color="auto"/>
        <w:left w:val="none" w:sz="0" w:space="0" w:color="auto"/>
        <w:bottom w:val="none" w:sz="0" w:space="0" w:color="auto"/>
        <w:right w:val="none" w:sz="0" w:space="0" w:color="auto"/>
      </w:divBdr>
    </w:div>
    <w:div w:id="1566452534">
      <w:bodyDiv w:val="1"/>
      <w:marLeft w:val="0"/>
      <w:marRight w:val="0"/>
      <w:marTop w:val="0"/>
      <w:marBottom w:val="0"/>
      <w:divBdr>
        <w:top w:val="none" w:sz="0" w:space="0" w:color="auto"/>
        <w:left w:val="none" w:sz="0" w:space="0" w:color="auto"/>
        <w:bottom w:val="none" w:sz="0" w:space="0" w:color="auto"/>
        <w:right w:val="none" w:sz="0" w:space="0" w:color="auto"/>
      </w:divBdr>
    </w:div>
    <w:div w:id="1619754321">
      <w:bodyDiv w:val="1"/>
      <w:marLeft w:val="0"/>
      <w:marRight w:val="0"/>
      <w:marTop w:val="0"/>
      <w:marBottom w:val="0"/>
      <w:divBdr>
        <w:top w:val="none" w:sz="0" w:space="0" w:color="auto"/>
        <w:left w:val="none" w:sz="0" w:space="0" w:color="auto"/>
        <w:bottom w:val="none" w:sz="0" w:space="0" w:color="auto"/>
        <w:right w:val="none" w:sz="0" w:space="0" w:color="auto"/>
      </w:divBdr>
    </w:div>
    <w:div w:id="1643731582">
      <w:bodyDiv w:val="1"/>
      <w:marLeft w:val="0"/>
      <w:marRight w:val="0"/>
      <w:marTop w:val="0"/>
      <w:marBottom w:val="0"/>
      <w:divBdr>
        <w:top w:val="none" w:sz="0" w:space="0" w:color="auto"/>
        <w:left w:val="none" w:sz="0" w:space="0" w:color="auto"/>
        <w:bottom w:val="none" w:sz="0" w:space="0" w:color="auto"/>
        <w:right w:val="none" w:sz="0" w:space="0" w:color="auto"/>
      </w:divBdr>
    </w:div>
    <w:div w:id="1894461404">
      <w:bodyDiv w:val="1"/>
      <w:marLeft w:val="0"/>
      <w:marRight w:val="0"/>
      <w:marTop w:val="0"/>
      <w:marBottom w:val="0"/>
      <w:divBdr>
        <w:top w:val="none" w:sz="0" w:space="0" w:color="auto"/>
        <w:left w:val="none" w:sz="0" w:space="0" w:color="auto"/>
        <w:bottom w:val="none" w:sz="0" w:space="0" w:color="auto"/>
        <w:right w:val="none" w:sz="0" w:space="0" w:color="auto"/>
      </w:divBdr>
    </w:div>
    <w:div w:id="1920748240">
      <w:bodyDiv w:val="1"/>
      <w:marLeft w:val="0"/>
      <w:marRight w:val="0"/>
      <w:marTop w:val="0"/>
      <w:marBottom w:val="0"/>
      <w:divBdr>
        <w:top w:val="none" w:sz="0" w:space="0" w:color="auto"/>
        <w:left w:val="none" w:sz="0" w:space="0" w:color="auto"/>
        <w:bottom w:val="none" w:sz="0" w:space="0" w:color="auto"/>
        <w:right w:val="none" w:sz="0" w:space="0" w:color="auto"/>
      </w:divBdr>
    </w:div>
    <w:div w:id="2056851377">
      <w:bodyDiv w:val="1"/>
      <w:marLeft w:val="0"/>
      <w:marRight w:val="0"/>
      <w:marTop w:val="0"/>
      <w:marBottom w:val="0"/>
      <w:divBdr>
        <w:top w:val="none" w:sz="0" w:space="0" w:color="auto"/>
        <w:left w:val="none" w:sz="0" w:space="0" w:color="auto"/>
        <w:bottom w:val="none" w:sz="0" w:space="0" w:color="auto"/>
        <w:right w:val="none" w:sz="0" w:space="0" w:color="auto"/>
      </w:divBdr>
    </w:div>
    <w:div w:id="2098667549">
      <w:bodyDiv w:val="1"/>
      <w:marLeft w:val="0"/>
      <w:marRight w:val="0"/>
      <w:marTop w:val="0"/>
      <w:marBottom w:val="0"/>
      <w:divBdr>
        <w:top w:val="none" w:sz="0" w:space="0" w:color="auto"/>
        <w:left w:val="none" w:sz="0" w:space="0" w:color="auto"/>
        <w:bottom w:val="none" w:sz="0" w:space="0" w:color="auto"/>
        <w:right w:val="none" w:sz="0" w:space="0" w:color="auto"/>
      </w:divBdr>
    </w:div>
    <w:div w:id="21272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61"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8" Type="http://schemas.openxmlformats.org/officeDocument/2006/relationships/image" Target="media/image2.png"/><Relationship Id="rId51" Type="http://schemas.openxmlformats.org/officeDocument/2006/relationships/chart" Target="charts/chart42.xml"/><Relationship Id="rId3" Type="http://schemas.openxmlformats.org/officeDocument/2006/relationships/settings" Target="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2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9.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30.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1.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3.xml"/></Relationships>
</file>

<file path=word/charts/_rels/chart33.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Gaibuli\Desktop\Roza\&#1044;&#1080;&#1072;&#1075;&#1088;&#1072;&#1084;&#1084;&#1099;%20&#1054;&#1090;&#1095;&#1077;&#1090;%202%20&#1092;&#1072;&#1079;&#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ru-RU" sz="1000"/>
              <a:t> 1. </a:t>
            </a:r>
            <a:r>
              <a:rPr lang="en-US" sz="1000"/>
              <a:t>Satisfaction with the services at the national level,</a:t>
            </a:r>
          </a:p>
          <a:p>
            <a:pPr>
              <a:defRPr sz="1000"/>
            </a:pPr>
            <a:r>
              <a:rPr lang="en-US" sz="1000"/>
              <a:t>% of respondents</a:t>
            </a:r>
            <a:endParaRPr lang="ru-RU"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1'!$B$6:$F$6</c:f>
              <c:strCache>
                <c:ptCount val="5"/>
                <c:pt idx="0">
                  <c:v>Access to the service</c:v>
                </c:pt>
                <c:pt idx="1">
                  <c:v>Qualtiy of the service</c:v>
                </c:pt>
                <c:pt idx="2">
                  <c:v>Attitude of the municipality's employees in the provision of services</c:v>
                </c:pt>
                <c:pt idx="3">
                  <c:v>Availability and existence of information about the service</c:v>
                </c:pt>
                <c:pt idx="4">
                  <c:v>Average</c:v>
                </c:pt>
              </c:strCache>
            </c:strRef>
          </c:cat>
          <c:val>
            <c:numRef>
              <c:f>'Отчет 1 Индикатор 1'!$B$7:$F$7</c:f>
              <c:numCache>
                <c:formatCode>###0%</c:formatCode>
                <c:ptCount val="5"/>
                <c:pt idx="0">
                  <c:v>0.47166666666666668</c:v>
                </c:pt>
                <c:pt idx="1">
                  <c:v>0.47208333333333341</c:v>
                </c:pt>
                <c:pt idx="2">
                  <c:v>0.49333333333333335</c:v>
                </c:pt>
                <c:pt idx="3">
                  <c:v>0.48416666666666669</c:v>
                </c:pt>
                <c:pt idx="4" formatCode="0%">
                  <c:v>0.48</c:v>
                </c:pt>
              </c:numCache>
            </c:numRef>
          </c:val>
          <c:extLst>
            <c:ext xmlns:c16="http://schemas.microsoft.com/office/drawing/2014/chart" uri="{C3380CC4-5D6E-409C-BE32-E72D297353CC}">
              <c16:uniqueId val="{00000000-4160-423C-9AE7-8BCD93CABDF6}"/>
            </c:ext>
          </c:extLst>
        </c:ser>
        <c:dLbls>
          <c:showLegendKey val="0"/>
          <c:showVal val="1"/>
          <c:showCatName val="0"/>
          <c:showSerName val="0"/>
          <c:showPercent val="0"/>
          <c:showBubbleSize val="0"/>
        </c:dLbls>
        <c:gapWidth val="150"/>
        <c:overlap val="-25"/>
        <c:axId val="675992880"/>
        <c:axId val="675990920"/>
      </c:barChart>
      <c:catAx>
        <c:axId val="675992880"/>
        <c:scaling>
          <c:orientation val="minMax"/>
        </c:scaling>
        <c:delete val="0"/>
        <c:axPos val="b"/>
        <c:numFmt formatCode="General" sourceLinked="0"/>
        <c:majorTickMark val="none"/>
        <c:minorTickMark val="none"/>
        <c:tickLblPos val="nextTo"/>
        <c:crossAx val="675990920"/>
        <c:crosses val="autoZero"/>
        <c:auto val="1"/>
        <c:lblAlgn val="ctr"/>
        <c:lblOffset val="100"/>
        <c:noMultiLvlLbl val="0"/>
      </c:catAx>
      <c:valAx>
        <c:axId val="675990920"/>
        <c:scaling>
          <c:orientation val="minMax"/>
        </c:scaling>
        <c:delete val="1"/>
        <c:axPos val="l"/>
        <c:numFmt formatCode="###0%" sourceLinked="1"/>
        <c:majorTickMark val="out"/>
        <c:minorTickMark val="none"/>
        <c:tickLblPos val="nextTo"/>
        <c:crossAx val="67599288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ru-RU" sz="1000"/>
              <a:t> 10. </a:t>
            </a:r>
            <a:r>
              <a:rPr lang="en-US" sz="1000"/>
              <a:t>Indicator 1 level in the project regions and at the national level, % of respondents</a:t>
            </a:r>
            <a:endParaRPr lang="ru-RU"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1'!$B$246:$E$246</c:f>
              <c:strCache>
                <c:ptCount val="4"/>
                <c:pt idx="0">
                  <c:v>Target value</c:v>
                </c:pt>
                <c:pt idx="1">
                  <c:v>Countrywide</c:v>
                </c:pt>
                <c:pt idx="2">
                  <c:v>Jalal-Abad</c:v>
                </c:pt>
                <c:pt idx="3">
                  <c:v>Issyk-Kul</c:v>
                </c:pt>
              </c:strCache>
            </c:strRef>
          </c:cat>
          <c:val>
            <c:numRef>
              <c:f>'Отчет 1 Индикатор 1'!$B$247:$E$247</c:f>
              <c:numCache>
                <c:formatCode>0%</c:formatCode>
                <c:ptCount val="4"/>
                <c:pt idx="0">
                  <c:v>0.54</c:v>
                </c:pt>
                <c:pt idx="1">
                  <c:v>0.48</c:v>
                </c:pt>
                <c:pt idx="2">
                  <c:v>0.51</c:v>
                </c:pt>
                <c:pt idx="3">
                  <c:v>0.6</c:v>
                </c:pt>
              </c:numCache>
            </c:numRef>
          </c:val>
          <c:extLst>
            <c:ext xmlns:c16="http://schemas.microsoft.com/office/drawing/2014/chart" uri="{C3380CC4-5D6E-409C-BE32-E72D297353CC}">
              <c16:uniqueId val="{00000000-65B9-4C9F-A83E-71A65F2CBC70}"/>
            </c:ext>
          </c:extLst>
        </c:ser>
        <c:dLbls>
          <c:showLegendKey val="0"/>
          <c:showVal val="1"/>
          <c:showCatName val="0"/>
          <c:showSerName val="0"/>
          <c:showPercent val="0"/>
          <c:showBubbleSize val="0"/>
        </c:dLbls>
        <c:gapWidth val="150"/>
        <c:overlap val="-25"/>
        <c:axId val="676000328"/>
        <c:axId val="676001896"/>
      </c:barChart>
      <c:catAx>
        <c:axId val="676000328"/>
        <c:scaling>
          <c:orientation val="minMax"/>
        </c:scaling>
        <c:delete val="0"/>
        <c:axPos val="b"/>
        <c:numFmt formatCode="General" sourceLinked="0"/>
        <c:majorTickMark val="none"/>
        <c:minorTickMark val="none"/>
        <c:tickLblPos val="nextTo"/>
        <c:crossAx val="676001896"/>
        <c:crosses val="autoZero"/>
        <c:auto val="1"/>
        <c:lblAlgn val="ctr"/>
        <c:lblOffset val="100"/>
        <c:noMultiLvlLbl val="0"/>
      </c:catAx>
      <c:valAx>
        <c:axId val="676001896"/>
        <c:scaling>
          <c:orientation val="minMax"/>
        </c:scaling>
        <c:delete val="1"/>
        <c:axPos val="l"/>
        <c:numFmt formatCode="0%" sourceLinked="1"/>
        <c:majorTickMark val="out"/>
        <c:minorTickMark val="none"/>
        <c:tickLblPos val="nextTo"/>
        <c:crossAx val="67600032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pPr>
            <a:r>
              <a:rPr lang="en-US" sz="1100" b="1" i="0" baseline="0">
                <a:effectLst/>
              </a:rPr>
              <a:t>Diagram </a:t>
            </a:r>
            <a:r>
              <a:rPr lang="ru-RU" sz="1100" b="1" i="0" baseline="0">
                <a:effectLst/>
              </a:rPr>
              <a:t>11. </a:t>
            </a:r>
            <a:r>
              <a:rPr lang="en-US" sz="1100" b="1" i="0" baseline="0">
                <a:effectLst/>
              </a:rPr>
              <a:t>Services with the greatest problems,</a:t>
            </a:r>
          </a:p>
          <a:p>
            <a:pPr>
              <a:defRPr sz="1100"/>
            </a:pPr>
            <a:r>
              <a:rPr lang="en-US" sz="1100" b="1" i="0" baseline="0">
                <a:effectLst/>
              </a:rPr>
              <a:t>% of respondents in project regions</a:t>
            </a:r>
            <a:endParaRPr lang="ru-RU" sz="1100">
              <a:effectLst/>
            </a:endParaRPr>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1'!$B$19:$B$34</c:f>
              <c:strCache>
                <c:ptCount val="16"/>
                <c:pt idx="0">
                  <c:v>"Single Window" Service</c:v>
                </c:pt>
                <c:pt idx="1">
                  <c:v>Culture</c:v>
                </c:pt>
                <c:pt idx="2">
                  <c:v>Creation of the conditions for the development of the local economy</c:v>
                </c:pt>
                <c:pt idx="3">
                  <c:v>Information provision about LSG bodies</c:v>
                </c:pt>
                <c:pt idx="4">
                  <c:v>Schools, including hot meals</c:v>
                </c:pt>
                <c:pt idx="5">
                  <c:v>Identification and registration of socially vulnerable groups</c:v>
                </c:pt>
                <c:pt idx="6">
                  <c:v>Issuance of certificates and documents</c:v>
                </c:pt>
                <c:pt idx="7">
                  <c:v>Development of sports and youth leisure </c:v>
                </c:pt>
                <c:pt idx="8">
                  <c:v>Public transport</c:v>
                </c:pt>
                <c:pt idx="9">
                  <c:v>Infrastructure maintenance</c:v>
                </c:pt>
                <c:pt idx="10">
                  <c:v>Street lighting</c:v>
                </c:pt>
                <c:pt idx="11">
                  <c:v>Allocation of land for housing</c:v>
                </c:pt>
                <c:pt idx="12">
                  <c:v>Roads, Bridges</c:v>
                </c:pt>
                <c:pt idx="13">
                  <c:v>Preschool education</c:v>
                </c:pt>
                <c:pt idx="14">
                  <c:v>Solid domestic waste</c:v>
                </c:pt>
                <c:pt idx="15">
                  <c:v>Drinking water</c:v>
                </c:pt>
              </c:strCache>
            </c:strRef>
          </c:cat>
          <c:val>
            <c:numRef>
              <c:f>'Отчет 1 Индикатор 1'!$C$19:$C$34</c:f>
              <c:numCache>
                <c:formatCode>###0%</c:formatCode>
                <c:ptCount val="16"/>
                <c:pt idx="0">
                  <c:v>5.5010660980810136E-3</c:v>
                </c:pt>
                <c:pt idx="1">
                  <c:v>1.2238805970149234E-2</c:v>
                </c:pt>
                <c:pt idx="2">
                  <c:v>1.6375266524520225E-2</c:v>
                </c:pt>
                <c:pt idx="3">
                  <c:v>1.7782515991471185E-2</c:v>
                </c:pt>
                <c:pt idx="4">
                  <c:v>2.980810234541572E-2</c:v>
                </c:pt>
                <c:pt idx="5">
                  <c:v>3.1044776119402932E-2</c:v>
                </c:pt>
                <c:pt idx="6">
                  <c:v>3.2110874200426374E-2</c:v>
                </c:pt>
                <c:pt idx="7">
                  <c:v>3.5820895522387992E-2</c:v>
                </c:pt>
                <c:pt idx="8">
                  <c:v>4.5970149253731274E-2</c:v>
                </c:pt>
                <c:pt idx="9">
                  <c:v>5.0746268656716352E-2</c:v>
                </c:pt>
                <c:pt idx="10">
                  <c:v>6.8272921108741891E-2</c:v>
                </c:pt>
                <c:pt idx="11">
                  <c:v>0.10008528784648166</c:v>
                </c:pt>
                <c:pt idx="12">
                  <c:v>0.10307036247334737</c:v>
                </c:pt>
                <c:pt idx="13">
                  <c:v>0.13710021321961582</c:v>
                </c:pt>
                <c:pt idx="14">
                  <c:v>0.17680170575692919</c:v>
                </c:pt>
                <c:pt idx="15">
                  <c:v>0.42110874200426346</c:v>
                </c:pt>
              </c:numCache>
            </c:numRef>
          </c:val>
          <c:extLst>
            <c:ext xmlns:c16="http://schemas.microsoft.com/office/drawing/2014/chart" uri="{C3380CC4-5D6E-409C-BE32-E72D297353CC}">
              <c16:uniqueId val="{00000000-D826-424C-9B5F-A91A32E0A3F6}"/>
            </c:ext>
          </c:extLst>
        </c:ser>
        <c:dLbls>
          <c:showLegendKey val="0"/>
          <c:showVal val="1"/>
          <c:showCatName val="0"/>
          <c:showSerName val="0"/>
          <c:showPercent val="0"/>
          <c:showBubbleSize val="0"/>
        </c:dLbls>
        <c:gapWidth val="150"/>
        <c:overlap val="-25"/>
        <c:axId val="676002288"/>
        <c:axId val="676003072"/>
      </c:barChart>
      <c:catAx>
        <c:axId val="676002288"/>
        <c:scaling>
          <c:orientation val="minMax"/>
        </c:scaling>
        <c:delete val="0"/>
        <c:axPos val="l"/>
        <c:numFmt formatCode="General" sourceLinked="0"/>
        <c:majorTickMark val="none"/>
        <c:minorTickMark val="none"/>
        <c:tickLblPos val="nextTo"/>
        <c:txPr>
          <a:bodyPr/>
          <a:lstStyle/>
          <a:p>
            <a:pPr>
              <a:defRPr sz="800"/>
            </a:pPr>
            <a:endParaRPr lang="ru-RU"/>
          </a:p>
        </c:txPr>
        <c:crossAx val="676003072"/>
        <c:crosses val="autoZero"/>
        <c:auto val="1"/>
        <c:lblAlgn val="ctr"/>
        <c:lblOffset val="100"/>
        <c:noMultiLvlLbl val="0"/>
      </c:catAx>
      <c:valAx>
        <c:axId val="676003072"/>
        <c:scaling>
          <c:orientation val="minMax"/>
        </c:scaling>
        <c:delete val="1"/>
        <c:axPos val="b"/>
        <c:numFmt formatCode="###0%" sourceLinked="1"/>
        <c:majorTickMark val="out"/>
        <c:minorTickMark val="none"/>
        <c:tickLblPos val="nextTo"/>
        <c:crossAx val="67600228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50"/>
            </a:pPr>
            <a:r>
              <a:rPr lang="en-US" sz="1050" b="1" i="0" baseline="0">
                <a:effectLst/>
              </a:rPr>
              <a:t>Diagram</a:t>
            </a:r>
            <a:r>
              <a:rPr lang="ru-RU" sz="1050" b="1" i="0" baseline="0">
                <a:effectLst/>
              </a:rPr>
              <a:t> 12. </a:t>
            </a:r>
            <a:r>
              <a:rPr lang="en-US" sz="1050" b="1" i="0" baseline="0">
                <a:effectLst/>
              </a:rPr>
              <a:t>Services with the greatest problems,</a:t>
            </a:r>
          </a:p>
          <a:p>
            <a:pPr>
              <a:defRPr sz="1050"/>
            </a:pPr>
            <a:r>
              <a:rPr lang="en-US" sz="1050" b="1" i="0" baseline="0">
                <a:effectLst/>
              </a:rPr>
              <a:t>% of respondents in project regions</a:t>
            </a:r>
            <a:endParaRPr lang="ru-RU" sz="1050">
              <a:effectLst/>
            </a:endParaRPr>
          </a:p>
        </c:rich>
      </c:tx>
      <c:overlay val="0"/>
    </c:title>
    <c:autoTitleDeleted val="0"/>
    <c:plotArea>
      <c:layout/>
      <c:barChart>
        <c:barDir val="bar"/>
        <c:grouping val="clustered"/>
        <c:varyColors val="0"/>
        <c:ser>
          <c:idx val="0"/>
          <c:order val="0"/>
          <c:tx>
            <c:strRef>
              <c:f>'Отчет 1 Вопросы 2 и 3'!$D$6</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Вопросы 2 и 3'!$C$7:$C$23</c:f>
              <c:strCache>
                <c:ptCount val="17"/>
                <c:pt idx="0">
                  <c:v>"Single Window" Service</c:v>
                </c:pt>
                <c:pt idx="1">
                  <c:v>Land Management Farmland State Fund</c:v>
                </c:pt>
                <c:pt idx="2">
                  <c:v>Culture</c:v>
                </c:pt>
                <c:pt idx="3">
                  <c:v>Creation of the conditions for the development of the local economy</c:v>
                </c:pt>
                <c:pt idx="4">
                  <c:v>Information provision about LSG bodies</c:v>
                </c:pt>
                <c:pt idx="5">
                  <c:v>Public transport</c:v>
                </c:pt>
                <c:pt idx="6">
                  <c:v>Development of sports and youth leisure </c:v>
                </c:pt>
                <c:pt idx="7">
                  <c:v>Schools, incl. hot meals</c:v>
                </c:pt>
                <c:pt idx="8">
                  <c:v>Issuance of certificates and documents</c:v>
                </c:pt>
                <c:pt idx="9">
                  <c:v>Identification and registration of socially vulnerable groups</c:v>
                </c:pt>
                <c:pt idx="10">
                  <c:v>Infrastructure maintenance</c:v>
                </c:pt>
                <c:pt idx="11">
                  <c:v>Allocation of land for housing</c:v>
                </c:pt>
                <c:pt idx="12">
                  <c:v>Street lighting</c:v>
                </c:pt>
                <c:pt idx="13">
                  <c:v>Roads, Bridges</c:v>
                </c:pt>
                <c:pt idx="14">
                  <c:v>Preschool education</c:v>
                </c:pt>
                <c:pt idx="15">
                  <c:v>Solid domestic waste</c:v>
                </c:pt>
                <c:pt idx="16">
                  <c:v>Drinking water</c:v>
                </c:pt>
              </c:strCache>
            </c:strRef>
          </c:cat>
          <c:val>
            <c:numRef>
              <c:f>'Отчет 1 Вопросы 2 и 3'!$D$7:$D$23</c:f>
              <c:numCache>
                <c:formatCode>0%</c:formatCode>
                <c:ptCount val="17"/>
                <c:pt idx="0">
                  <c:v>0</c:v>
                </c:pt>
                <c:pt idx="1">
                  <c:v>0</c:v>
                </c:pt>
                <c:pt idx="2">
                  <c:v>3.1661672414767862E-3</c:v>
                </c:pt>
                <c:pt idx="3">
                  <c:v>6.3323344829535723E-3</c:v>
                </c:pt>
                <c:pt idx="4">
                  <c:v>6.841182789619483E-3</c:v>
                </c:pt>
                <c:pt idx="5">
                  <c:v>8.9331147170237882E-3</c:v>
                </c:pt>
                <c:pt idx="6">
                  <c:v>2.7082037654774651E-2</c:v>
                </c:pt>
                <c:pt idx="7">
                  <c:v>3.0361282297732745E-2</c:v>
                </c:pt>
                <c:pt idx="8">
                  <c:v>3.273590772884033E-2</c:v>
                </c:pt>
                <c:pt idx="9">
                  <c:v>3.5223610561429239E-2</c:v>
                </c:pt>
                <c:pt idx="10">
                  <c:v>5.8291400463617256E-2</c:v>
                </c:pt>
                <c:pt idx="11">
                  <c:v>7.186068864137489E-2</c:v>
                </c:pt>
                <c:pt idx="12">
                  <c:v>7.6157629897664822E-2</c:v>
                </c:pt>
                <c:pt idx="13">
                  <c:v>8.2037654774693131E-2</c:v>
                </c:pt>
                <c:pt idx="14">
                  <c:v>0.12059704867982111</c:v>
                </c:pt>
                <c:pt idx="15">
                  <c:v>0.21445129190931148</c:v>
                </c:pt>
                <c:pt idx="16">
                  <c:v>0.4761123989370708</c:v>
                </c:pt>
              </c:numCache>
            </c:numRef>
          </c:val>
          <c:extLst>
            <c:ext xmlns:c16="http://schemas.microsoft.com/office/drawing/2014/chart" uri="{C3380CC4-5D6E-409C-BE32-E72D297353CC}">
              <c16:uniqueId val="{00000000-C79D-4B59-A24C-50A15DA4310C}"/>
            </c:ext>
          </c:extLst>
        </c:ser>
        <c:ser>
          <c:idx val="1"/>
          <c:order val="1"/>
          <c:tx>
            <c:strRef>
              <c:f>'Отчет 1 Вопросы 2 и 3'!$E$6</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Вопросы 2 и 3'!$C$7:$C$23</c:f>
              <c:strCache>
                <c:ptCount val="17"/>
                <c:pt idx="0">
                  <c:v>"Single Window" Service</c:v>
                </c:pt>
                <c:pt idx="1">
                  <c:v>Land Management Farmland State Fund</c:v>
                </c:pt>
                <c:pt idx="2">
                  <c:v>Culture</c:v>
                </c:pt>
                <c:pt idx="3">
                  <c:v>Creation of the conditions for the development of the local economy</c:v>
                </c:pt>
                <c:pt idx="4">
                  <c:v>Information provision about LSG bodies</c:v>
                </c:pt>
                <c:pt idx="5">
                  <c:v>Public transport</c:v>
                </c:pt>
                <c:pt idx="6">
                  <c:v>Development of sports and youth leisure </c:v>
                </c:pt>
                <c:pt idx="7">
                  <c:v>Schools, incl. hot meals</c:v>
                </c:pt>
                <c:pt idx="8">
                  <c:v>Issuance of certificates and documents</c:v>
                </c:pt>
                <c:pt idx="9">
                  <c:v>Identification and registration of socially vulnerable groups</c:v>
                </c:pt>
                <c:pt idx="10">
                  <c:v>Infrastructure maintenance</c:v>
                </c:pt>
                <c:pt idx="11">
                  <c:v>Allocation of land for housing</c:v>
                </c:pt>
                <c:pt idx="12">
                  <c:v>Street lighting</c:v>
                </c:pt>
                <c:pt idx="13">
                  <c:v>Roads, Bridges</c:v>
                </c:pt>
                <c:pt idx="14">
                  <c:v>Preschool education</c:v>
                </c:pt>
                <c:pt idx="15">
                  <c:v>Solid domestic waste</c:v>
                </c:pt>
                <c:pt idx="16">
                  <c:v>Drinking water</c:v>
                </c:pt>
              </c:strCache>
            </c:strRef>
          </c:cat>
          <c:val>
            <c:numRef>
              <c:f>'Отчет 1 Вопросы 2 и 3'!$E$7:$E$23</c:f>
              <c:numCache>
                <c:formatCode>0%</c:formatCode>
                <c:ptCount val="17"/>
                <c:pt idx="0">
                  <c:v>2.2827818085294663E-2</c:v>
                </c:pt>
                <c:pt idx="1">
                  <c:v>7.6092726950982206E-3</c:v>
                </c:pt>
                <c:pt idx="2">
                  <c:v>4.0877720757388131E-2</c:v>
                </c:pt>
                <c:pt idx="3">
                  <c:v>4.8133073792249216E-2</c:v>
                </c:pt>
                <c:pt idx="4">
                  <c:v>5.2380109715094741E-2</c:v>
                </c:pt>
                <c:pt idx="5">
                  <c:v>0.16280304370907822</c:v>
                </c:pt>
                <c:pt idx="6">
                  <c:v>6.1405061051141463E-2</c:v>
                </c:pt>
                <c:pt idx="7">
                  <c:v>2.8667492479207253E-2</c:v>
                </c:pt>
                <c:pt idx="8">
                  <c:v>3.0791010440630012E-2</c:v>
                </c:pt>
                <c:pt idx="9">
                  <c:v>1.8580782162449141E-2</c:v>
                </c:pt>
                <c:pt idx="10">
                  <c:v>2.5659175367191676E-2</c:v>
                </c:pt>
                <c:pt idx="11">
                  <c:v>0.19040877720757415</c:v>
                </c:pt>
                <c:pt idx="12">
                  <c:v>3.7515483985135406E-2</c:v>
                </c:pt>
                <c:pt idx="13">
                  <c:v>0.17094319589453214</c:v>
                </c:pt>
                <c:pt idx="14">
                  <c:v>0.1914705361882855</c:v>
                </c:pt>
                <c:pt idx="15">
                  <c:v>6.2466820031852839E-2</c:v>
                </c:pt>
                <c:pt idx="16">
                  <c:v>0.23748009201911188</c:v>
                </c:pt>
              </c:numCache>
            </c:numRef>
          </c:val>
          <c:extLst>
            <c:ext xmlns:c16="http://schemas.microsoft.com/office/drawing/2014/chart" uri="{C3380CC4-5D6E-409C-BE32-E72D297353CC}">
              <c16:uniqueId val="{00000001-C79D-4B59-A24C-50A15DA4310C}"/>
            </c:ext>
          </c:extLst>
        </c:ser>
        <c:dLbls>
          <c:showLegendKey val="0"/>
          <c:showVal val="1"/>
          <c:showCatName val="0"/>
          <c:showSerName val="0"/>
          <c:showPercent val="0"/>
          <c:showBubbleSize val="0"/>
        </c:dLbls>
        <c:gapWidth val="150"/>
        <c:overlap val="-25"/>
        <c:axId val="676001112"/>
        <c:axId val="676003464"/>
      </c:barChart>
      <c:catAx>
        <c:axId val="676001112"/>
        <c:scaling>
          <c:orientation val="minMax"/>
        </c:scaling>
        <c:delete val="0"/>
        <c:axPos val="l"/>
        <c:numFmt formatCode="General" sourceLinked="0"/>
        <c:majorTickMark val="none"/>
        <c:minorTickMark val="none"/>
        <c:tickLblPos val="nextTo"/>
        <c:txPr>
          <a:bodyPr/>
          <a:lstStyle/>
          <a:p>
            <a:pPr>
              <a:defRPr sz="800"/>
            </a:pPr>
            <a:endParaRPr lang="ru-RU"/>
          </a:p>
        </c:txPr>
        <c:crossAx val="676003464"/>
        <c:crosses val="autoZero"/>
        <c:auto val="1"/>
        <c:lblAlgn val="ctr"/>
        <c:lblOffset val="100"/>
        <c:noMultiLvlLbl val="0"/>
      </c:catAx>
      <c:valAx>
        <c:axId val="676003464"/>
        <c:scaling>
          <c:orientation val="minMax"/>
        </c:scaling>
        <c:delete val="1"/>
        <c:axPos val="b"/>
        <c:numFmt formatCode="0%" sourceLinked="1"/>
        <c:majorTickMark val="out"/>
        <c:minorTickMark val="none"/>
        <c:tickLblPos val="nextTo"/>
        <c:crossAx val="676001112"/>
        <c:crosses val="autoZero"/>
        <c:crossBetween val="between"/>
      </c:valAx>
    </c:plotArea>
    <c:legend>
      <c:legendPos val="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 13</a:t>
            </a:r>
            <a:r>
              <a:rPr lang="ru-RU" sz="1000"/>
              <a:t>. </a:t>
            </a:r>
            <a:r>
              <a:rPr lang="en-US" sz="1000"/>
              <a:t>Services with the greatest problems,% </a:t>
            </a:r>
          </a:p>
          <a:p>
            <a:pPr>
              <a:defRPr sz="1000"/>
            </a:pPr>
            <a:r>
              <a:rPr lang="en-US" sz="1000"/>
              <a:t>of men and women in Issyk-Kul region</a:t>
            </a:r>
            <a:endParaRPr lang="ru-RU" sz="1000"/>
          </a:p>
        </c:rich>
      </c:tx>
      <c:overlay val="0"/>
    </c:title>
    <c:autoTitleDeleted val="0"/>
    <c:plotArea>
      <c:layout/>
      <c:barChart>
        <c:barDir val="bar"/>
        <c:grouping val="clustered"/>
        <c:varyColors val="0"/>
        <c:ser>
          <c:idx val="0"/>
          <c:order val="0"/>
          <c:tx>
            <c:strRef>
              <c:f>'Отчет 1 Вопросы 2 и 3'!$D$36</c:f>
              <c:strCache>
                <c:ptCount val="1"/>
                <c:pt idx="0">
                  <c:v>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Вопросы 2 и 3'!$C$37:$C$50</c:f>
              <c:strCache>
                <c:ptCount val="14"/>
                <c:pt idx="0">
                  <c:v>Drinking water</c:v>
                </c:pt>
                <c:pt idx="1">
                  <c:v>Allocation of land for housing</c:v>
                </c:pt>
                <c:pt idx="2">
                  <c:v>Roads, Bridges</c:v>
                </c:pt>
                <c:pt idx="3">
                  <c:v>Preschool education</c:v>
                </c:pt>
                <c:pt idx="4">
                  <c:v>Public transport</c:v>
                </c:pt>
                <c:pt idx="5">
                  <c:v>Solid domestic waste</c:v>
                </c:pt>
                <c:pt idx="6">
                  <c:v>Identification and registration of socially vulnerable groups</c:v>
                </c:pt>
                <c:pt idx="7">
                  <c:v>Development of sports and youth leisure </c:v>
                </c:pt>
                <c:pt idx="8">
                  <c:v>Information provision about LSG bodies</c:v>
                </c:pt>
                <c:pt idx="9">
                  <c:v>Issuance of certificates and documents</c:v>
                </c:pt>
                <c:pt idx="10">
                  <c:v>"Single Window" Service</c:v>
                </c:pt>
                <c:pt idx="11">
                  <c:v>Culture</c:v>
                </c:pt>
                <c:pt idx="12">
                  <c:v>Schools, incl. hot meals</c:v>
                </c:pt>
                <c:pt idx="13">
                  <c:v>Infrastructure maintenance</c:v>
                </c:pt>
              </c:strCache>
            </c:strRef>
          </c:cat>
          <c:val>
            <c:numRef>
              <c:f>'Отчет 1 Вопросы 2 и 3'!$D$37:$D$50</c:f>
              <c:numCache>
                <c:formatCode>###0%</c:formatCode>
                <c:ptCount val="14"/>
                <c:pt idx="0">
                  <c:v>0.19249887031179413</c:v>
                </c:pt>
                <c:pt idx="1">
                  <c:v>0.13827383642114788</c:v>
                </c:pt>
                <c:pt idx="2">
                  <c:v>0.12426570266606428</c:v>
                </c:pt>
                <c:pt idx="3">
                  <c:v>0.11884319927699966</c:v>
                </c:pt>
                <c:pt idx="4">
                  <c:v>9.8508811568007296E-2</c:v>
                </c:pt>
                <c:pt idx="5">
                  <c:v>4.744690465431544E-2</c:v>
                </c:pt>
                <c:pt idx="6">
                  <c:v>4.744690465431544E-2</c:v>
                </c:pt>
                <c:pt idx="7">
                  <c:v>4.3380027112516976E-2</c:v>
                </c:pt>
                <c:pt idx="8">
                  <c:v>4.1572525982828769E-2</c:v>
                </c:pt>
                <c:pt idx="9">
                  <c:v>3.6150022593764153E-2</c:v>
                </c:pt>
                <c:pt idx="10">
                  <c:v>2.7112516945323111E-2</c:v>
                </c:pt>
                <c:pt idx="11">
                  <c:v>2.6660641662901063E-2</c:v>
                </c:pt>
                <c:pt idx="12">
                  <c:v>1.6719385449615921E-2</c:v>
                </c:pt>
                <c:pt idx="13">
                  <c:v>5.8743786714866748E-3</c:v>
                </c:pt>
              </c:numCache>
            </c:numRef>
          </c:val>
          <c:extLst>
            <c:ext xmlns:c16="http://schemas.microsoft.com/office/drawing/2014/chart" uri="{C3380CC4-5D6E-409C-BE32-E72D297353CC}">
              <c16:uniqueId val="{00000000-C516-4404-AE47-1F69215F14B6}"/>
            </c:ext>
          </c:extLst>
        </c:ser>
        <c:ser>
          <c:idx val="1"/>
          <c:order val="1"/>
          <c:tx>
            <c:strRef>
              <c:f>'Отчет 1 Вопросы 2 и 3'!$E$36</c:f>
              <c:strCache>
                <c:ptCount val="1"/>
                <c:pt idx="0">
                  <c:v>Women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Вопросы 2 и 3'!$C$37:$C$50</c:f>
              <c:strCache>
                <c:ptCount val="14"/>
                <c:pt idx="0">
                  <c:v>Drinking water</c:v>
                </c:pt>
                <c:pt idx="1">
                  <c:v>Allocation of land for housing</c:v>
                </c:pt>
                <c:pt idx="2">
                  <c:v>Roads, Bridges</c:v>
                </c:pt>
                <c:pt idx="3">
                  <c:v>Preschool education</c:v>
                </c:pt>
                <c:pt idx="4">
                  <c:v>Public transport</c:v>
                </c:pt>
                <c:pt idx="5">
                  <c:v>Solid domestic waste</c:v>
                </c:pt>
                <c:pt idx="6">
                  <c:v>Identification and registration of socially vulnerable groups</c:v>
                </c:pt>
                <c:pt idx="7">
                  <c:v>Development of sports and youth leisure </c:v>
                </c:pt>
                <c:pt idx="8">
                  <c:v>Information provision about LSG bodies</c:v>
                </c:pt>
                <c:pt idx="9">
                  <c:v>Issuance of certificates and documents</c:v>
                </c:pt>
                <c:pt idx="10">
                  <c:v>"Single Window" Service</c:v>
                </c:pt>
                <c:pt idx="11">
                  <c:v>Culture</c:v>
                </c:pt>
                <c:pt idx="12">
                  <c:v>Schools, incl. hot meals</c:v>
                </c:pt>
                <c:pt idx="13">
                  <c:v>Infrastructure maintenance</c:v>
                </c:pt>
              </c:strCache>
            </c:strRef>
          </c:cat>
          <c:val>
            <c:numRef>
              <c:f>'Отчет 1 Вопросы 2 и 3'!$E$37:$E$50</c:f>
              <c:numCache>
                <c:formatCode>###0%</c:formatCode>
                <c:ptCount val="14"/>
                <c:pt idx="0">
                  <c:v>0.15241419429901126</c:v>
                </c:pt>
                <c:pt idx="1">
                  <c:v>0.17713787085514857</c:v>
                </c:pt>
                <c:pt idx="2">
                  <c:v>0.13816172193135562</c:v>
                </c:pt>
                <c:pt idx="3">
                  <c:v>0.1538685282140782</c:v>
                </c:pt>
                <c:pt idx="4">
                  <c:v>8.289703315881336E-2</c:v>
                </c:pt>
                <c:pt idx="5">
                  <c:v>4.0430482838859867E-2</c:v>
                </c:pt>
                <c:pt idx="6">
                  <c:v>0</c:v>
                </c:pt>
                <c:pt idx="7">
                  <c:v>3.4031413612565488E-2</c:v>
                </c:pt>
                <c:pt idx="8">
                  <c:v>5.9336823734729573E-2</c:v>
                </c:pt>
                <c:pt idx="9">
                  <c:v>2.123327515997676E-2</c:v>
                </c:pt>
                <c:pt idx="10">
                  <c:v>1.1052937754508449E-2</c:v>
                </c:pt>
                <c:pt idx="11">
                  <c:v>8.7260034904014083E-3</c:v>
                </c:pt>
                <c:pt idx="12">
                  <c:v>1.6579406631762675E-2</c:v>
                </c:pt>
                <c:pt idx="13">
                  <c:v>3.83944153577662E-2</c:v>
                </c:pt>
              </c:numCache>
            </c:numRef>
          </c:val>
          <c:extLst>
            <c:ext xmlns:c16="http://schemas.microsoft.com/office/drawing/2014/chart" uri="{C3380CC4-5D6E-409C-BE32-E72D297353CC}">
              <c16:uniqueId val="{00000001-C516-4404-AE47-1F69215F14B6}"/>
            </c:ext>
          </c:extLst>
        </c:ser>
        <c:dLbls>
          <c:showLegendKey val="0"/>
          <c:showVal val="1"/>
          <c:showCatName val="0"/>
          <c:showSerName val="0"/>
          <c:showPercent val="0"/>
          <c:showBubbleSize val="0"/>
        </c:dLbls>
        <c:gapWidth val="150"/>
        <c:axId val="671236152"/>
        <c:axId val="671234976"/>
      </c:barChart>
      <c:catAx>
        <c:axId val="671236152"/>
        <c:scaling>
          <c:orientation val="minMax"/>
        </c:scaling>
        <c:delete val="0"/>
        <c:axPos val="l"/>
        <c:numFmt formatCode="General" sourceLinked="0"/>
        <c:majorTickMark val="none"/>
        <c:minorTickMark val="none"/>
        <c:tickLblPos val="nextTo"/>
        <c:txPr>
          <a:bodyPr/>
          <a:lstStyle/>
          <a:p>
            <a:pPr>
              <a:defRPr sz="800"/>
            </a:pPr>
            <a:endParaRPr lang="ru-RU"/>
          </a:p>
        </c:txPr>
        <c:crossAx val="671234976"/>
        <c:crosses val="autoZero"/>
        <c:auto val="1"/>
        <c:lblAlgn val="ctr"/>
        <c:lblOffset val="100"/>
        <c:noMultiLvlLbl val="0"/>
      </c:catAx>
      <c:valAx>
        <c:axId val="671234976"/>
        <c:scaling>
          <c:orientation val="minMax"/>
        </c:scaling>
        <c:delete val="1"/>
        <c:axPos val="b"/>
        <c:numFmt formatCode="###0%" sourceLinked="1"/>
        <c:majorTickMark val="out"/>
        <c:minorTickMark val="none"/>
        <c:tickLblPos val="nextTo"/>
        <c:crossAx val="671236152"/>
        <c:crosses val="autoZero"/>
        <c:crossBetween val="between"/>
      </c:valAx>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ru-RU" sz="1000"/>
              <a:t> 14. </a:t>
            </a:r>
            <a:r>
              <a:rPr lang="en-US" sz="1000"/>
              <a:t>Services with the greatest problems,% </a:t>
            </a:r>
          </a:p>
          <a:p>
            <a:pPr>
              <a:defRPr sz="1000"/>
            </a:pPr>
            <a:r>
              <a:rPr lang="en-US" sz="1000"/>
              <a:t>of vulnerable groups in the Issyk-Kul region</a:t>
            </a:r>
            <a:endParaRPr lang="ru-RU"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Вопросы 2 и 3'!$C$54:$C$57</c:f>
              <c:strCache>
                <c:ptCount val="4"/>
                <c:pt idx="0">
                  <c:v>Allocation of land for housing</c:v>
                </c:pt>
                <c:pt idx="1">
                  <c:v>Drinking water</c:v>
                </c:pt>
                <c:pt idx="2">
                  <c:v>Roads, Bridges</c:v>
                </c:pt>
                <c:pt idx="3">
                  <c:v>Preschool education</c:v>
                </c:pt>
              </c:strCache>
            </c:strRef>
          </c:cat>
          <c:val>
            <c:numRef>
              <c:f>'Отчет 1 Вопросы 2 и 3'!$D$54:$D$57</c:f>
              <c:numCache>
                <c:formatCode>###0%</c:formatCode>
                <c:ptCount val="4"/>
                <c:pt idx="0">
                  <c:v>0.20051319648093863</c:v>
                </c:pt>
                <c:pt idx="1">
                  <c:v>0.20087976539589461</c:v>
                </c:pt>
                <c:pt idx="2">
                  <c:v>0.15029325513196495</c:v>
                </c:pt>
                <c:pt idx="3">
                  <c:v>0.18108504398826997</c:v>
                </c:pt>
              </c:numCache>
            </c:numRef>
          </c:val>
          <c:extLst>
            <c:ext xmlns:c16="http://schemas.microsoft.com/office/drawing/2014/chart" uri="{C3380CC4-5D6E-409C-BE32-E72D297353CC}">
              <c16:uniqueId val="{00000000-CB42-4A2F-90D6-66E47DCB2BCB}"/>
            </c:ext>
          </c:extLst>
        </c:ser>
        <c:dLbls>
          <c:showLegendKey val="0"/>
          <c:showVal val="1"/>
          <c:showCatName val="0"/>
          <c:showSerName val="0"/>
          <c:showPercent val="0"/>
          <c:showBubbleSize val="0"/>
        </c:dLbls>
        <c:gapWidth val="150"/>
        <c:axId val="671241640"/>
        <c:axId val="671236936"/>
      </c:barChart>
      <c:catAx>
        <c:axId val="671241640"/>
        <c:scaling>
          <c:orientation val="minMax"/>
        </c:scaling>
        <c:delete val="0"/>
        <c:axPos val="b"/>
        <c:numFmt formatCode="General" sourceLinked="0"/>
        <c:majorTickMark val="none"/>
        <c:minorTickMark val="none"/>
        <c:tickLblPos val="nextTo"/>
        <c:crossAx val="671236936"/>
        <c:crosses val="autoZero"/>
        <c:auto val="1"/>
        <c:lblAlgn val="ctr"/>
        <c:lblOffset val="100"/>
        <c:noMultiLvlLbl val="0"/>
      </c:catAx>
      <c:valAx>
        <c:axId val="671236936"/>
        <c:scaling>
          <c:orientation val="minMax"/>
        </c:scaling>
        <c:delete val="1"/>
        <c:axPos val="l"/>
        <c:numFmt formatCode="###0%" sourceLinked="1"/>
        <c:majorTickMark val="out"/>
        <c:minorTickMark val="none"/>
        <c:tickLblPos val="nextTo"/>
        <c:crossAx val="67124164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15</a:t>
            </a:r>
            <a:r>
              <a:rPr lang="ru-RU" sz="1000"/>
              <a:t>. </a:t>
            </a:r>
            <a:r>
              <a:rPr lang="en-US" sz="1000"/>
              <a:t>Services</a:t>
            </a:r>
            <a:r>
              <a:rPr lang="en-US" sz="1000" baseline="0"/>
              <a:t> with the greatest problems, %</a:t>
            </a:r>
          </a:p>
          <a:p>
            <a:pPr>
              <a:defRPr sz="1000"/>
            </a:pPr>
            <a:r>
              <a:rPr lang="en-US" sz="1000" baseline="0"/>
              <a:t>of men and women in Jalal-Abad region </a:t>
            </a:r>
            <a:endParaRPr lang="ru-RU" sz="1000"/>
          </a:p>
        </c:rich>
      </c:tx>
      <c:overlay val="0"/>
    </c:title>
    <c:autoTitleDeleted val="0"/>
    <c:plotArea>
      <c:layout/>
      <c:barChart>
        <c:barDir val="bar"/>
        <c:grouping val="clustered"/>
        <c:varyColors val="0"/>
        <c:ser>
          <c:idx val="0"/>
          <c:order val="0"/>
          <c:tx>
            <c:strRef>
              <c:f>'Отчет 1 Вопросы 2 и 3'!$D$65</c:f>
              <c:strCache>
                <c:ptCount val="1"/>
                <c:pt idx="0">
                  <c:v>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Вопросы 2 и 3'!$C$66:$C$75</c:f>
              <c:strCache>
                <c:ptCount val="10"/>
                <c:pt idx="0">
                  <c:v>Drinking water</c:v>
                </c:pt>
                <c:pt idx="1">
                  <c:v>Solid domestic waste</c:v>
                </c:pt>
                <c:pt idx="2">
                  <c:v>Preschool education</c:v>
                </c:pt>
                <c:pt idx="3">
                  <c:v>Roads, Bridges</c:v>
                </c:pt>
                <c:pt idx="4">
                  <c:v>Infrastructure maintenance</c:v>
                </c:pt>
                <c:pt idx="5">
                  <c:v>Street lighting</c:v>
                </c:pt>
                <c:pt idx="6">
                  <c:v>Allocation of land for housing</c:v>
                </c:pt>
                <c:pt idx="7">
                  <c:v>Identification and registration of socially vulnerable groups</c:v>
                </c:pt>
                <c:pt idx="8">
                  <c:v>Schools, incl. hot meals</c:v>
                </c:pt>
                <c:pt idx="9">
                  <c:v>Issuance of certificates and documents</c:v>
                </c:pt>
              </c:strCache>
            </c:strRef>
          </c:cat>
          <c:val>
            <c:numRef>
              <c:f>'Отчет 1 Вопросы 2 и 3'!$D$66:$D$75</c:f>
              <c:numCache>
                <c:formatCode>###0%</c:formatCode>
                <c:ptCount val="10"/>
                <c:pt idx="0">
                  <c:v>0.47384774728120144</c:v>
                </c:pt>
                <c:pt idx="1">
                  <c:v>0.13814085965820813</c:v>
                </c:pt>
                <c:pt idx="2">
                  <c:v>7.0688762299326746E-2</c:v>
                </c:pt>
                <c:pt idx="3">
                  <c:v>6.6804764370792302E-2</c:v>
                </c:pt>
                <c:pt idx="4">
                  <c:v>5.0233039875712038E-2</c:v>
                </c:pt>
                <c:pt idx="5">
                  <c:v>4.5442775763852916E-2</c:v>
                </c:pt>
                <c:pt idx="6">
                  <c:v>4.1947177628171906E-2</c:v>
                </c:pt>
                <c:pt idx="7">
                  <c:v>3.8710512687726552E-2</c:v>
                </c:pt>
                <c:pt idx="8">
                  <c:v>3.7156913516312777E-2</c:v>
                </c:pt>
                <c:pt idx="9">
                  <c:v>1.683065769031589E-2</c:v>
                </c:pt>
              </c:numCache>
            </c:numRef>
          </c:val>
          <c:extLst>
            <c:ext xmlns:c16="http://schemas.microsoft.com/office/drawing/2014/chart" uri="{C3380CC4-5D6E-409C-BE32-E72D297353CC}">
              <c16:uniqueId val="{00000000-A9D1-4399-BB36-692E9E799542}"/>
            </c:ext>
          </c:extLst>
        </c:ser>
        <c:ser>
          <c:idx val="1"/>
          <c:order val="1"/>
          <c:tx>
            <c:strRef>
              <c:f>'Отчет 1 Вопросы 2 и 3'!$E$65</c:f>
              <c:strCache>
                <c:ptCount val="1"/>
                <c:pt idx="0">
                  <c:v>Женский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Вопросы 2 и 3'!$C$66:$C$75</c:f>
              <c:strCache>
                <c:ptCount val="10"/>
                <c:pt idx="0">
                  <c:v>Drinking water</c:v>
                </c:pt>
                <c:pt idx="1">
                  <c:v>Solid domestic waste</c:v>
                </c:pt>
                <c:pt idx="2">
                  <c:v>Preschool education</c:v>
                </c:pt>
                <c:pt idx="3">
                  <c:v>Roads, Bridges</c:v>
                </c:pt>
                <c:pt idx="4">
                  <c:v>Infrastructure maintenance</c:v>
                </c:pt>
                <c:pt idx="5">
                  <c:v>Street lighting</c:v>
                </c:pt>
                <c:pt idx="6">
                  <c:v>Allocation of land for housing</c:v>
                </c:pt>
                <c:pt idx="7">
                  <c:v>Identification and registration of socially vulnerable groups</c:v>
                </c:pt>
                <c:pt idx="8">
                  <c:v>Schools, incl. hot meals</c:v>
                </c:pt>
                <c:pt idx="9">
                  <c:v>Issuance of certificates and documents</c:v>
                </c:pt>
              </c:strCache>
            </c:strRef>
          </c:cat>
          <c:val>
            <c:numRef>
              <c:f>'Отчет 1 Вопросы 2 и 3'!$E$66:$E$75</c:f>
              <c:numCache>
                <c:formatCode>###0%</c:formatCode>
                <c:ptCount val="10"/>
                <c:pt idx="0">
                  <c:v>0.43932550436615464</c:v>
                </c:pt>
                <c:pt idx="1">
                  <c:v>0.16059419853457782</c:v>
                </c:pt>
                <c:pt idx="2">
                  <c:v>8.6520124460503833E-2</c:v>
                </c:pt>
                <c:pt idx="3">
                  <c:v>5.3096456890494803E-2</c:v>
                </c:pt>
                <c:pt idx="4">
                  <c:v>2.6498042758205345E-2</c:v>
                </c:pt>
                <c:pt idx="5">
                  <c:v>5.4501656127672361E-2</c:v>
                </c:pt>
                <c:pt idx="6">
                  <c:v>7.2367760714644153E-2</c:v>
                </c:pt>
                <c:pt idx="7">
                  <c:v>3.0713640469738023E-2</c:v>
                </c:pt>
                <c:pt idx="8">
                  <c:v>1.4051992371775561E-2</c:v>
                </c:pt>
                <c:pt idx="9">
                  <c:v>4.0550035129980913E-2</c:v>
                </c:pt>
              </c:numCache>
            </c:numRef>
          </c:val>
          <c:extLst>
            <c:ext xmlns:c16="http://schemas.microsoft.com/office/drawing/2014/chart" uri="{C3380CC4-5D6E-409C-BE32-E72D297353CC}">
              <c16:uniqueId val="{00000001-A9D1-4399-BB36-692E9E799542}"/>
            </c:ext>
          </c:extLst>
        </c:ser>
        <c:dLbls>
          <c:showLegendKey val="0"/>
          <c:showVal val="1"/>
          <c:showCatName val="0"/>
          <c:showSerName val="0"/>
          <c:showPercent val="0"/>
          <c:showBubbleSize val="0"/>
        </c:dLbls>
        <c:gapWidth val="150"/>
        <c:overlap val="-25"/>
        <c:axId val="671230664"/>
        <c:axId val="671238504"/>
      </c:barChart>
      <c:catAx>
        <c:axId val="671230664"/>
        <c:scaling>
          <c:orientation val="minMax"/>
        </c:scaling>
        <c:delete val="0"/>
        <c:axPos val="l"/>
        <c:numFmt formatCode="General" sourceLinked="0"/>
        <c:majorTickMark val="none"/>
        <c:minorTickMark val="none"/>
        <c:tickLblPos val="nextTo"/>
        <c:crossAx val="671238504"/>
        <c:crosses val="autoZero"/>
        <c:auto val="1"/>
        <c:lblAlgn val="ctr"/>
        <c:lblOffset val="100"/>
        <c:noMultiLvlLbl val="0"/>
      </c:catAx>
      <c:valAx>
        <c:axId val="671238504"/>
        <c:scaling>
          <c:orientation val="minMax"/>
        </c:scaling>
        <c:delete val="1"/>
        <c:axPos val="b"/>
        <c:numFmt formatCode="###0%" sourceLinked="1"/>
        <c:majorTickMark val="out"/>
        <c:minorTickMark val="none"/>
        <c:tickLblPos val="nextTo"/>
        <c:crossAx val="671230664"/>
        <c:crosses val="autoZero"/>
        <c:crossBetween val="between"/>
      </c:valAx>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 </a:t>
            </a:r>
            <a:r>
              <a:rPr lang="ru-RU" sz="1000"/>
              <a:t>16. </a:t>
            </a:r>
            <a:r>
              <a:rPr lang="en-US" sz="1000"/>
              <a:t>Services with the greatest problems,% </a:t>
            </a:r>
          </a:p>
          <a:p>
            <a:pPr>
              <a:defRPr sz="1000"/>
            </a:pPr>
            <a:r>
              <a:rPr lang="en-US" sz="1000"/>
              <a:t>of vulnerable groups in the Jalal-Abad region</a:t>
            </a:r>
            <a:endParaRPr lang="ru-RU"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Вопросы 2 и 3'!$C$79:$C$84</c:f>
              <c:strCache>
                <c:ptCount val="6"/>
                <c:pt idx="0">
                  <c:v>Drinking water</c:v>
                </c:pt>
                <c:pt idx="1">
                  <c:v>Solid domestic waste</c:v>
                </c:pt>
                <c:pt idx="2">
                  <c:v>Preschool education</c:v>
                </c:pt>
                <c:pt idx="3">
                  <c:v>Allocation of land for housing</c:v>
                </c:pt>
                <c:pt idx="4">
                  <c:v>Issuance of certificates and documents</c:v>
                </c:pt>
                <c:pt idx="5">
                  <c:v>Roads, Bridges</c:v>
                </c:pt>
              </c:strCache>
            </c:strRef>
          </c:cat>
          <c:val>
            <c:numRef>
              <c:f>'Отчет 1 Вопросы 2 и 3'!$D$79:$D$84</c:f>
              <c:numCache>
                <c:formatCode>###0%</c:formatCode>
                <c:ptCount val="6"/>
                <c:pt idx="0">
                  <c:v>0.4929868935387447</c:v>
                </c:pt>
                <c:pt idx="1">
                  <c:v>0.14612554610255235</c:v>
                </c:pt>
                <c:pt idx="2">
                  <c:v>7.1510692113129479E-2</c:v>
                </c:pt>
                <c:pt idx="3">
                  <c:v>6.3117958151299169E-2</c:v>
                </c:pt>
                <c:pt idx="4">
                  <c:v>5.3115658772131542E-2</c:v>
                </c:pt>
                <c:pt idx="5">
                  <c:v>4.8516900436882053E-2</c:v>
                </c:pt>
              </c:numCache>
            </c:numRef>
          </c:val>
          <c:extLst>
            <c:ext xmlns:c16="http://schemas.microsoft.com/office/drawing/2014/chart" uri="{C3380CC4-5D6E-409C-BE32-E72D297353CC}">
              <c16:uniqueId val="{00000000-88C8-4291-ACA7-6DBAC3E710E4}"/>
            </c:ext>
          </c:extLst>
        </c:ser>
        <c:dLbls>
          <c:showLegendKey val="0"/>
          <c:showVal val="1"/>
          <c:showCatName val="0"/>
          <c:showSerName val="0"/>
          <c:showPercent val="0"/>
          <c:showBubbleSize val="0"/>
        </c:dLbls>
        <c:gapWidth val="150"/>
        <c:overlap val="-25"/>
        <c:axId val="671233016"/>
        <c:axId val="671238896"/>
      </c:barChart>
      <c:catAx>
        <c:axId val="671233016"/>
        <c:scaling>
          <c:orientation val="minMax"/>
        </c:scaling>
        <c:delete val="0"/>
        <c:axPos val="b"/>
        <c:numFmt formatCode="General" sourceLinked="0"/>
        <c:majorTickMark val="none"/>
        <c:minorTickMark val="none"/>
        <c:tickLblPos val="nextTo"/>
        <c:crossAx val="671238896"/>
        <c:crosses val="autoZero"/>
        <c:auto val="1"/>
        <c:lblAlgn val="ctr"/>
        <c:lblOffset val="100"/>
        <c:noMultiLvlLbl val="0"/>
      </c:catAx>
      <c:valAx>
        <c:axId val="671238896"/>
        <c:scaling>
          <c:orientation val="minMax"/>
        </c:scaling>
        <c:delete val="1"/>
        <c:axPos val="l"/>
        <c:numFmt formatCode="###0%" sourceLinked="1"/>
        <c:majorTickMark val="out"/>
        <c:minorTickMark val="none"/>
        <c:tickLblPos val="nextTo"/>
        <c:crossAx val="67123301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17. </a:t>
            </a:r>
            <a:r>
              <a:rPr lang="en-US" sz="1000"/>
              <a:t>Assessment of improvement of services over the past year by suppliers and AOs, % of heads of municipalities</a:t>
            </a:r>
            <a:endParaRPr lang="ru-RU" sz="1000"/>
          </a:p>
        </c:rich>
      </c:tx>
      <c:overlay val="0"/>
    </c:title>
    <c:autoTitleDeleted val="0"/>
    <c:plotArea>
      <c:layout/>
      <c:barChart>
        <c:barDir val="col"/>
        <c:grouping val="clustered"/>
        <c:varyColors val="0"/>
        <c:ser>
          <c:idx val="0"/>
          <c:order val="0"/>
          <c:tx>
            <c:strRef>
              <c:f>'Отчет 1 Индикатор 1'!$B$257</c:f>
              <c:strCache>
                <c:ptCount val="1"/>
                <c:pt idx="0">
                  <c:v>Over the past 12 months, the services provided to the population by AO have improved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1'!$C$256:$E$256</c:f>
              <c:strCache>
                <c:ptCount val="3"/>
                <c:pt idx="0">
                  <c:v>Countrywide</c:v>
                </c:pt>
                <c:pt idx="1">
                  <c:v>Jalal-Abad</c:v>
                </c:pt>
                <c:pt idx="2">
                  <c:v>Issyk-Kul</c:v>
                </c:pt>
              </c:strCache>
            </c:strRef>
          </c:cat>
          <c:val>
            <c:numRef>
              <c:f>'Отчет 1 Индикатор 1'!$C$257:$E$257</c:f>
              <c:numCache>
                <c:formatCode>###0%</c:formatCode>
                <c:ptCount val="3"/>
                <c:pt idx="0">
                  <c:v>1</c:v>
                </c:pt>
                <c:pt idx="1">
                  <c:v>1</c:v>
                </c:pt>
                <c:pt idx="2">
                  <c:v>1</c:v>
                </c:pt>
              </c:numCache>
            </c:numRef>
          </c:val>
          <c:extLst>
            <c:ext xmlns:c16="http://schemas.microsoft.com/office/drawing/2014/chart" uri="{C3380CC4-5D6E-409C-BE32-E72D297353CC}">
              <c16:uniqueId val="{00000000-AB4F-48B4-A26F-775594E6AFF4}"/>
            </c:ext>
          </c:extLst>
        </c:ser>
        <c:ser>
          <c:idx val="1"/>
          <c:order val="1"/>
          <c:tx>
            <c:strRef>
              <c:f>'Отчет 1 Индикатор 1'!$B$258</c:f>
              <c:strCache>
                <c:ptCount val="1"/>
                <c:pt idx="0">
                  <c:v>Over the past 12 months, the services provided to the population by service providers have improved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1'!$C$256:$E$256</c:f>
              <c:strCache>
                <c:ptCount val="3"/>
                <c:pt idx="0">
                  <c:v>Countrywide</c:v>
                </c:pt>
                <c:pt idx="1">
                  <c:v>Jalal-Abad</c:v>
                </c:pt>
                <c:pt idx="2">
                  <c:v>Issyk-Kul</c:v>
                </c:pt>
              </c:strCache>
            </c:strRef>
          </c:cat>
          <c:val>
            <c:numRef>
              <c:f>'Отчет 1 Индикатор 1'!$C$258:$E$258</c:f>
              <c:numCache>
                <c:formatCode>###0%</c:formatCode>
                <c:ptCount val="3"/>
                <c:pt idx="0">
                  <c:v>0.91</c:v>
                </c:pt>
                <c:pt idx="1">
                  <c:v>0.95833333333333326</c:v>
                </c:pt>
                <c:pt idx="2">
                  <c:v>0.9</c:v>
                </c:pt>
              </c:numCache>
            </c:numRef>
          </c:val>
          <c:extLst>
            <c:ext xmlns:c16="http://schemas.microsoft.com/office/drawing/2014/chart" uri="{C3380CC4-5D6E-409C-BE32-E72D297353CC}">
              <c16:uniqueId val="{00000001-AB4F-48B4-A26F-775594E6AFF4}"/>
            </c:ext>
          </c:extLst>
        </c:ser>
        <c:dLbls>
          <c:showLegendKey val="0"/>
          <c:showVal val="1"/>
          <c:showCatName val="0"/>
          <c:showSerName val="0"/>
          <c:showPercent val="0"/>
          <c:showBubbleSize val="0"/>
        </c:dLbls>
        <c:gapWidth val="150"/>
        <c:overlap val="-25"/>
        <c:axId val="671238112"/>
        <c:axId val="671235760"/>
      </c:barChart>
      <c:catAx>
        <c:axId val="671238112"/>
        <c:scaling>
          <c:orientation val="minMax"/>
        </c:scaling>
        <c:delete val="0"/>
        <c:axPos val="b"/>
        <c:numFmt formatCode="General" sourceLinked="0"/>
        <c:majorTickMark val="none"/>
        <c:minorTickMark val="none"/>
        <c:tickLblPos val="nextTo"/>
        <c:crossAx val="671235760"/>
        <c:crosses val="autoZero"/>
        <c:auto val="1"/>
        <c:lblAlgn val="ctr"/>
        <c:lblOffset val="100"/>
        <c:noMultiLvlLbl val="0"/>
      </c:catAx>
      <c:valAx>
        <c:axId val="671235760"/>
        <c:scaling>
          <c:orientation val="minMax"/>
        </c:scaling>
        <c:delete val="1"/>
        <c:axPos val="l"/>
        <c:numFmt formatCode="###0%" sourceLinked="1"/>
        <c:majorTickMark val="out"/>
        <c:minorTickMark val="none"/>
        <c:tickLblPos val="nextTo"/>
        <c:crossAx val="671238112"/>
        <c:crosses val="autoZero"/>
        <c:crossBetween val="between"/>
      </c:valAx>
    </c:plotArea>
    <c:legend>
      <c:legendPos val="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18. </a:t>
            </a:r>
            <a:r>
              <a:rPr lang="en-US" sz="1000"/>
              <a:t>The number of complaints and appeals from recipients of services over the past 12 months, people</a:t>
            </a:r>
            <a:endParaRPr lang="ru-RU" sz="1000"/>
          </a:p>
        </c:rich>
      </c:tx>
      <c:overlay val="0"/>
    </c:title>
    <c:autoTitleDeleted val="0"/>
    <c:plotArea>
      <c:layout/>
      <c:barChart>
        <c:barDir val="bar"/>
        <c:grouping val="clustered"/>
        <c:varyColors val="0"/>
        <c:ser>
          <c:idx val="0"/>
          <c:order val="0"/>
          <c:tx>
            <c:strRef>
              <c:f>'Отчет 1 Индикатор 1'!$C$271</c:f>
              <c:strCache>
                <c:ptCount val="1"/>
                <c:pt idx="0">
                  <c:v>Countrywide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1'!$B$272:$B$276</c:f>
              <c:strCache>
                <c:ptCount val="5"/>
                <c:pt idx="0">
                  <c:v>From women</c:v>
                </c:pt>
                <c:pt idx="1">
                  <c:v>From men</c:v>
                </c:pt>
                <c:pt idx="2">
                  <c:v>From ethnic minorities</c:v>
                </c:pt>
                <c:pt idx="3">
                  <c:v>From underprivileged</c:v>
                </c:pt>
                <c:pt idx="4">
                  <c:v>From people with disabilities</c:v>
                </c:pt>
              </c:strCache>
            </c:strRef>
          </c:cat>
          <c:val>
            <c:numRef>
              <c:f>'Отчет 1 Индикатор 1'!$C$272:$C$276</c:f>
              <c:numCache>
                <c:formatCode>General</c:formatCode>
                <c:ptCount val="5"/>
                <c:pt idx="0">
                  <c:v>1918</c:v>
                </c:pt>
                <c:pt idx="1">
                  <c:v>3365</c:v>
                </c:pt>
                <c:pt idx="2">
                  <c:v>104</c:v>
                </c:pt>
                <c:pt idx="3">
                  <c:v>726</c:v>
                </c:pt>
                <c:pt idx="4">
                  <c:v>225</c:v>
                </c:pt>
              </c:numCache>
            </c:numRef>
          </c:val>
          <c:extLst>
            <c:ext xmlns:c16="http://schemas.microsoft.com/office/drawing/2014/chart" uri="{C3380CC4-5D6E-409C-BE32-E72D297353CC}">
              <c16:uniqueId val="{00000000-B3A8-4D13-9004-809821B565EB}"/>
            </c:ext>
          </c:extLst>
        </c:ser>
        <c:ser>
          <c:idx val="1"/>
          <c:order val="1"/>
          <c:tx>
            <c:strRef>
              <c:f>'Отчет 1 Индикатор 1'!$D$271</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1'!$B$272:$B$276</c:f>
              <c:strCache>
                <c:ptCount val="5"/>
                <c:pt idx="0">
                  <c:v>From women</c:v>
                </c:pt>
                <c:pt idx="1">
                  <c:v>From men</c:v>
                </c:pt>
                <c:pt idx="2">
                  <c:v>From ethnic minorities</c:v>
                </c:pt>
                <c:pt idx="3">
                  <c:v>From underprivileged</c:v>
                </c:pt>
                <c:pt idx="4">
                  <c:v>From people with disabilities</c:v>
                </c:pt>
              </c:strCache>
            </c:strRef>
          </c:cat>
          <c:val>
            <c:numRef>
              <c:f>'Отчет 1 Индикатор 1'!$D$272:$D$276</c:f>
              <c:numCache>
                <c:formatCode>General</c:formatCode>
                <c:ptCount val="5"/>
                <c:pt idx="0">
                  <c:v>785</c:v>
                </c:pt>
                <c:pt idx="1">
                  <c:v>1483</c:v>
                </c:pt>
                <c:pt idx="2">
                  <c:v>63</c:v>
                </c:pt>
                <c:pt idx="3">
                  <c:v>320</c:v>
                </c:pt>
                <c:pt idx="4">
                  <c:v>126</c:v>
                </c:pt>
              </c:numCache>
            </c:numRef>
          </c:val>
          <c:extLst>
            <c:ext xmlns:c16="http://schemas.microsoft.com/office/drawing/2014/chart" uri="{C3380CC4-5D6E-409C-BE32-E72D297353CC}">
              <c16:uniqueId val="{00000001-B3A8-4D13-9004-809821B565EB}"/>
            </c:ext>
          </c:extLst>
        </c:ser>
        <c:ser>
          <c:idx val="2"/>
          <c:order val="2"/>
          <c:tx>
            <c:strRef>
              <c:f>'Отчет 1 Индикатор 1'!$E$271</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1'!$B$272:$B$276</c:f>
              <c:strCache>
                <c:ptCount val="5"/>
                <c:pt idx="0">
                  <c:v>From women</c:v>
                </c:pt>
                <c:pt idx="1">
                  <c:v>From men</c:v>
                </c:pt>
                <c:pt idx="2">
                  <c:v>From ethnic minorities</c:v>
                </c:pt>
                <c:pt idx="3">
                  <c:v>From underprivileged</c:v>
                </c:pt>
                <c:pt idx="4">
                  <c:v>From people with disabilities</c:v>
                </c:pt>
              </c:strCache>
            </c:strRef>
          </c:cat>
          <c:val>
            <c:numRef>
              <c:f>'Отчет 1 Индикатор 1'!$E$272:$E$276</c:f>
              <c:numCache>
                <c:formatCode>General</c:formatCode>
                <c:ptCount val="5"/>
                <c:pt idx="0">
                  <c:v>619</c:v>
                </c:pt>
                <c:pt idx="1">
                  <c:v>1265</c:v>
                </c:pt>
                <c:pt idx="2">
                  <c:v>6</c:v>
                </c:pt>
                <c:pt idx="3">
                  <c:v>300</c:v>
                </c:pt>
                <c:pt idx="4">
                  <c:v>66</c:v>
                </c:pt>
              </c:numCache>
            </c:numRef>
          </c:val>
          <c:extLst>
            <c:ext xmlns:c16="http://schemas.microsoft.com/office/drawing/2014/chart" uri="{C3380CC4-5D6E-409C-BE32-E72D297353CC}">
              <c16:uniqueId val="{00000002-B3A8-4D13-9004-809821B565EB}"/>
            </c:ext>
          </c:extLst>
        </c:ser>
        <c:dLbls>
          <c:showLegendKey val="0"/>
          <c:showVal val="1"/>
          <c:showCatName val="0"/>
          <c:showSerName val="0"/>
          <c:showPercent val="0"/>
          <c:showBubbleSize val="0"/>
        </c:dLbls>
        <c:gapWidth val="150"/>
        <c:overlap val="-25"/>
        <c:axId val="671234584"/>
        <c:axId val="671236544"/>
      </c:barChart>
      <c:catAx>
        <c:axId val="671234584"/>
        <c:scaling>
          <c:orientation val="minMax"/>
        </c:scaling>
        <c:delete val="0"/>
        <c:axPos val="l"/>
        <c:numFmt formatCode="General" sourceLinked="0"/>
        <c:majorTickMark val="none"/>
        <c:minorTickMark val="none"/>
        <c:tickLblPos val="nextTo"/>
        <c:crossAx val="671236544"/>
        <c:crosses val="autoZero"/>
        <c:auto val="1"/>
        <c:lblAlgn val="ctr"/>
        <c:lblOffset val="100"/>
        <c:noMultiLvlLbl val="0"/>
      </c:catAx>
      <c:valAx>
        <c:axId val="671236544"/>
        <c:scaling>
          <c:orientation val="minMax"/>
        </c:scaling>
        <c:delete val="1"/>
        <c:axPos val="b"/>
        <c:numFmt formatCode="General" sourceLinked="1"/>
        <c:majorTickMark val="out"/>
        <c:minorTickMark val="none"/>
        <c:tickLblPos val="nextTo"/>
        <c:crossAx val="671234584"/>
        <c:crosses val="autoZero"/>
        <c:crossBetween val="between"/>
      </c:valAx>
    </c:plotArea>
    <c:legend>
      <c:legendPos val="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ru-RU" sz="1000"/>
              <a:t> 19. </a:t>
            </a:r>
            <a:r>
              <a:rPr lang="en-US" sz="1000"/>
              <a:t>Availability and financial support of additional municipal services, % of municipalities in project regions</a:t>
            </a:r>
            <a:endParaRPr lang="ru-RU" sz="1000"/>
          </a:p>
        </c:rich>
      </c:tx>
      <c:overlay val="0"/>
    </c:title>
    <c:autoTitleDeleted val="0"/>
    <c:plotArea>
      <c:layout/>
      <c:barChart>
        <c:barDir val="col"/>
        <c:grouping val="clustered"/>
        <c:varyColors val="0"/>
        <c:ser>
          <c:idx val="0"/>
          <c:order val="0"/>
          <c:tx>
            <c:strRef>
              <c:f>'Отчет 1 Индикатор 1'!$B$307</c:f>
              <c:strCache>
                <c:ptCount val="1"/>
                <c:pt idx="0">
                  <c:v>A local registry of municipal services was adopted, including municipal services from the additional list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1'!$C$306:$D$306</c:f>
              <c:strCache>
                <c:ptCount val="2"/>
                <c:pt idx="0">
                  <c:v>Jalal-Abad</c:v>
                </c:pt>
                <c:pt idx="1">
                  <c:v>Issyk-Kul</c:v>
                </c:pt>
              </c:strCache>
            </c:strRef>
          </c:cat>
          <c:val>
            <c:numRef>
              <c:f>'Отчет 1 Индикатор 1'!$C$307:$D$307</c:f>
              <c:numCache>
                <c:formatCode>###0%</c:formatCode>
                <c:ptCount val="2"/>
                <c:pt idx="0">
                  <c:v>1</c:v>
                </c:pt>
                <c:pt idx="1">
                  <c:v>0.95238095238095244</c:v>
                </c:pt>
              </c:numCache>
            </c:numRef>
          </c:val>
          <c:extLst>
            <c:ext xmlns:c16="http://schemas.microsoft.com/office/drawing/2014/chart" uri="{C3380CC4-5D6E-409C-BE32-E72D297353CC}">
              <c16:uniqueId val="{00000000-BF12-43B0-B1CF-DB83CC87F7E6}"/>
            </c:ext>
          </c:extLst>
        </c:ser>
        <c:ser>
          <c:idx val="1"/>
          <c:order val="1"/>
          <c:tx>
            <c:strRef>
              <c:f>'Отчет 1 Индикатор 1'!$B$308</c:f>
              <c:strCache>
                <c:ptCount val="1"/>
                <c:pt idx="0">
                  <c:v>Services from the additional list of municipal services are provided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1'!$C$306:$D$306</c:f>
              <c:strCache>
                <c:ptCount val="2"/>
                <c:pt idx="0">
                  <c:v>Jalal-Abad</c:v>
                </c:pt>
                <c:pt idx="1">
                  <c:v>Issyk-Kul</c:v>
                </c:pt>
              </c:strCache>
            </c:strRef>
          </c:cat>
          <c:val>
            <c:numRef>
              <c:f>'Отчет 1 Индикатор 1'!$C$308:$D$308</c:f>
              <c:numCache>
                <c:formatCode>###0%</c:formatCode>
                <c:ptCount val="2"/>
                <c:pt idx="0">
                  <c:v>1</c:v>
                </c:pt>
                <c:pt idx="1">
                  <c:v>0.95238095238095244</c:v>
                </c:pt>
              </c:numCache>
            </c:numRef>
          </c:val>
          <c:extLst>
            <c:ext xmlns:c16="http://schemas.microsoft.com/office/drawing/2014/chart" uri="{C3380CC4-5D6E-409C-BE32-E72D297353CC}">
              <c16:uniqueId val="{00000001-BF12-43B0-B1CF-DB83CC87F7E6}"/>
            </c:ext>
          </c:extLst>
        </c:ser>
        <c:ser>
          <c:idx val="2"/>
          <c:order val="2"/>
          <c:tx>
            <c:strRef>
              <c:f>'Отчет 1 Индикатор 1'!$B$309</c:f>
              <c:strCache>
                <c:ptCount val="1"/>
                <c:pt idx="0">
                  <c:v>The local budget for 2019 includes funds for financing services from the additional list of municipal services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1'!$C$306:$D$306</c:f>
              <c:strCache>
                <c:ptCount val="2"/>
                <c:pt idx="0">
                  <c:v>Jalal-Abad</c:v>
                </c:pt>
                <c:pt idx="1">
                  <c:v>Issyk-Kul</c:v>
                </c:pt>
              </c:strCache>
            </c:strRef>
          </c:cat>
          <c:val>
            <c:numRef>
              <c:f>'Отчет 1 Индикатор 1'!$C$309:$D$309</c:f>
              <c:numCache>
                <c:formatCode>###0%</c:formatCode>
                <c:ptCount val="2"/>
                <c:pt idx="0">
                  <c:v>1</c:v>
                </c:pt>
                <c:pt idx="1">
                  <c:v>0.90476190476190477</c:v>
                </c:pt>
              </c:numCache>
            </c:numRef>
          </c:val>
          <c:extLst>
            <c:ext xmlns:c16="http://schemas.microsoft.com/office/drawing/2014/chart" uri="{C3380CC4-5D6E-409C-BE32-E72D297353CC}">
              <c16:uniqueId val="{00000002-BF12-43B0-B1CF-DB83CC87F7E6}"/>
            </c:ext>
          </c:extLst>
        </c:ser>
        <c:dLbls>
          <c:showLegendKey val="0"/>
          <c:showVal val="1"/>
          <c:showCatName val="0"/>
          <c:showSerName val="0"/>
          <c:showPercent val="0"/>
          <c:showBubbleSize val="0"/>
        </c:dLbls>
        <c:gapWidth val="150"/>
        <c:overlap val="-25"/>
        <c:axId val="671240856"/>
        <c:axId val="671237720"/>
      </c:barChart>
      <c:catAx>
        <c:axId val="671240856"/>
        <c:scaling>
          <c:orientation val="minMax"/>
        </c:scaling>
        <c:delete val="0"/>
        <c:axPos val="b"/>
        <c:numFmt formatCode="General" sourceLinked="0"/>
        <c:majorTickMark val="none"/>
        <c:minorTickMark val="none"/>
        <c:tickLblPos val="nextTo"/>
        <c:crossAx val="671237720"/>
        <c:crosses val="autoZero"/>
        <c:auto val="1"/>
        <c:lblAlgn val="ctr"/>
        <c:lblOffset val="100"/>
        <c:noMultiLvlLbl val="0"/>
      </c:catAx>
      <c:valAx>
        <c:axId val="671237720"/>
        <c:scaling>
          <c:orientation val="minMax"/>
        </c:scaling>
        <c:delete val="1"/>
        <c:axPos val="l"/>
        <c:numFmt formatCode="###0%" sourceLinked="1"/>
        <c:majorTickMark val="out"/>
        <c:minorTickMark val="none"/>
        <c:tickLblPos val="nextTo"/>
        <c:crossAx val="671240856"/>
        <c:crosses val="autoZero"/>
        <c:crossBetween val="between"/>
      </c:valAx>
    </c:plotArea>
    <c:legend>
      <c:legendPos val="t"/>
      <c:overlay val="0"/>
      <c:txPr>
        <a:bodyPr/>
        <a:lstStyle/>
        <a:p>
          <a:pPr>
            <a:defRPr sz="9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2.</a:t>
            </a:r>
            <a:r>
              <a:rPr lang="ru-RU" sz="1000"/>
              <a:t> </a:t>
            </a:r>
            <a:r>
              <a:rPr lang="en-US" sz="1000"/>
              <a:t>Satisfaction with certain</a:t>
            </a:r>
            <a:r>
              <a:rPr lang="en-US" sz="1000" baseline="0"/>
              <a:t> </a:t>
            </a:r>
            <a:r>
              <a:rPr lang="en-US" sz="1000"/>
              <a:t>services at the national level,</a:t>
            </a:r>
          </a:p>
          <a:p>
            <a:pPr>
              <a:defRPr sz="1000"/>
            </a:pPr>
            <a:r>
              <a:rPr lang="en-US" sz="1000"/>
              <a:t>% of respondents</a:t>
            </a:r>
            <a:endParaRPr lang="ru-RU" sz="1000"/>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1'!$A$78:$A$101</c:f>
              <c:strCache>
                <c:ptCount val="24"/>
                <c:pt idx="0">
                  <c:v>Allocation of land for housing</c:v>
                </c:pt>
                <c:pt idx="1">
                  <c:v>Creation of the conditions for the development of the local economy</c:v>
                </c:pt>
                <c:pt idx="2">
                  <c:v>Services to reduce the risks of emergencies</c:v>
                </c:pt>
                <c:pt idx="3">
                  <c:v>Sanitation and hygiene.</c:v>
                </c:pt>
                <c:pt idx="4">
                  <c:v>Roads, Bridges</c:v>
                </c:pt>
                <c:pt idx="5">
                  <c:v>"Single Window" Service</c:v>
                </c:pt>
                <c:pt idx="6">
                  <c:v>Gardening and Landscaping</c:v>
                </c:pt>
                <c:pt idx="7">
                  <c:v>Public transport</c:v>
                </c:pt>
                <c:pt idx="8">
                  <c:v>Social support for vulnerable groups</c:v>
                </c:pt>
                <c:pt idx="9">
                  <c:v>Land Management Farmland State Fund</c:v>
                </c:pt>
                <c:pt idx="10">
                  <c:v>Culture</c:v>
                </c:pt>
                <c:pt idx="11">
                  <c:v>Services for children with disabilities</c:v>
                </c:pt>
                <c:pt idx="12">
                  <c:v>Identification and registration of socially vulnerable groups</c:v>
                </c:pt>
                <c:pt idx="13">
                  <c:v>Street lighting</c:v>
                </c:pt>
                <c:pt idx="14">
                  <c:v>Information provision about LSG bodies</c:v>
                </c:pt>
                <c:pt idx="15">
                  <c:v>Solid domestic waste</c:v>
                </c:pt>
                <c:pt idx="16">
                  <c:v>Services for the protection against domestic violence</c:v>
                </c:pt>
                <c:pt idx="17">
                  <c:v>Management of municipal lands</c:v>
                </c:pt>
                <c:pt idx="18">
                  <c:v>Drinking water</c:v>
                </c:pt>
                <c:pt idx="19">
                  <c:v>Development of sports and youth leisure </c:v>
                </c:pt>
                <c:pt idx="20">
                  <c:v>Preschool education</c:v>
                </c:pt>
                <c:pt idx="21">
                  <c:v>Infrastructure maintenance</c:v>
                </c:pt>
                <c:pt idx="22">
                  <c:v>Issuance of certificates and documents</c:v>
                </c:pt>
                <c:pt idx="23">
                  <c:v>School</c:v>
                </c:pt>
              </c:strCache>
            </c:strRef>
          </c:cat>
          <c:val>
            <c:numRef>
              <c:f>'Отчет 1 Индикатор 1'!$F$78:$F$101</c:f>
              <c:numCache>
                <c:formatCode>###0%</c:formatCode>
                <c:ptCount val="24"/>
                <c:pt idx="0">
                  <c:v>0.23750000000000002</c:v>
                </c:pt>
                <c:pt idx="1">
                  <c:v>0.27</c:v>
                </c:pt>
                <c:pt idx="2">
                  <c:v>0.33250000000000002</c:v>
                </c:pt>
                <c:pt idx="3">
                  <c:v>0.33999999999999997</c:v>
                </c:pt>
                <c:pt idx="4">
                  <c:v>0.35499999999999998</c:v>
                </c:pt>
                <c:pt idx="5">
                  <c:v>0.37750000000000006</c:v>
                </c:pt>
                <c:pt idx="6">
                  <c:v>0.39</c:v>
                </c:pt>
                <c:pt idx="7">
                  <c:v>0.4425</c:v>
                </c:pt>
                <c:pt idx="8">
                  <c:v>0.46499999999999997</c:v>
                </c:pt>
                <c:pt idx="9">
                  <c:v>0.47499999999999998</c:v>
                </c:pt>
                <c:pt idx="10">
                  <c:v>0.48499999999999999</c:v>
                </c:pt>
                <c:pt idx="11">
                  <c:v>0.48499999999999999</c:v>
                </c:pt>
                <c:pt idx="12">
                  <c:v>0.495</c:v>
                </c:pt>
                <c:pt idx="13">
                  <c:v>0.4975</c:v>
                </c:pt>
                <c:pt idx="14">
                  <c:v>0.52</c:v>
                </c:pt>
                <c:pt idx="15">
                  <c:v>0.52750000000000008</c:v>
                </c:pt>
                <c:pt idx="16">
                  <c:v>0.53500000000000003</c:v>
                </c:pt>
                <c:pt idx="17">
                  <c:v>0.54</c:v>
                </c:pt>
                <c:pt idx="18">
                  <c:v>0.54749999999999999</c:v>
                </c:pt>
                <c:pt idx="19">
                  <c:v>0.5575</c:v>
                </c:pt>
                <c:pt idx="20">
                  <c:v>0.60499999999999998</c:v>
                </c:pt>
                <c:pt idx="21">
                  <c:v>0.60749999999999993</c:v>
                </c:pt>
                <c:pt idx="22">
                  <c:v>0.70500000000000007</c:v>
                </c:pt>
                <c:pt idx="23">
                  <c:v>0.73499999999999999</c:v>
                </c:pt>
              </c:numCache>
            </c:numRef>
          </c:val>
          <c:extLst>
            <c:ext xmlns:c16="http://schemas.microsoft.com/office/drawing/2014/chart" uri="{C3380CC4-5D6E-409C-BE32-E72D297353CC}">
              <c16:uniqueId val="{00000000-F228-4F05-98A9-E71D25F73CD8}"/>
            </c:ext>
          </c:extLst>
        </c:ser>
        <c:dLbls>
          <c:showLegendKey val="0"/>
          <c:showVal val="1"/>
          <c:showCatName val="0"/>
          <c:showSerName val="0"/>
          <c:showPercent val="0"/>
          <c:showBubbleSize val="0"/>
        </c:dLbls>
        <c:gapWidth val="150"/>
        <c:overlap val="-25"/>
        <c:axId val="675999936"/>
        <c:axId val="675997584"/>
      </c:barChart>
      <c:catAx>
        <c:axId val="675999936"/>
        <c:scaling>
          <c:orientation val="minMax"/>
        </c:scaling>
        <c:delete val="0"/>
        <c:axPos val="l"/>
        <c:numFmt formatCode="General" sourceLinked="0"/>
        <c:majorTickMark val="none"/>
        <c:minorTickMark val="none"/>
        <c:tickLblPos val="nextTo"/>
        <c:txPr>
          <a:bodyPr/>
          <a:lstStyle/>
          <a:p>
            <a:pPr>
              <a:defRPr sz="800"/>
            </a:pPr>
            <a:endParaRPr lang="ru-RU"/>
          </a:p>
        </c:txPr>
        <c:crossAx val="675997584"/>
        <c:crosses val="autoZero"/>
        <c:auto val="1"/>
        <c:lblAlgn val="ctr"/>
        <c:lblOffset val="100"/>
        <c:noMultiLvlLbl val="0"/>
      </c:catAx>
      <c:valAx>
        <c:axId val="675997584"/>
        <c:scaling>
          <c:orientation val="minMax"/>
        </c:scaling>
        <c:delete val="1"/>
        <c:axPos val="b"/>
        <c:numFmt formatCode="###0%" sourceLinked="1"/>
        <c:majorTickMark val="out"/>
        <c:minorTickMark val="none"/>
        <c:tickLblPos val="nextTo"/>
        <c:crossAx val="675999936"/>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Diagram 20. Distribution of daily time fund of men, % of men</a:t>
            </a:r>
            <a:endParaRPr lang="ru-RU" sz="1000"/>
          </a:p>
        </c:rich>
      </c:tx>
      <c:overlay val="0"/>
    </c:title>
    <c:autoTitleDeleted val="0"/>
    <c:plotArea>
      <c:layout/>
      <c:pieChart>
        <c:varyColors val="1"/>
        <c:ser>
          <c:idx val="0"/>
          <c:order val="0"/>
          <c:tx>
            <c:strRef>
              <c:f>'Индикатор 3'!$B$34</c:f>
              <c:strCache>
                <c:ptCount val="1"/>
                <c:pt idx="0">
                  <c:v>Men about themselves</c:v>
                </c:pt>
              </c:strCache>
            </c:strRef>
          </c:tx>
          <c:explosion val="25"/>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'Индикатор 3'!$C$32:$J$32</c:f>
              <c:strCache>
                <c:ptCount val="8"/>
                <c:pt idx="0">
                  <c:v>Paid work</c:v>
                </c:pt>
                <c:pt idx="1">
                  <c:v>Study, advanced training</c:v>
                </c:pt>
                <c:pt idx="2">
                  <c:v>Household</c:v>
                </c:pt>
                <c:pt idx="3">
                  <c:v>Farming</c:v>
                </c:pt>
                <c:pt idx="4">
                  <c:v>Parenting</c:v>
                </c:pt>
                <c:pt idx="5">
                  <c:v>Physiological needs</c:v>
                </c:pt>
                <c:pt idx="6">
                  <c:v>Help to relatives and friends</c:v>
                </c:pt>
                <c:pt idx="7">
                  <c:v>Free time</c:v>
                </c:pt>
              </c:strCache>
            </c:strRef>
          </c:cat>
          <c:val>
            <c:numRef>
              <c:f>'Индикатор 3'!$C$34:$J$34</c:f>
              <c:numCache>
                <c:formatCode>0.0</c:formatCode>
                <c:ptCount val="8"/>
                <c:pt idx="0">
                  <c:v>17.434555217253248</c:v>
                </c:pt>
                <c:pt idx="1">
                  <c:v>1.9737232321418772</c:v>
                </c:pt>
                <c:pt idx="2">
                  <c:v>13.797787409880716</c:v>
                </c:pt>
                <c:pt idx="3">
                  <c:v>13.626495986877817</c:v>
                </c:pt>
                <c:pt idx="4">
                  <c:v>8.7635367468799483</c:v>
                </c:pt>
                <c:pt idx="5">
                  <c:v>25.844049252550818</c:v>
                </c:pt>
                <c:pt idx="6">
                  <c:v>8.3121027174755469</c:v>
                </c:pt>
                <c:pt idx="7">
                  <c:v>10.247749436940028</c:v>
                </c:pt>
              </c:numCache>
            </c:numRef>
          </c:val>
          <c:extLst>
            <c:ext xmlns:c16="http://schemas.microsoft.com/office/drawing/2014/chart" uri="{C3380CC4-5D6E-409C-BE32-E72D297353CC}">
              <c16:uniqueId val="{00000000-0736-4C24-A384-522D68A48EB6}"/>
            </c:ext>
          </c:extLst>
        </c:ser>
        <c:dLbls>
          <c:dLblPos val="outEnd"/>
          <c:showLegendKey val="0"/>
          <c:showVal val="0"/>
          <c:showCatName val="0"/>
          <c:showSerName val="0"/>
          <c:showPercent val="1"/>
          <c:showBubbleSize val="0"/>
          <c:showLeaderLines val="1"/>
        </c:dLbls>
        <c:firstSliceAng val="0"/>
      </c:pieChart>
    </c:plotArea>
    <c:legend>
      <c:legendPos val="r"/>
      <c:layout>
        <c:manualLayout>
          <c:xMode val="edge"/>
          <c:yMode val="edge"/>
          <c:x val="0.62158012066673485"/>
          <c:y val="0.12867718422440996"/>
          <c:w val="0.33958333333333335"/>
          <c:h val="0.83454288565484425"/>
        </c:manualLayout>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Diagram</a:t>
            </a:r>
            <a:r>
              <a:rPr lang="ru-RU" sz="1000"/>
              <a:t>. 21. </a:t>
            </a:r>
            <a:r>
              <a:rPr lang="en-US" sz="1000" b="1" i="0" u="none" strike="noStrike" baseline="0">
                <a:effectLst/>
              </a:rPr>
              <a:t>Distribution of daily time fund of women, % </a:t>
            </a:r>
            <a:endParaRPr lang="ru-RU" sz="1000"/>
          </a:p>
        </c:rich>
      </c:tx>
      <c:overlay val="0"/>
    </c:title>
    <c:autoTitleDeleted val="0"/>
    <c:plotArea>
      <c:layout/>
      <c:pieChart>
        <c:varyColors val="1"/>
        <c:ser>
          <c:idx val="0"/>
          <c:order val="0"/>
          <c:tx>
            <c:strRef>
              <c:f>'Индикатор 3'!$A$60</c:f>
              <c:strCache>
                <c:ptCount val="1"/>
                <c:pt idx="0">
                  <c:v>женщины о себе</c:v>
                </c:pt>
              </c:strCache>
            </c:strRef>
          </c:tx>
          <c:explosion val="25"/>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'Индикатор 3'!$B$58:$I$58</c:f>
              <c:strCache>
                <c:ptCount val="8"/>
                <c:pt idx="0">
                  <c:v>Paid work</c:v>
                </c:pt>
                <c:pt idx="1">
                  <c:v>Study, advanced training</c:v>
                </c:pt>
                <c:pt idx="2">
                  <c:v>Household</c:v>
                </c:pt>
                <c:pt idx="3">
                  <c:v>Farming</c:v>
                </c:pt>
                <c:pt idx="4">
                  <c:v>Parenting</c:v>
                </c:pt>
                <c:pt idx="5">
                  <c:v>Physiological needs</c:v>
                </c:pt>
                <c:pt idx="6">
                  <c:v>Help to relatives and friends</c:v>
                </c:pt>
                <c:pt idx="7">
                  <c:v>Free time</c:v>
                </c:pt>
              </c:strCache>
            </c:strRef>
          </c:cat>
          <c:val>
            <c:numRef>
              <c:f>'Индикатор 3'!$B$60:$I$60</c:f>
              <c:numCache>
                <c:formatCode>0.0</c:formatCode>
                <c:ptCount val="8"/>
                <c:pt idx="0">
                  <c:v>5.985985999235238</c:v>
                </c:pt>
                <c:pt idx="1">
                  <c:v>1.5284874402564539</c:v>
                </c:pt>
                <c:pt idx="2">
                  <c:v>24.395266027236438</c:v>
                </c:pt>
                <c:pt idx="3">
                  <c:v>10.210083543378394</c:v>
                </c:pt>
                <c:pt idx="4">
                  <c:v>14.2198425301215</c:v>
                </c:pt>
                <c:pt idx="5">
                  <c:v>25.923291770143447</c:v>
                </c:pt>
                <c:pt idx="6">
                  <c:v>8.4288353580606472</c:v>
                </c:pt>
                <c:pt idx="7">
                  <c:v>9.3082073315678802</c:v>
                </c:pt>
              </c:numCache>
            </c:numRef>
          </c:val>
          <c:extLst>
            <c:ext xmlns:c16="http://schemas.microsoft.com/office/drawing/2014/chart" uri="{C3380CC4-5D6E-409C-BE32-E72D297353CC}">
              <c16:uniqueId val="{00000000-0EB8-4AF4-92BF-5DCC44280A6F}"/>
            </c:ext>
          </c:extLst>
        </c:ser>
        <c:dLbls>
          <c:dLblPos val="outEnd"/>
          <c:showLegendKey val="0"/>
          <c:showVal val="0"/>
          <c:showCatName val="0"/>
          <c:showSerName val="0"/>
          <c:showPercent val="1"/>
          <c:showBubbleSize val="0"/>
          <c:showLeaderLines val="1"/>
        </c:dLbls>
        <c:firstSliceAng val="0"/>
      </c:pieChart>
    </c:plotArea>
    <c:legend>
      <c:legendPos val="r"/>
      <c:layout>
        <c:manualLayout>
          <c:xMode val="edge"/>
          <c:yMode val="edge"/>
          <c:x val="0.66330960876440892"/>
          <c:y val="0.14988045198834599"/>
          <c:w val="0.33578640899576656"/>
          <c:h val="0.80557548730471484"/>
        </c:manualLayout>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22. </a:t>
            </a:r>
            <a:r>
              <a:rPr lang="en-US" sz="1000"/>
              <a:t>The ratio of time spent by men and women on certain types of work</a:t>
            </a:r>
            <a:r>
              <a:rPr lang="ru-RU" sz="1000"/>
              <a:t>, %</a:t>
            </a:r>
          </a:p>
        </c:rich>
      </c:tx>
      <c:overlay val="0"/>
    </c:title>
    <c:autoTitleDeleted val="0"/>
    <c:plotArea>
      <c:layout/>
      <c:barChart>
        <c:barDir val="bar"/>
        <c:grouping val="clustered"/>
        <c:varyColors val="0"/>
        <c:ser>
          <c:idx val="0"/>
          <c:order val="0"/>
          <c:tx>
            <c:strRef>
              <c:f>'Индикатор 3'!$B$21</c:f>
              <c:strCache>
                <c:ptCount val="1"/>
                <c:pt idx="0">
                  <c:v>Women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'Индикатор 3'!$C$20:$J$20</c:f>
              <c:strCache>
                <c:ptCount val="8"/>
                <c:pt idx="0">
                  <c:v>Paid work</c:v>
                </c:pt>
                <c:pt idx="1">
                  <c:v>Study, advanced training</c:v>
                </c:pt>
                <c:pt idx="2">
                  <c:v>Household</c:v>
                </c:pt>
                <c:pt idx="3">
                  <c:v>Farming</c:v>
                </c:pt>
                <c:pt idx="4">
                  <c:v>Parenting</c:v>
                </c:pt>
                <c:pt idx="5">
                  <c:v>Physiological needs</c:v>
                </c:pt>
                <c:pt idx="6">
                  <c:v>Help to relatives and friends</c:v>
                </c:pt>
                <c:pt idx="7">
                  <c:v>Free time</c:v>
                </c:pt>
              </c:strCache>
            </c:strRef>
          </c:cat>
          <c:val>
            <c:numRef>
              <c:f>'Индикатор 3'!$C$21:$J$21</c:f>
              <c:numCache>
                <c:formatCode>0.0</c:formatCode>
                <c:ptCount val="8"/>
                <c:pt idx="0">
                  <c:v>5.985985999235238</c:v>
                </c:pt>
                <c:pt idx="1">
                  <c:v>1.5284874402564539</c:v>
                </c:pt>
                <c:pt idx="2">
                  <c:v>24.395266027236438</c:v>
                </c:pt>
                <c:pt idx="3">
                  <c:v>10.210083543378394</c:v>
                </c:pt>
                <c:pt idx="4">
                  <c:v>14.219842530121513</c:v>
                </c:pt>
                <c:pt idx="5">
                  <c:v>25.923291770143447</c:v>
                </c:pt>
                <c:pt idx="6">
                  <c:v>8.4288353580606472</c:v>
                </c:pt>
                <c:pt idx="7">
                  <c:v>9.3082073315678802</c:v>
                </c:pt>
              </c:numCache>
            </c:numRef>
          </c:val>
          <c:extLst>
            <c:ext xmlns:c16="http://schemas.microsoft.com/office/drawing/2014/chart" uri="{C3380CC4-5D6E-409C-BE32-E72D297353CC}">
              <c16:uniqueId val="{00000000-DB3D-4B43-8D12-28F05E1DAE49}"/>
            </c:ext>
          </c:extLst>
        </c:ser>
        <c:ser>
          <c:idx val="1"/>
          <c:order val="1"/>
          <c:tx>
            <c:strRef>
              <c:f>'Индикатор 3'!$B$22</c:f>
              <c:strCache>
                <c:ptCount val="1"/>
                <c:pt idx="0">
                  <c:v>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'Индикатор 3'!$C$20:$J$20</c:f>
              <c:strCache>
                <c:ptCount val="8"/>
                <c:pt idx="0">
                  <c:v>Paid work</c:v>
                </c:pt>
                <c:pt idx="1">
                  <c:v>Study, advanced training</c:v>
                </c:pt>
                <c:pt idx="2">
                  <c:v>Household</c:v>
                </c:pt>
                <c:pt idx="3">
                  <c:v>Farming</c:v>
                </c:pt>
                <c:pt idx="4">
                  <c:v>Parenting</c:v>
                </c:pt>
                <c:pt idx="5">
                  <c:v>Physiological needs</c:v>
                </c:pt>
                <c:pt idx="6">
                  <c:v>Help to relatives and friends</c:v>
                </c:pt>
                <c:pt idx="7">
                  <c:v>Free time</c:v>
                </c:pt>
              </c:strCache>
            </c:strRef>
          </c:cat>
          <c:val>
            <c:numRef>
              <c:f>'Индикатор 3'!$C$22:$J$22</c:f>
              <c:numCache>
                <c:formatCode>0.0</c:formatCode>
                <c:ptCount val="8"/>
                <c:pt idx="0">
                  <c:v>17.434555217253248</c:v>
                </c:pt>
                <c:pt idx="1">
                  <c:v>1.9737232321418772</c:v>
                </c:pt>
                <c:pt idx="2">
                  <c:v>13.797787409880716</c:v>
                </c:pt>
                <c:pt idx="3">
                  <c:v>13.626495986877817</c:v>
                </c:pt>
                <c:pt idx="4">
                  <c:v>8.7635367468799483</c:v>
                </c:pt>
                <c:pt idx="5">
                  <c:v>25.844049252550818</c:v>
                </c:pt>
                <c:pt idx="6">
                  <c:v>8.3121027174755469</c:v>
                </c:pt>
                <c:pt idx="7">
                  <c:v>10.247749436940028</c:v>
                </c:pt>
              </c:numCache>
            </c:numRef>
          </c:val>
          <c:extLst>
            <c:ext xmlns:c16="http://schemas.microsoft.com/office/drawing/2014/chart" uri="{C3380CC4-5D6E-409C-BE32-E72D297353CC}">
              <c16:uniqueId val="{00000001-DB3D-4B43-8D12-28F05E1DAE49}"/>
            </c:ext>
          </c:extLst>
        </c:ser>
        <c:dLbls>
          <c:showLegendKey val="0"/>
          <c:showVal val="1"/>
          <c:showCatName val="0"/>
          <c:showSerName val="0"/>
          <c:showPercent val="0"/>
          <c:showBubbleSize val="0"/>
        </c:dLbls>
        <c:gapWidth val="150"/>
        <c:overlap val="-25"/>
        <c:axId val="671235368"/>
        <c:axId val="671231056"/>
      </c:barChart>
      <c:catAx>
        <c:axId val="671235368"/>
        <c:scaling>
          <c:orientation val="minMax"/>
        </c:scaling>
        <c:delete val="0"/>
        <c:axPos val="l"/>
        <c:numFmt formatCode="General" sourceLinked="0"/>
        <c:majorTickMark val="none"/>
        <c:minorTickMark val="none"/>
        <c:tickLblPos val="nextTo"/>
        <c:crossAx val="671231056"/>
        <c:crosses val="autoZero"/>
        <c:auto val="1"/>
        <c:lblAlgn val="ctr"/>
        <c:lblOffset val="100"/>
        <c:noMultiLvlLbl val="0"/>
      </c:catAx>
      <c:valAx>
        <c:axId val="671231056"/>
        <c:scaling>
          <c:orientation val="minMax"/>
        </c:scaling>
        <c:delete val="1"/>
        <c:axPos val="b"/>
        <c:numFmt formatCode="0.0" sourceLinked="1"/>
        <c:majorTickMark val="out"/>
        <c:minorTickMark val="none"/>
        <c:tickLblPos val="nextTo"/>
        <c:crossAx val="671235368"/>
        <c:crosses val="autoZero"/>
        <c:crossBetween val="between"/>
      </c:valAx>
    </c:plotArea>
    <c:legend>
      <c:legendPos val="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 </a:t>
            </a:r>
            <a:r>
              <a:rPr lang="ru-RU" sz="1000"/>
              <a:t>22.1. </a:t>
            </a:r>
            <a:r>
              <a:rPr lang="en-US" sz="1000"/>
              <a:t>The ratio of time spent by men and women on unpaid work</a:t>
            </a:r>
            <a:r>
              <a:rPr lang="ru-RU" sz="1000"/>
              <a:t>, %</a:t>
            </a:r>
          </a:p>
        </c:rich>
      </c:tx>
      <c:overlay val="0"/>
    </c:title>
    <c:autoTitleDeleted val="0"/>
    <c:plotArea>
      <c:layout/>
      <c:barChart>
        <c:barDir val="col"/>
        <c:grouping val="clustered"/>
        <c:varyColors val="0"/>
        <c:ser>
          <c:idx val="0"/>
          <c:order val="0"/>
          <c:tx>
            <c:strRef>
              <c:f>'Индикатор 3'!$B$131</c:f>
              <c:strCache>
                <c:ptCount val="1"/>
                <c:pt idx="0">
                  <c:v>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'Индикатор 3'!$C$130:$E$130</c:f>
              <c:strCache>
                <c:ptCount val="3"/>
                <c:pt idx="0">
                  <c:v>Countrywide</c:v>
                </c:pt>
                <c:pt idx="1">
                  <c:v>Jala-Abad</c:v>
                </c:pt>
                <c:pt idx="2">
                  <c:v>Issyk-Kul</c:v>
                </c:pt>
              </c:strCache>
            </c:strRef>
          </c:cat>
          <c:val>
            <c:numRef>
              <c:f>'Индикатор 3'!$C$131:$E$131</c:f>
              <c:numCache>
                <c:formatCode>0.0</c:formatCode>
                <c:ptCount val="3"/>
                <c:pt idx="0" formatCode="General">
                  <c:v>44.5</c:v>
                </c:pt>
                <c:pt idx="1">
                  <c:v>44.343073337629207</c:v>
                </c:pt>
                <c:pt idx="2">
                  <c:v>45.556751274573443</c:v>
                </c:pt>
              </c:numCache>
            </c:numRef>
          </c:val>
          <c:extLst>
            <c:ext xmlns:c16="http://schemas.microsoft.com/office/drawing/2014/chart" uri="{C3380CC4-5D6E-409C-BE32-E72D297353CC}">
              <c16:uniqueId val="{00000000-F8C3-41B8-8348-D6360DD795C3}"/>
            </c:ext>
          </c:extLst>
        </c:ser>
        <c:ser>
          <c:idx val="1"/>
          <c:order val="1"/>
          <c:tx>
            <c:strRef>
              <c:f>'Индикатор 3'!$B$132</c:f>
              <c:strCache>
                <c:ptCount val="1"/>
                <c:pt idx="0">
                  <c:v>Women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'Индикатор 3'!$C$130:$E$130</c:f>
              <c:strCache>
                <c:ptCount val="3"/>
                <c:pt idx="0">
                  <c:v>Countrywide</c:v>
                </c:pt>
                <c:pt idx="1">
                  <c:v>Jala-Abad</c:v>
                </c:pt>
                <c:pt idx="2">
                  <c:v>Issyk-Kul</c:v>
                </c:pt>
              </c:strCache>
            </c:strRef>
          </c:cat>
          <c:val>
            <c:numRef>
              <c:f>'Индикатор 3'!$C$132:$E$132</c:f>
              <c:numCache>
                <c:formatCode>0.0</c:formatCode>
                <c:ptCount val="3"/>
                <c:pt idx="0" formatCode="General">
                  <c:v>57.3</c:v>
                </c:pt>
                <c:pt idx="1">
                  <c:v>58.106209794603075</c:v>
                </c:pt>
                <c:pt idx="2">
                  <c:v>55.567090088899803</c:v>
                </c:pt>
              </c:numCache>
            </c:numRef>
          </c:val>
          <c:extLst>
            <c:ext xmlns:c16="http://schemas.microsoft.com/office/drawing/2014/chart" uri="{C3380CC4-5D6E-409C-BE32-E72D297353CC}">
              <c16:uniqueId val="{00000001-F8C3-41B8-8348-D6360DD795C3}"/>
            </c:ext>
          </c:extLst>
        </c:ser>
        <c:dLbls>
          <c:showLegendKey val="0"/>
          <c:showVal val="1"/>
          <c:showCatName val="0"/>
          <c:showSerName val="0"/>
          <c:showPercent val="0"/>
          <c:showBubbleSize val="0"/>
        </c:dLbls>
        <c:gapWidth val="150"/>
        <c:overlap val="-25"/>
        <c:axId val="671231840"/>
        <c:axId val="671232232"/>
      </c:barChart>
      <c:catAx>
        <c:axId val="671231840"/>
        <c:scaling>
          <c:orientation val="minMax"/>
        </c:scaling>
        <c:delete val="0"/>
        <c:axPos val="b"/>
        <c:numFmt formatCode="General" sourceLinked="0"/>
        <c:majorTickMark val="none"/>
        <c:minorTickMark val="none"/>
        <c:tickLblPos val="nextTo"/>
        <c:crossAx val="671232232"/>
        <c:crosses val="autoZero"/>
        <c:auto val="1"/>
        <c:lblAlgn val="ctr"/>
        <c:lblOffset val="100"/>
        <c:noMultiLvlLbl val="0"/>
      </c:catAx>
      <c:valAx>
        <c:axId val="671232232"/>
        <c:scaling>
          <c:orientation val="minMax"/>
        </c:scaling>
        <c:delete val="1"/>
        <c:axPos val="l"/>
        <c:numFmt formatCode="General" sourceLinked="1"/>
        <c:majorTickMark val="out"/>
        <c:minorTickMark val="none"/>
        <c:tickLblPos val="nextTo"/>
        <c:crossAx val="671231840"/>
        <c:crosses val="autoZero"/>
        <c:crossBetween val="between"/>
      </c:valAx>
    </c:plotArea>
    <c:legend>
      <c:legendPos val="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 23</a:t>
            </a:r>
            <a:r>
              <a:rPr lang="ru-RU" sz="1000"/>
              <a:t>. </a:t>
            </a:r>
            <a:r>
              <a:rPr lang="en-US" sz="1000"/>
              <a:t>Services that have the greatest positive impact</a:t>
            </a:r>
            <a:r>
              <a:rPr lang="en-US" sz="1000" baseline="0"/>
              <a:t> </a:t>
            </a:r>
            <a:r>
              <a:rPr lang="en-US" sz="1000"/>
              <a:t>on reducing unpaid and household work for women</a:t>
            </a:r>
            <a:r>
              <a:rPr lang="ru-RU" sz="1000" b="1" i="0" u="none" strike="noStrike" baseline="0">
                <a:effectLst/>
              </a:rPr>
              <a:t>, % </a:t>
            </a:r>
            <a:endParaRPr lang="ru-RU" sz="1000"/>
          </a:p>
        </c:rich>
      </c:tx>
      <c:overlay val="0"/>
    </c:title>
    <c:autoTitleDeleted val="0"/>
    <c:plotArea>
      <c:layout/>
      <c:barChart>
        <c:barDir val="bar"/>
        <c:grouping val="clustered"/>
        <c:varyColors val="0"/>
        <c:ser>
          <c:idx val="0"/>
          <c:order val="0"/>
          <c:tx>
            <c:strRef>
              <c:f>'Индикатор 3'!$D$2</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'Индикатор 3'!$C$3:$C$10</c:f>
              <c:strCache>
                <c:ptCount val="8"/>
                <c:pt idx="0">
                  <c:v>Education / training / seminars / courses</c:v>
                </c:pt>
                <c:pt idx="1">
                  <c:v>Transport</c:v>
                </c:pt>
                <c:pt idx="2">
                  <c:v>Schools</c:v>
                </c:pt>
                <c:pt idx="3">
                  <c:v>Kindergartens</c:v>
                </c:pt>
                <c:pt idx="4">
                  <c:v>Agricultural machinery</c:v>
                </c:pt>
                <c:pt idx="5">
                  <c:v>Garbage collection</c:v>
                </c:pt>
                <c:pt idx="6">
                  <c:v>Employment / small business / local economic development</c:v>
                </c:pt>
                <c:pt idx="7">
                  <c:v>Water</c:v>
                </c:pt>
              </c:strCache>
            </c:strRef>
          </c:cat>
          <c:val>
            <c:numRef>
              <c:f>'Индикатор 3'!$D$3:$D$10</c:f>
              <c:numCache>
                <c:formatCode>####%</c:formatCode>
                <c:ptCount val="8"/>
                <c:pt idx="0">
                  <c:v>0</c:v>
                </c:pt>
                <c:pt idx="1">
                  <c:v>7.1599045346062047E-3</c:v>
                </c:pt>
                <c:pt idx="2">
                  <c:v>9.546539379474939E-3</c:v>
                </c:pt>
                <c:pt idx="3" formatCode="###0%">
                  <c:v>6.4439140811455853E-2</c:v>
                </c:pt>
                <c:pt idx="4">
                  <c:v>7.8758949880668255E-2</c:v>
                </c:pt>
                <c:pt idx="5">
                  <c:v>8.591885441527447E-2</c:v>
                </c:pt>
                <c:pt idx="6">
                  <c:v>0.2529832935560859</c:v>
                </c:pt>
                <c:pt idx="7">
                  <c:v>0.50119331742243434</c:v>
                </c:pt>
              </c:numCache>
            </c:numRef>
          </c:val>
          <c:extLst>
            <c:ext xmlns:c16="http://schemas.microsoft.com/office/drawing/2014/chart" uri="{C3380CC4-5D6E-409C-BE32-E72D297353CC}">
              <c16:uniqueId val="{00000000-AACA-4699-960E-543B4DF069E3}"/>
            </c:ext>
          </c:extLst>
        </c:ser>
        <c:ser>
          <c:idx val="1"/>
          <c:order val="1"/>
          <c:tx>
            <c:strRef>
              <c:f>'Индикатор 3'!$E$2</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'Индикатор 3'!$C$3:$C$10</c:f>
              <c:strCache>
                <c:ptCount val="8"/>
                <c:pt idx="0">
                  <c:v>Education / training / seminars / courses</c:v>
                </c:pt>
                <c:pt idx="1">
                  <c:v>Transport</c:v>
                </c:pt>
                <c:pt idx="2">
                  <c:v>Schools</c:v>
                </c:pt>
                <c:pt idx="3">
                  <c:v>Kindergartens</c:v>
                </c:pt>
                <c:pt idx="4">
                  <c:v>Agricultural machinery</c:v>
                </c:pt>
                <c:pt idx="5">
                  <c:v>Garbage collection</c:v>
                </c:pt>
                <c:pt idx="6">
                  <c:v>Employment / small business / local economic development</c:v>
                </c:pt>
                <c:pt idx="7">
                  <c:v>Water</c:v>
                </c:pt>
              </c:strCache>
            </c:strRef>
          </c:cat>
          <c:val>
            <c:numRef>
              <c:f>'Индикатор 3'!$E$3:$E$10</c:f>
              <c:numCache>
                <c:formatCode>####%</c:formatCode>
                <c:ptCount val="8"/>
                <c:pt idx="0">
                  <c:v>0</c:v>
                </c:pt>
                <c:pt idx="1">
                  <c:v>0.14347826086956522</c:v>
                </c:pt>
                <c:pt idx="2">
                  <c:v>8.6956521739130432E-2</c:v>
                </c:pt>
                <c:pt idx="3" formatCode="###0%">
                  <c:v>0.36956521739130438</c:v>
                </c:pt>
                <c:pt idx="4">
                  <c:v>0</c:v>
                </c:pt>
                <c:pt idx="5">
                  <c:v>6.0869565217391307E-2</c:v>
                </c:pt>
                <c:pt idx="6">
                  <c:v>0.19565217391304349</c:v>
                </c:pt>
                <c:pt idx="7">
                  <c:v>0.14347826086956522</c:v>
                </c:pt>
              </c:numCache>
            </c:numRef>
          </c:val>
          <c:extLst>
            <c:ext xmlns:c16="http://schemas.microsoft.com/office/drawing/2014/chart" uri="{C3380CC4-5D6E-409C-BE32-E72D297353CC}">
              <c16:uniqueId val="{00000001-AACA-4699-960E-543B4DF069E3}"/>
            </c:ext>
          </c:extLst>
        </c:ser>
        <c:ser>
          <c:idx val="2"/>
          <c:order val="2"/>
          <c:tx>
            <c:strRef>
              <c:f>'Индикатор 3'!$F$2</c:f>
              <c:strCache>
                <c:ptCount val="1"/>
                <c:pt idx="0">
                  <c:v>Kyrgyzstan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'Индикатор 3'!$C$3:$C$10</c:f>
              <c:strCache>
                <c:ptCount val="8"/>
                <c:pt idx="0">
                  <c:v>Education / training / seminars / courses</c:v>
                </c:pt>
                <c:pt idx="1">
                  <c:v>Transport</c:v>
                </c:pt>
                <c:pt idx="2">
                  <c:v>Schools</c:v>
                </c:pt>
                <c:pt idx="3">
                  <c:v>Kindergartens</c:v>
                </c:pt>
                <c:pt idx="4">
                  <c:v>Agricultural machinery</c:v>
                </c:pt>
                <c:pt idx="5">
                  <c:v>Garbage collection</c:v>
                </c:pt>
                <c:pt idx="6">
                  <c:v>Employment / small business / local economic development</c:v>
                </c:pt>
                <c:pt idx="7">
                  <c:v>Water</c:v>
                </c:pt>
              </c:strCache>
            </c:strRef>
          </c:cat>
          <c:val>
            <c:numRef>
              <c:f>'Индикатор 3'!$F$3:$F$10</c:f>
              <c:numCache>
                <c:formatCode>###0%</c:formatCode>
                <c:ptCount val="8"/>
                <c:pt idx="0">
                  <c:v>0.1446808510638298</c:v>
                </c:pt>
                <c:pt idx="1">
                  <c:v>1.2765957446808512E-2</c:v>
                </c:pt>
                <c:pt idx="2">
                  <c:v>2.5531914893617023E-2</c:v>
                </c:pt>
                <c:pt idx="3">
                  <c:v>0.1446808510638298</c:v>
                </c:pt>
                <c:pt idx="4">
                  <c:v>1.7021276595744681E-2</c:v>
                </c:pt>
                <c:pt idx="5">
                  <c:v>9.7872340425531903E-2</c:v>
                </c:pt>
                <c:pt idx="6">
                  <c:v>0.20851063829787234</c:v>
                </c:pt>
                <c:pt idx="7">
                  <c:v>0.34893617021276596</c:v>
                </c:pt>
              </c:numCache>
            </c:numRef>
          </c:val>
          <c:extLst>
            <c:ext xmlns:c16="http://schemas.microsoft.com/office/drawing/2014/chart" uri="{C3380CC4-5D6E-409C-BE32-E72D297353CC}">
              <c16:uniqueId val="{00000002-AACA-4699-960E-543B4DF069E3}"/>
            </c:ext>
          </c:extLst>
        </c:ser>
        <c:dLbls>
          <c:showLegendKey val="0"/>
          <c:showVal val="1"/>
          <c:showCatName val="0"/>
          <c:showSerName val="0"/>
          <c:showPercent val="0"/>
          <c:showBubbleSize val="0"/>
        </c:dLbls>
        <c:gapWidth val="150"/>
        <c:overlap val="-25"/>
        <c:axId val="671233408"/>
        <c:axId val="671233800"/>
      </c:barChart>
      <c:catAx>
        <c:axId val="671233408"/>
        <c:scaling>
          <c:orientation val="minMax"/>
        </c:scaling>
        <c:delete val="0"/>
        <c:axPos val="l"/>
        <c:numFmt formatCode="General" sourceLinked="0"/>
        <c:majorTickMark val="none"/>
        <c:minorTickMark val="none"/>
        <c:tickLblPos val="nextTo"/>
        <c:txPr>
          <a:bodyPr/>
          <a:lstStyle/>
          <a:p>
            <a:pPr>
              <a:defRPr sz="900"/>
            </a:pPr>
            <a:endParaRPr lang="ru-RU"/>
          </a:p>
        </c:txPr>
        <c:crossAx val="671233800"/>
        <c:crosses val="autoZero"/>
        <c:auto val="1"/>
        <c:lblAlgn val="ctr"/>
        <c:lblOffset val="100"/>
        <c:noMultiLvlLbl val="0"/>
      </c:catAx>
      <c:valAx>
        <c:axId val="671233800"/>
        <c:scaling>
          <c:orientation val="minMax"/>
        </c:scaling>
        <c:delete val="1"/>
        <c:axPos val="b"/>
        <c:numFmt formatCode="####%" sourceLinked="1"/>
        <c:majorTickMark val="out"/>
        <c:minorTickMark val="none"/>
        <c:tickLblPos val="nextTo"/>
        <c:crossAx val="671233408"/>
        <c:crosses val="autoZero"/>
        <c:crossBetween val="between"/>
      </c:valAx>
    </c:plotArea>
    <c:legend>
      <c:legendPos val="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24. </a:t>
            </a:r>
            <a:r>
              <a:rPr lang="en-US" sz="1000"/>
              <a:t>Satisfaction with priority services,% of men and women in project municipalities</a:t>
            </a:r>
            <a:endParaRPr lang="ru-RU" sz="1000"/>
          </a:p>
        </c:rich>
      </c:tx>
      <c:overlay val="0"/>
    </c:title>
    <c:autoTitleDeleted val="0"/>
    <c:plotArea>
      <c:layout/>
      <c:barChart>
        <c:barDir val="col"/>
        <c:grouping val="clustered"/>
        <c:varyColors val="0"/>
        <c:ser>
          <c:idx val="0"/>
          <c:order val="0"/>
          <c:tx>
            <c:strRef>
              <c:f>'Отчет 1 Индикатор 5'!$C$22</c:f>
              <c:strCache>
                <c:ptCount val="1"/>
                <c:pt idx="0">
                  <c:v>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5'!$B$23:$B$26</c:f>
              <c:strCache>
                <c:ptCount val="4"/>
                <c:pt idx="0">
                  <c:v>Average value</c:v>
                </c:pt>
                <c:pt idx="1">
                  <c:v>Solid domestic waste</c:v>
                </c:pt>
                <c:pt idx="2">
                  <c:v>Drinking water</c:v>
                </c:pt>
                <c:pt idx="3">
                  <c:v>Roads and bridges</c:v>
                </c:pt>
              </c:strCache>
            </c:strRef>
          </c:cat>
          <c:val>
            <c:numRef>
              <c:f>'Отчет 1 Индикатор 5'!$C$23:$C$26</c:f>
              <c:numCache>
                <c:formatCode>0%</c:formatCode>
                <c:ptCount val="4"/>
                <c:pt idx="0">
                  <c:v>0.55000000000000004</c:v>
                </c:pt>
                <c:pt idx="1">
                  <c:v>0.52</c:v>
                </c:pt>
                <c:pt idx="2">
                  <c:v>0.63</c:v>
                </c:pt>
                <c:pt idx="3">
                  <c:v>0.51</c:v>
                </c:pt>
              </c:numCache>
            </c:numRef>
          </c:val>
          <c:extLst>
            <c:ext xmlns:c16="http://schemas.microsoft.com/office/drawing/2014/chart" uri="{C3380CC4-5D6E-409C-BE32-E72D297353CC}">
              <c16:uniqueId val="{00000000-8781-41AE-B2AC-FF11C1257E68}"/>
            </c:ext>
          </c:extLst>
        </c:ser>
        <c:ser>
          <c:idx val="1"/>
          <c:order val="1"/>
          <c:tx>
            <c:strRef>
              <c:f>'Отчет 1 Индикатор 5'!$D$22</c:f>
              <c:strCache>
                <c:ptCount val="1"/>
                <c:pt idx="0">
                  <c:v>Women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5'!$B$23:$B$26</c:f>
              <c:strCache>
                <c:ptCount val="4"/>
                <c:pt idx="0">
                  <c:v>Average value</c:v>
                </c:pt>
                <c:pt idx="1">
                  <c:v>Solid domestic waste</c:v>
                </c:pt>
                <c:pt idx="2">
                  <c:v>Drinking water</c:v>
                </c:pt>
                <c:pt idx="3">
                  <c:v>Roads and bridges</c:v>
                </c:pt>
              </c:strCache>
            </c:strRef>
          </c:cat>
          <c:val>
            <c:numRef>
              <c:f>'Отчет 1 Индикатор 5'!$D$23:$D$26</c:f>
              <c:numCache>
                <c:formatCode>0%</c:formatCode>
                <c:ptCount val="4"/>
                <c:pt idx="0">
                  <c:v>0.52</c:v>
                </c:pt>
                <c:pt idx="1">
                  <c:v>0.48</c:v>
                </c:pt>
                <c:pt idx="2">
                  <c:v>0.66</c:v>
                </c:pt>
                <c:pt idx="3">
                  <c:v>0.41</c:v>
                </c:pt>
              </c:numCache>
            </c:numRef>
          </c:val>
          <c:extLst>
            <c:ext xmlns:c16="http://schemas.microsoft.com/office/drawing/2014/chart" uri="{C3380CC4-5D6E-409C-BE32-E72D297353CC}">
              <c16:uniqueId val="{00000001-8781-41AE-B2AC-FF11C1257E68}"/>
            </c:ext>
          </c:extLst>
        </c:ser>
        <c:dLbls>
          <c:showLegendKey val="0"/>
          <c:showVal val="1"/>
          <c:showCatName val="0"/>
          <c:showSerName val="0"/>
          <c:showPercent val="0"/>
          <c:showBubbleSize val="0"/>
        </c:dLbls>
        <c:gapWidth val="150"/>
        <c:overlap val="-25"/>
        <c:axId val="671245952"/>
        <c:axId val="671249480"/>
      </c:barChart>
      <c:catAx>
        <c:axId val="671245952"/>
        <c:scaling>
          <c:orientation val="minMax"/>
        </c:scaling>
        <c:delete val="0"/>
        <c:axPos val="b"/>
        <c:numFmt formatCode="General" sourceLinked="0"/>
        <c:majorTickMark val="none"/>
        <c:minorTickMark val="none"/>
        <c:tickLblPos val="nextTo"/>
        <c:crossAx val="671249480"/>
        <c:crosses val="autoZero"/>
        <c:auto val="1"/>
        <c:lblAlgn val="ctr"/>
        <c:lblOffset val="100"/>
        <c:noMultiLvlLbl val="0"/>
      </c:catAx>
      <c:valAx>
        <c:axId val="671249480"/>
        <c:scaling>
          <c:orientation val="minMax"/>
        </c:scaling>
        <c:delete val="1"/>
        <c:axPos val="l"/>
        <c:numFmt formatCode="0%" sourceLinked="1"/>
        <c:majorTickMark val="out"/>
        <c:minorTickMark val="none"/>
        <c:tickLblPos val="nextTo"/>
        <c:crossAx val="671245952"/>
        <c:crosses val="autoZero"/>
        <c:crossBetween val="between"/>
      </c:valAx>
    </c:plotArea>
    <c:legend>
      <c:legendPos val="t"/>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ru-RU" sz="1000"/>
              <a:t> 25. </a:t>
            </a:r>
            <a:r>
              <a:rPr lang="en-US" sz="1000"/>
              <a:t>Satisfaction with priority services,% of vulnerable and other residents</a:t>
            </a:r>
            <a:endParaRPr lang="ru-RU" sz="1000"/>
          </a:p>
        </c:rich>
      </c:tx>
      <c:overlay val="0"/>
    </c:title>
    <c:autoTitleDeleted val="0"/>
    <c:plotArea>
      <c:layout/>
      <c:barChart>
        <c:barDir val="col"/>
        <c:grouping val="clustered"/>
        <c:varyColors val="0"/>
        <c:ser>
          <c:idx val="0"/>
          <c:order val="0"/>
          <c:tx>
            <c:strRef>
              <c:f>'Отчет 1 Индикатор 5'!$E$38</c:f>
              <c:strCache>
                <c:ptCount val="1"/>
                <c:pt idx="0">
                  <c:v>Vulnerable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5'!$D$39:$D$42</c:f>
              <c:strCache>
                <c:ptCount val="4"/>
                <c:pt idx="0">
                  <c:v>Average value</c:v>
                </c:pt>
                <c:pt idx="1">
                  <c:v>Solid domestic waste</c:v>
                </c:pt>
                <c:pt idx="2">
                  <c:v>Drinking water</c:v>
                </c:pt>
                <c:pt idx="3">
                  <c:v>Roads and bridges</c:v>
                </c:pt>
              </c:strCache>
            </c:strRef>
          </c:cat>
          <c:val>
            <c:numRef>
              <c:f>'Отчет 1 Индикатор 5'!$E$39:$E$42</c:f>
              <c:numCache>
                <c:formatCode>0%</c:formatCode>
                <c:ptCount val="4"/>
                <c:pt idx="0">
                  <c:v>0.43</c:v>
                </c:pt>
                <c:pt idx="1">
                  <c:v>0.46</c:v>
                </c:pt>
                <c:pt idx="2">
                  <c:v>0.57999999999999996</c:v>
                </c:pt>
                <c:pt idx="3">
                  <c:v>0.24</c:v>
                </c:pt>
              </c:numCache>
            </c:numRef>
          </c:val>
          <c:extLst>
            <c:ext xmlns:c16="http://schemas.microsoft.com/office/drawing/2014/chart" uri="{C3380CC4-5D6E-409C-BE32-E72D297353CC}">
              <c16:uniqueId val="{00000000-27A5-4231-AD4B-984967C999DF}"/>
            </c:ext>
          </c:extLst>
        </c:ser>
        <c:ser>
          <c:idx val="1"/>
          <c:order val="1"/>
          <c:tx>
            <c:strRef>
              <c:f>'Отчет 1 Индикатор 5'!$F$38</c:f>
              <c:strCache>
                <c:ptCount val="1"/>
                <c:pt idx="0">
                  <c:v>Other residents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5'!$D$39:$D$42</c:f>
              <c:strCache>
                <c:ptCount val="4"/>
                <c:pt idx="0">
                  <c:v>Average value</c:v>
                </c:pt>
                <c:pt idx="1">
                  <c:v>Solid domestic waste</c:v>
                </c:pt>
                <c:pt idx="2">
                  <c:v>Drinking water</c:v>
                </c:pt>
                <c:pt idx="3">
                  <c:v>Roads and bridges</c:v>
                </c:pt>
              </c:strCache>
            </c:strRef>
          </c:cat>
          <c:val>
            <c:numRef>
              <c:f>'Отчет 1 Индикатор 5'!$F$39:$F$42</c:f>
              <c:numCache>
                <c:formatCode>0%</c:formatCode>
                <c:ptCount val="4"/>
                <c:pt idx="0">
                  <c:v>0.51</c:v>
                </c:pt>
                <c:pt idx="1">
                  <c:v>0.51</c:v>
                </c:pt>
                <c:pt idx="2">
                  <c:v>0.68</c:v>
                </c:pt>
                <c:pt idx="3">
                  <c:v>0.33</c:v>
                </c:pt>
              </c:numCache>
            </c:numRef>
          </c:val>
          <c:extLst>
            <c:ext xmlns:c16="http://schemas.microsoft.com/office/drawing/2014/chart" uri="{C3380CC4-5D6E-409C-BE32-E72D297353CC}">
              <c16:uniqueId val="{00000001-27A5-4231-AD4B-984967C999DF}"/>
            </c:ext>
          </c:extLst>
        </c:ser>
        <c:dLbls>
          <c:showLegendKey val="0"/>
          <c:showVal val="1"/>
          <c:showCatName val="0"/>
          <c:showSerName val="0"/>
          <c:showPercent val="0"/>
          <c:showBubbleSize val="0"/>
        </c:dLbls>
        <c:gapWidth val="150"/>
        <c:overlap val="-25"/>
        <c:axId val="671244776"/>
        <c:axId val="671246344"/>
      </c:barChart>
      <c:catAx>
        <c:axId val="671244776"/>
        <c:scaling>
          <c:orientation val="minMax"/>
        </c:scaling>
        <c:delete val="0"/>
        <c:axPos val="b"/>
        <c:numFmt formatCode="General" sourceLinked="0"/>
        <c:majorTickMark val="none"/>
        <c:minorTickMark val="none"/>
        <c:tickLblPos val="nextTo"/>
        <c:crossAx val="671246344"/>
        <c:crosses val="autoZero"/>
        <c:auto val="1"/>
        <c:lblAlgn val="ctr"/>
        <c:lblOffset val="100"/>
        <c:noMultiLvlLbl val="0"/>
      </c:catAx>
      <c:valAx>
        <c:axId val="671246344"/>
        <c:scaling>
          <c:orientation val="minMax"/>
        </c:scaling>
        <c:delete val="1"/>
        <c:axPos val="l"/>
        <c:numFmt formatCode="0%" sourceLinked="1"/>
        <c:majorTickMark val="out"/>
        <c:minorTickMark val="none"/>
        <c:tickLblPos val="nextTo"/>
        <c:crossAx val="671244776"/>
        <c:crosses val="autoZero"/>
        <c:crossBetween val="between"/>
      </c:valAx>
    </c:plotArea>
    <c:legend>
      <c:legendPos val="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26. </a:t>
            </a:r>
            <a:r>
              <a:rPr lang="en-US" sz="1000"/>
              <a:t>Satisfaction with certain types of priority services,</a:t>
            </a:r>
          </a:p>
          <a:p>
            <a:pPr>
              <a:defRPr sz="1000"/>
            </a:pPr>
            <a:r>
              <a:rPr lang="en-US" sz="1000"/>
              <a:t>% by regions</a:t>
            </a:r>
            <a:endParaRPr lang="ru-RU" sz="1000"/>
          </a:p>
        </c:rich>
      </c:tx>
      <c:overlay val="0"/>
    </c:title>
    <c:autoTitleDeleted val="0"/>
    <c:plotArea>
      <c:layout/>
      <c:barChart>
        <c:barDir val="col"/>
        <c:grouping val="clustered"/>
        <c:varyColors val="0"/>
        <c:ser>
          <c:idx val="0"/>
          <c:order val="0"/>
          <c:tx>
            <c:strRef>
              <c:f>'Отчет 1 Индикатор 5'!$E$68</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5'!$D$69:$D$71</c:f>
              <c:strCache>
                <c:ptCount val="3"/>
                <c:pt idx="0">
                  <c:v>Solid domestic waste</c:v>
                </c:pt>
                <c:pt idx="1">
                  <c:v>Drinking Water</c:v>
                </c:pt>
                <c:pt idx="2">
                  <c:v>Roads, bridges</c:v>
                </c:pt>
              </c:strCache>
            </c:strRef>
          </c:cat>
          <c:val>
            <c:numRef>
              <c:f>'Отчет 1 Индикатор 5'!$E$69:$E$71</c:f>
              <c:numCache>
                <c:formatCode>###0%</c:formatCode>
                <c:ptCount val="3"/>
                <c:pt idx="0">
                  <c:v>0.52</c:v>
                </c:pt>
                <c:pt idx="1">
                  <c:v>0.73</c:v>
                </c:pt>
              </c:numCache>
            </c:numRef>
          </c:val>
          <c:extLst>
            <c:ext xmlns:c16="http://schemas.microsoft.com/office/drawing/2014/chart" uri="{C3380CC4-5D6E-409C-BE32-E72D297353CC}">
              <c16:uniqueId val="{00000000-D45D-479C-9620-A70D2DDD0386}"/>
            </c:ext>
          </c:extLst>
        </c:ser>
        <c:ser>
          <c:idx val="1"/>
          <c:order val="1"/>
          <c:tx>
            <c:strRef>
              <c:f>'Отчет 1 Индикатор 5'!$F$68</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5'!$D$69:$D$71</c:f>
              <c:strCache>
                <c:ptCount val="3"/>
                <c:pt idx="0">
                  <c:v>Solid domestic waste</c:v>
                </c:pt>
                <c:pt idx="1">
                  <c:v>Drinking Water</c:v>
                </c:pt>
                <c:pt idx="2">
                  <c:v>Roads, bridges</c:v>
                </c:pt>
              </c:strCache>
            </c:strRef>
          </c:cat>
          <c:val>
            <c:numRef>
              <c:f>'Отчет 1 Индикатор 5'!$F$69:$F$71</c:f>
              <c:numCache>
                <c:formatCode>###0%</c:formatCode>
                <c:ptCount val="3"/>
                <c:pt idx="0">
                  <c:v>0.44</c:v>
                </c:pt>
                <c:pt idx="1">
                  <c:v>0.45</c:v>
                </c:pt>
                <c:pt idx="2">
                  <c:v>0.28999999999999998</c:v>
                </c:pt>
              </c:numCache>
            </c:numRef>
          </c:val>
          <c:extLst>
            <c:ext xmlns:c16="http://schemas.microsoft.com/office/drawing/2014/chart" uri="{C3380CC4-5D6E-409C-BE32-E72D297353CC}">
              <c16:uniqueId val="{00000001-D45D-479C-9620-A70D2DDD0386}"/>
            </c:ext>
          </c:extLst>
        </c:ser>
        <c:dLbls>
          <c:showLegendKey val="0"/>
          <c:showVal val="1"/>
          <c:showCatName val="0"/>
          <c:showSerName val="0"/>
          <c:showPercent val="0"/>
          <c:showBubbleSize val="0"/>
        </c:dLbls>
        <c:gapWidth val="150"/>
        <c:overlap val="-25"/>
        <c:axId val="671243208"/>
        <c:axId val="671246736"/>
      </c:barChart>
      <c:catAx>
        <c:axId val="671243208"/>
        <c:scaling>
          <c:orientation val="minMax"/>
        </c:scaling>
        <c:delete val="0"/>
        <c:axPos val="b"/>
        <c:numFmt formatCode="General" sourceLinked="0"/>
        <c:majorTickMark val="none"/>
        <c:minorTickMark val="none"/>
        <c:tickLblPos val="nextTo"/>
        <c:crossAx val="671246736"/>
        <c:crosses val="autoZero"/>
        <c:auto val="1"/>
        <c:lblAlgn val="ctr"/>
        <c:lblOffset val="100"/>
        <c:noMultiLvlLbl val="0"/>
      </c:catAx>
      <c:valAx>
        <c:axId val="671246736"/>
        <c:scaling>
          <c:orientation val="minMax"/>
        </c:scaling>
        <c:delete val="1"/>
        <c:axPos val="l"/>
        <c:numFmt formatCode="###0%" sourceLinked="1"/>
        <c:majorTickMark val="out"/>
        <c:minorTickMark val="none"/>
        <c:tickLblPos val="nextTo"/>
        <c:crossAx val="671243208"/>
        <c:crosses val="autoZero"/>
        <c:crossBetween val="between"/>
      </c:valAx>
    </c:plotArea>
    <c:legend>
      <c:legendPos val="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300"/>
            </a:pPr>
            <a:r>
              <a:rPr lang="en-US" sz="900" b="1" i="0" baseline="0">
                <a:effectLst/>
              </a:rPr>
              <a:t>Diagram 27</a:t>
            </a:r>
            <a:r>
              <a:rPr lang="ru-RU" sz="900" b="1" i="0" baseline="0">
                <a:effectLst/>
              </a:rPr>
              <a:t>. </a:t>
            </a:r>
            <a:r>
              <a:rPr lang="en-US" sz="900" b="1" i="0" baseline="0">
                <a:effectLst/>
              </a:rPr>
              <a:t>Satisfaction with the support of GALSGIR in the field of organization and provision of services, % of the heads in the project regions</a:t>
            </a:r>
            <a:endParaRPr lang="ru-RU" sz="300">
              <a:effectLst/>
            </a:endParaRPr>
          </a:p>
        </c:rich>
      </c:tx>
      <c:overlay val="0"/>
    </c:title>
    <c:autoTitleDeleted val="0"/>
    <c:plotArea>
      <c:layout/>
      <c:barChart>
        <c:barDir val="col"/>
        <c:grouping val="clustered"/>
        <c:varyColors val="0"/>
        <c:ser>
          <c:idx val="0"/>
          <c:order val="0"/>
          <c:tx>
            <c:strRef>
              <c:f>'[Диаграмма в Microsoft Word]Отчет 1 Индикатор 8'!$C$3</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Word]Отчет 1 Индикатор 8'!$B$4:$B$7</c:f>
              <c:strCache>
                <c:ptCount val="4"/>
                <c:pt idx="0">
                  <c:v>Fully satisfied</c:v>
                </c:pt>
                <c:pt idx="1">
                  <c:v>Partially satisfied</c:v>
                </c:pt>
                <c:pt idx="2">
                  <c:v>Not satisfied</c:v>
                </c:pt>
                <c:pt idx="3">
                  <c:v>Difficalt to answer</c:v>
                </c:pt>
              </c:strCache>
            </c:strRef>
          </c:cat>
          <c:val>
            <c:numRef>
              <c:f>'[Диаграмма в Microsoft Word]Отчет 1 Индикатор 8'!$C$4:$C$7</c:f>
              <c:numCache>
                <c:formatCode>###0%</c:formatCode>
                <c:ptCount val="4"/>
                <c:pt idx="0">
                  <c:v>0.44</c:v>
                </c:pt>
                <c:pt idx="1">
                  <c:v>0.56000000000000005</c:v>
                </c:pt>
                <c:pt idx="2">
                  <c:v>0</c:v>
                </c:pt>
                <c:pt idx="3">
                  <c:v>0</c:v>
                </c:pt>
              </c:numCache>
            </c:numRef>
          </c:val>
          <c:extLst>
            <c:ext xmlns:c16="http://schemas.microsoft.com/office/drawing/2014/chart" uri="{C3380CC4-5D6E-409C-BE32-E72D297353CC}">
              <c16:uniqueId val="{00000000-3DFA-4D0C-BCCF-1B8129C1F338}"/>
            </c:ext>
          </c:extLst>
        </c:ser>
        <c:ser>
          <c:idx val="1"/>
          <c:order val="1"/>
          <c:tx>
            <c:strRef>
              <c:f>'[Диаграмма в Microsoft Word]Отчет 1 Индикатор 8'!$D$3</c:f>
              <c:strCache>
                <c:ptCount val="1"/>
                <c:pt idx="0">
                  <c:v>Issyk-Kyl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Word]Отчет 1 Индикатор 8'!$B$4:$B$7</c:f>
              <c:strCache>
                <c:ptCount val="4"/>
                <c:pt idx="0">
                  <c:v>Fully satisfied</c:v>
                </c:pt>
                <c:pt idx="1">
                  <c:v>Partially satisfied</c:v>
                </c:pt>
                <c:pt idx="2">
                  <c:v>Not satisfied</c:v>
                </c:pt>
                <c:pt idx="3">
                  <c:v>Difficalt to answer</c:v>
                </c:pt>
              </c:strCache>
            </c:strRef>
          </c:cat>
          <c:val>
            <c:numRef>
              <c:f>'[Диаграмма в Microsoft Word]Отчет 1 Индикатор 8'!$D$4:$D$7</c:f>
              <c:numCache>
                <c:formatCode>###0%</c:formatCode>
                <c:ptCount val="4"/>
                <c:pt idx="0">
                  <c:v>0.45</c:v>
                </c:pt>
                <c:pt idx="1">
                  <c:v>0.4</c:v>
                </c:pt>
                <c:pt idx="2">
                  <c:v>0.05</c:v>
                </c:pt>
                <c:pt idx="3">
                  <c:v>0.1</c:v>
                </c:pt>
              </c:numCache>
            </c:numRef>
          </c:val>
          <c:extLst>
            <c:ext xmlns:c16="http://schemas.microsoft.com/office/drawing/2014/chart" uri="{C3380CC4-5D6E-409C-BE32-E72D297353CC}">
              <c16:uniqueId val="{00000001-3DFA-4D0C-BCCF-1B8129C1F338}"/>
            </c:ext>
          </c:extLst>
        </c:ser>
        <c:dLbls>
          <c:showLegendKey val="0"/>
          <c:showVal val="1"/>
          <c:showCatName val="0"/>
          <c:showSerName val="0"/>
          <c:showPercent val="0"/>
          <c:showBubbleSize val="0"/>
        </c:dLbls>
        <c:gapWidth val="150"/>
        <c:overlap val="-25"/>
        <c:axId val="671247520"/>
        <c:axId val="671244384"/>
      </c:barChart>
      <c:catAx>
        <c:axId val="671247520"/>
        <c:scaling>
          <c:orientation val="minMax"/>
        </c:scaling>
        <c:delete val="0"/>
        <c:axPos val="b"/>
        <c:numFmt formatCode="General" sourceLinked="0"/>
        <c:majorTickMark val="none"/>
        <c:minorTickMark val="none"/>
        <c:tickLblPos val="nextTo"/>
        <c:crossAx val="671244384"/>
        <c:crosses val="autoZero"/>
        <c:auto val="1"/>
        <c:lblAlgn val="ctr"/>
        <c:lblOffset val="100"/>
        <c:noMultiLvlLbl val="0"/>
      </c:catAx>
      <c:valAx>
        <c:axId val="671244384"/>
        <c:scaling>
          <c:orientation val="minMax"/>
        </c:scaling>
        <c:delete val="1"/>
        <c:axPos val="l"/>
        <c:numFmt formatCode="###0%" sourceLinked="1"/>
        <c:majorTickMark val="out"/>
        <c:minorTickMark val="none"/>
        <c:tickLblPos val="nextTo"/>
        <c:crossAx val="671247520"/>
        <c:crosses val="autoZero"/>
        <c:crossBetween val="between"/>
      </c:valAx>
    </c:plotArea>
    <c:legend>
      <c:legendPos val="t"/>
      <c:overlay val="0"/>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b="1" i="0" baseline="0">
                <a:effectLst/>
              </a:rPr>
              <a:t>Diagram</a:t>
            </a:r>
            <a:r>
              <a:rPr lang="ru-RU" sz="1000" b="1" i="0" baseline="0">
                <a:effectLst/>
              </a:rPr>
              <a:t> 28</a:t>
            </a:r>
            <a:r>
              <a:rPr lang="en-US" sz="1000" b="1" i="0" baseline="0">
                <a:effectLst/>
              </a:rPr>
              <a:t>.</a:t>
            </a:r>
            <a:r>
              <a:rPr lang="ru-RU" sz="1000" b="1" i="0" baseline="0">
                <a:effectLst/>
              </a:rPr>
              <a:t> </a:t>
            </a:r>
            <a:r>
              <a:rPr lang="en-US" sz="1000" b="1" i="0" baseline="0">
                <a:effectLst/>
              </a:rPr>
              <a:t>Satisfaction with the support of GALSGIR in the field of organization and provision of services,% of deputies of local keneshes</a:t>
            </a:r>
            <a:endParaRPr lang="ru-RU" sz="1000">
              <a:effectLst/>
            </a:endParaRPr>
          </a:p>
        </c:rich>
      </c:tx>
      <c:overlay val="0"/>
    </c:title>
    <c:autoTitleDeleted val="0"/>
    <c:plotArea>
      <c:layout/>
      <c:barChart>
        <c:barDir val="col"/>
        <c:grouping val="clustered"/>
        <c:varyColors val="0"/>
        <c:ser>
          <c:idx val="0"/>
          <c:order val="0"/>
          <c:tx>
            <c:strRef>
              <c:f>'Отчет 1 Индикатор 8'!$C$43</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8'!$B$44:$B$47</c:f>
              <c:strCache>
                <c:ptCount val="4"/>
                <c:pt idx="0">
                  <c:v>Fully satisfied</c:v>
                </c:pt>
                <c:pt idx="1">
                  <c:v>Partially satisfied</c:v>
                </c:pt>
                <c:pt idx="2">
                  <c:v>Not satisfied</c:v>
                </c:pt>
                <c:pt idx="3">
                  <c:v>Difficult to answer</c:v>
                </c:pt>
              </c:strCache>
            </c:strRef>
          </c:cat>
          <c:val>
            <c:numRef>
              <c:f>'Отчет 1 Индикатор 8'!$C$44:$C$47</c:f>
              <c:numCache>
                <c:formatCode>###0%</c:formatCode>
                <c:ptCount val="4"/>
                <c:pt idx="0">
                  <c:v>0.52</c:v>
                </c:pt>
                <c:pt idx="1">
                  <c:v>0.28000000000000003</c:v>
                </c:pt>
                <c:pt idx="2">
                  <c:v>0</c:v>
                </c:pt>
                <c:pt idx="3">
                  <c:v>0.2</c:v>
                </c:pt>
              </c:numCache>
            </c:numRef>
          </c:val>
          <c:extLst>
            <c:ext xmlns:c16="http://schemas.microsoft.com/office/drawing/2014/chart" uri="{C3380CC4-5D6E-409C-BE32-E72D297353CC}">
              <c16:uniqueId val="{00000000-7684-49A4-994E-10BFE5883336}"/>
            </c:ext>
          </c:extLst>
        </c:ser>
        <c:ser>
          <c:idx val="1"/>
          <c:order val="1"/>
          <c:tx>
            <c:strRef>
              <c:f>'Отчет 1 Индикатор 8'!$D$43</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8'!$B$44:$B$47</c:f>
              <c:strCache>
                <c:ptCount val="4"/>
                <c:pt idx="0">
                  <c:v>Fully satisfied</c:v>
                </c:pt>
                <c:pt idx="1">
                  <c:v>Partially satisfied</c:v>
                </c:pt>
                <c:pt idx="2">
                  <c:v>Not satisfied</c:v>
                </c:pt>
                <c:pt idx="3">
                  <c:v>Difficult to answer</c:v>
                </c:pt>
              </c:strCache>
            </c:strRef>
          </c:cat>
          <c:val>
            <c:numRef>
              <c:f>'Отчет 1 Индикатор 8'!$D$44:$D$47</c:f>
              <c:numCache>
                <c:formatCode>###0%</c:formatCode>
                <c:ptCount val="4"/>
                <c:pt idx="0">
                  <c:v>0.35</c:v>
                </c:pt>
                <c:pt idx="1">
                  <c:v>0.45</c:v>
                </c:pt>
                <c:pt idx="2">
                  <c:v>0.05</c:v>
                </c:pt>
                <c:pt idx="3">
                  <c:v>0.15</c:v>
                </c:pt>
              </c:numCache>
            </c:numRef>
          </c:val>
          <c:extLst>
            <c:ext xmlns:c16="http://schemas.microsoft.com/office/drawing/2014/chart" uri="{C3380CC4-5D6E-409C-BE32-E72D297353CC}">
              <c16:uniqueId val="{00000001-7684-49A4-994E-10BFE5883336}"/>
            </c:ext>
          </c:extLst>
        </c:ser>
        <c:dLbls>
          <c:showLegendKey val="0"/>
          <c:showVal val="1"/>
          <c:showCatName val="0"/>
          <c:showSerName val="0"/>
          <c:showPercent val="0"/>
          <c:showBubbleSize val="0"/>
        </c:dLbls>
        <c:gapWidth val="150"/>
        <c:overlap val="-25"/>
        <c:axId val="671245560"/>
        <c:axId val="671248304"/>
      </c:barChart>
      <c:catAx>
        <c:axId val="671245560"/>
        <c:scaling>
          <c:orientation val="minMax"/>
        </c:scaling>
        <c:delete val="0"/>
        <c:axPos val="b"/>
        <c:numFmt formatCode="General" sourceLinked="0"/>
        <c:majorTickMark val="none"/>
        <c:minorTickMark val="none"/>
        <c:tickLblPos val="nextTo"/>
        <c:crossAx val="671248304"/>
        <c:crosses val="autoZero"/>
        <c:auto val="1"/>
        <c:lblAlgn val="ctr"/>
        <c:lblOffset val="100"/>
        <c:noMultiLvlLbl val="0"/>
      </c:catAx>
      <c:valAx>
        <c:axId val="671248304"/>
        <c:scaling>
          <c:orientation val="minMax"/>
        </c:scaling>
        <c:delete val="1"/>
        <c:axPos val="l"/>
        <c:numFmt formatCode="###0%" sourceLinked="1"/>
        <c:majorTickMark val="out"/>
        <c:minorTickMark val="none"/>
        <c:tickLblPos val="nextTo"/>
        <c:crossAx val="671245560"/>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3</a:t>
            </a:r>
            <a:r>
              <a:rPr lang="ru-RU" sz="1000"/>
              <a:t>. </a:t>
            </a:r>
            <a:r>
              <a:rPr lang="en-US" sz="1000"/>
              <a:t>Satisfaction by criteria and in general, % of respondents in regions</a:t>
            </a:r>
            <a:endParaRPr lang="ru-RU" sz="1000"/>
          </a:p>
        </c:rich>
      </c:tx>
      <c:overlay val="0"/>
    </c:title>
    <c:autoTitleDeleted val="0"/>
    <c:plotArea>
      <c:layout/>
      <c:barChart>
        <c:barDir val="col"/>
        <c:grouping val="clustered"/>
        <c:varyColors val="0"/>
        <c:ser>
          <c:idx val="0"/>
          <c:order val="0"/>
          <c:tx>
            <c:strRef>
              <c:f>'Отчет 1 Индикатор 1'!$B$227</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1'!$C$226:$G$226</c:f>
              <c:strCache>
                <c:ptCount val="5"/>
                <c:pt idx="0">
                  <c:v>Average</c:v>
                </c:pt>
                <c:pt idx="1">
                  <c:v>Access to the service</c:v>
                </c:pt>
                <c:pt idx="2">
                  <c:v>Qualtiy of the service</c:v>
                </c:pt>
                <c:pt idx="3">
                  <c:v>Attitude of the municipality's employees in the provision of services</c:v>
                </c:pt>
                <c:pt idx="4">
                  <c:v>Availability and existence of information about the service</c:v>
                </c:pt>
              </c:strCache>
            </c:strRef>
          </c:cat>
          <c:val>
            <c:numRef>
              <c:f>'Отчет 1 Индикатор 1'!$C$227:$G$227</c:f>
              <c:numCache>
                <c:formatCode>###0%</c:formatCode>
                <c:ptCount val="5"/>
                <c:pt idx="0">
                  <c:v>0.5083333333333333</c:v>
                </c:pt>
                <c:pt idx="1">
                  <c:v>0.48041666666666671</c:v>
                </c:pt>
                <c:pt idx="2">
                  <c:v>0.49041666666666667</c:v>
                </c:pt>
                <c:pt idx="3">
                  <c:v>0.53541666666666676</c:v>
                </c:pt>
                <c:pt idx="4">
                  <c:v>0.52708333333333335</c:v>
                </c:pt>
              </c:numCache>
            </c:numRef>
          </c:val>
          <c:extLst>
            <c:ext xmlns:c16="http://schemas.microsoft.com/office/drawing/2014/chart" uri="{C3380CC4-5D6E-409C-BE32-E72D297353CC}">
              <c16:uniqueId val="{00000000-E8CC-4D51-A4C3-B605A440CE12}"/>
            </c:ext>
          </c:extLst>
        </c:ser>
        <c:ser>
          <c:idx val="1"/>
          <c:order val="1"/>
          <c:tx>
            <c:strRef>
              <c:f>'Отчет 1 Индикатор 1'!$B$228</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1'!$C$226:$G$226</c:f>
              <c:strCache>
                <c:ptCount val="5"/>
                <c:pt idx="0">
                  <c:v>Average</c:v>
                </c:pt>
                <c:pt idx="1">
                  <c:v>Access to the service</c:v>
                </c:pt>
                <c:pt idx="2">
                  <c:v>Qualtiy of the service</c:v>
                </c:pt>
                <c:pt idx="3">
                  <c:v>Attitude of the municipality's employees in the provision of services</c:v>
                </c:pt>
                <c:pt idx="4">
                  <c:v>Availability and existence of information about the service</c:v>
                </c:pt>
              </c:strCache>
            </c:strRef>
          </c:cat>
          <c:val>
            <c:numRef>
              <c:f>'Отчет 1 Индикатор 1'!$C$228:$G$228</c:f>
              <c:numCache>
                <c:formatCode>###0%</c:formatCode>
                <c:ptCount val="5"/>
                <c:pt idx="0">
                  <c:v>0.6</c:v>
                </c:pt>
                <c:pt idx="1">
                  <c:v>0.59</c:v>
                </c:pt>
                <c:pt idx="2">
                  <c:v>0.6</c:v>
                </c:pt>
                <c:pt idx="3">
                  <c:v>0.61</c:v>
                </c:pt>
                <c:pt idx="4">
                  <c:v>0.6</c:v>
                </c:pt>
              </c:numCache>
            </c:numRef>
          </c:val>
          <c:extLst>
            <c:ext xmlns:c16="http://schemas.microsoft.com/office/drawing/2014/chart" uri="{C3380CC4-5D6E-409C-BE32-E72D297353CC}">
              <c16:uniqueId val="{00000001-E8CC-4D51-A4C3-B605A440CE12}"/>
            </c:ext>
          </c:extLst>
        </c:ser>
        <c:dLbls>
          <c:showLegendKey val="0"/>
          <c:showVal val="1"/>
          <c:showCatName val="0"/>
          <c:showSerName val="0"/>
          <c:showPercent val="0"/>
          <c:showBubbleSize val="0"/>
        </c:dLbls>
        <c:gapWidth val="150"/>
        <c:overlap val="-25"/>
        <c:axId val="675996016"/>
        <c:axId val="675987784"/>
      </c:barChart>
      <c:catAx>
        <c:axId val="675996016"/>
        <c:scaling>
          <c:orientation val="minMax"/>
        </c:scaling>
        <c:delete val="0"/>
        <c:axPos val="b"/>
        <c:numFmt formatCode="General" sourceLinked="0"/>
        <c:majorTickMark val="none"/>
        <c:minorTickMark val="none"/>
        <c:tickLblPos val="nextTo"/>
        <c:crossAx val="675987784"/>
        <c:crosses val="autoZero"/>
        <c:auto val="1"/>
        <c:lblAlgn val="ctr"/>
        <c:lblOffset val="100"/>
        <c:noMultiLvlLbl val="0"/>
      </c:catAx>
      <c:valAx>
        <c:axId val="675987784"/>
        <c:scaling>
          <c:orientation val="minMax"/>
        </c:scaling>
        <c:delete val="1"/>
        <c:axPos val="l"/>
        <c:numFmt formatCode="###0%" sourceLinked="1"/>
        <c:majorTickMark val="out"/>
        <c:minorTickMark val="none"/>
        <c:tickLblPos val="nextTo"/>
        <c:crossAx val="675996016"/>
        <c:crosses val="autoZero"/>
        <c:crossBetween val="between"/>
      </c:valAx>
    </c:plotArea>
    <c:legend>
      <c:legendPos val="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400"/>
            </a:pPr>
            <a:r>
              <a:rPr lang="en-US" sz="1000" b="1" i="0" baseline="0">
                <a:effectLst/>
              </a:rPr>
              <a:t>Diagram </a:t>
            </a:r>
            <a:r>
              <a:rPr lang="ru-RU" sz="1000" b="1" i="0" baseline="0">
                <a:effectLst/>
              </a:rPr>
              <a:t>29. </a:t>
            </a:r>
            <a:r>
              <a:rPr lang="en-US" sz="1000" b="1" i="0" baseline="0">
                <a:effectLst/>
              </a:rPr>
              <a:t>Satisfaction with the work of ULSG, </a:t>
            </a:r>
            <a:endParaRPr lang="ru-RU" sz="400">
              <a:effectLst/>
            </a:endParaRPr>
          </a:p>
          <a:p>
            <a:pPr>
              <a:defRPr sz="400"/>
            </a:pPr>
            <a:r>
              <a:rPr lang="en-US" sz="1000" b="1" i="0" baseline="0">
                <a:effectLst/>
              </a:rPr>
              <a:t>% of the heads in the project regions</a:t>
            </a:r>
            <a:endParaRPr lang="ru-RU" sz="400">
              <a:effectLst/>
            </a:endParaRPr>
          </a:p>
        </c:rich>
      </c:tx>
      <c:overlay val="0"/>
    </c:title>
    <c:autoTitleDeleted val="0"/>
    <c:plotArea>
      <c:layout/>
      <c:barChart>
        <c:barDir val="col"/>
        <c:grouping val="clustered"/>
        <c:varyColors val="0"/>
        <c:ser>
          <c:idx val="0"/>
          <c:order val="0"/>
          <c:tx>
            <c:strRef>
              <c:f>'[Диаграмма в Microsoft Word]Отчет 1 Индикатор 8'!$C$3</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Word]Отчет 1 Индикатор 8'!$B$8:$B$11</c:f>
              <c:strCache>
                <c:ptCount val="4"/>
                <c:pt idx="0">
                  <c:v>Fully satisfied</c:v>
                </c:pt>
                <c:pt idx="1">
                  <c:v>Partially satisfied</c:v>
                </c:pt>
                <c:pt idx="2">
                  <c:v>Not satisfied</c:v>
                </c:pt>
                <c:pt idx="3">
                  <c:v>Difficalt to answer</c:v>
                </c:pt>
              </c:strCache>
            </c:strRef>
          </c:cat>
          <c:val>
            <c:numRef>
              <c:f>'[Диаграмма в Microsoft Word]Отчет 1 Индикатор 8'!$C$8:$C$11</c:f>
              <c:numCache>
                <c:formatCode>###0%</c:formatCode>
                <c:ptCount val="4"/>
                <c:pt idx="0">
                  <c:v>0.44</c:v>
                </c:pt>
                <c:pt idx="1">
                  <c:v>0.39</c:v>
                </c:pt>
                <c:pt idx="2">
                  <c:v>4.1666666666666671E-2</c:v>
                </c:pt>
                <c:pt idx="3">
                  <c:v>0.125</c:v>
                </c:pt>
              </c:numCache>
            </c:numRef>
          </c:val>
          <c:extLst>
            <c:ext xmlns:c16="http://schemas.microsoft.com/office/drawing/2014/chart" uri="{C3380CC4-5D6E-409C-BE32-E72D297353CC}">
              <c16:uniqueId val="{00000000-B927-4335-9FF4-535AA2D83780}"/>
            </c:ext>
          </c:extLst>
        </c:ser>
        <c:ser>
          <c:idx val="1"/>
          <c:order val="1"/>
          <c:tx>
            <c:strRef>
              <c:f>'[Диаграмма в Microsoft Word]Отчет 1 Индикатор 8'!$D$3</c:f>
              <c:strCache>
                <c:ptCount val="1"/>
                <c:pt idx="0">
                  <c:v>Issyk-Kyl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Word]Отчет 1 Индикатор 8'!$B$8:$B$11</c:f>
              <c:strCache>
                <c:ptCount val="4"/>
                <c:pt idx="0">
                  <c:v>Fully satisfied</c:v>
                </c:pt>
                <c:pt idx="1">
                  <c:v>Partially satisfied</c:v>
                </c:pt>
                <c:pt idx="2">
                  <c:v>Not satisfied</c:v>
                </c:pt>
                <c:pt idx="3">
                  <c:v>Difficalt to answer</c:v>
                </c:pt>
              </c:strCache>
            </c:strRef>
          </c:cat>
          <c:val>
            <c:numRef>
              <c:f>'[Диаграмма в Microsoft Word]Отчет 1 Индикатор 8'!$D$8:$D$11</c:f>
              <c:numCache>
                <c:formatCode>###0%</c:formatCode>
                <c:ptCount val="4"/>
                <c:pt idx="0">
                  <c:v>0.5</c:v>
                </c:pt>
                <c:pt idx="1">
                  <c:v>0.35</c:v>
                </c:pt>
                <c:pt idx="2">
                  <c:v>0.1</c:v>
                </c:pt>
                <c:pt idx="3">
                  <c:v>0.05</c:v>
                </c:pt>
              </c:numCache>
            </c:numRef>
          </c:val>
          <c:extLst>
            <c:ext xmlns:c16="http://schemas.microsoft.com/office/drawing/2014/chart" uri="{C3380CC4-5D6E-409C-BE32-E72D297353CC}">
              <c16:uniqueId val="{00000001-B927-4335-9FF4-535AA2D83780}"/>
            </c:ext>
          </c:extLst>
        </c:ser>
        <c:dLbls>
          <c:showLegendKey val="0"/>
          <c:showVal val="1"/>
          <c:showCatName val="0"/>
          <c:showSerName val="0"/>
          <c:showPercent val="0"/>
          <c:showBubbleSize val="0"/>
        </c:dLbls>
        <c:gapWidth val="150"/>
        <c:overlap val="-25"/>
        <c:axId val="671249088"/>
        <c:axId val="671243992"/>
      </c:barChart>
      <c:catAx>
        <c:axId val="671249088"/>
        <c:scaling>
          <c:orientation val="minMax"/>
        </c:scaling>
        <c:delete val="0"/>
        <c:axPos val="b"/>
        <c:numFmt formatCode="General" sourceLinked="0"/>
        <c:majorTickMark val="none"/>
        <c:minorTickMark val="none"/>
        <c:tickLblPos val="nextTo"/>
        <c:crossAx val="671243992"/>
        <c:crosses val="autoZero"/>
        <c:auto val="1"/>
        <c:lblAlgn val="ctr"/>
        <c:lblOffset val="100"/>
        <c:noMultiLvlLbl val="0"/>
      </c:catAx>
      <c:valAx>
        <c:axId val="671243992"/>
        <c:scaling>
          <c:orientation val="minMax"/>
        </c:scaling>
        <c:delete val="1"/>
        <c:axPos val="l"/>
        <c:numFmt formatCode="###0%" sourceLinked="1"/>
        <c:majorTickMark val="out"/>
        <c:minorTickMark val="none"/>
        <c:tickLblPos val="nextTo"/>
        <c:crossAx val="671249088"/>
        <c:crosses val="autoZero"/>
        <c:crossBetween val="between"/>
      </c:valAx>
    </c:plotArea>
    <c:legend>
      <c:legendPos val="t"/>
      <c:overlay val="0"/>
    </c:legend>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b="1" i="0" baseline="0">
                <a:effectLst/>
              </a:rPr>
              <a:t>Diagram</a:t>
            </a:r>
            <a:r>
              <a:rPr lang="ru-RU" sz="1000" b="1" i="0" baseline="0">
                <a:effectLst/>
              </a:rPr>
              <a:t> </a:t>
            </a:r>
            <a:r>
              <a:rPr lang="en-US" sz="1000" b="1" i="0" baseline="0">
                <a:effectLst/>
              </a:rPr>
              <a:t>30. </a:t>
            </a:r>
            <a:r>
              <a:rPr lang="ru-RU" sz="1000" b="1" i="0" baseline="0">
                <a:effectLst/>
              </a:rPr>
              <a:t> </a:t>
            </a:r>
            <a:r>
              <a:rPr lang="en-US" sz="1000" b="1" i="0" baseline="0">
                <a:effectLst/>
              </a:rPr>
              <a:t>Satisfaction with the work of ULSG,</a:t>
            </a:r>
          </a:p>
          <a:p>
            <a:pPr>
              <a:defRPr sz="1000"/>
            </a:pPr>
            <a:r>
              <a:rPr lang="en-US" sz="1000" b="1" i="0" baseline="0">
                <a:effectLst/>
              </a:rPr>
              <a:t>% of deputies of local keneshes</a:t>
            </a:r>
            <a:endParaRPr lang="ru-RU" sz="1000">
              <a:effectLst/>
            </a:endParaRPr>
          </a:p>
        </c:rich>
      </c:tx>
      <c:overlay val="0"/>
    </c:title>
    <c:autoTitleDeleted val="0"/>
    <c:plotArea>
      <c:layout/>
      <c:barChart>
        <c:barDir val="col"/>
        <c:grouping val="clustered"/>
        <c:varyColors val="0"/>
        <c:ser>
          <c:idx val="0"/>
          <c:order val="0"/>
          <c:tx>
            <c:strRef>
              <c:f>'Отчет 1 Индикатор 8'!$C$43</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8'!$B$48:$B$51</c:f>
              <c:strCache>
                <c:ptCount val="4"/>
                <c:pt idx="0">
                  <c:v>Fully satisfied</c:v>
                </c:pt>
                <c:pt idx="1">
                  <c:v>Partially satisfied</c:v>
                </c:pt>
                <c:pt idx="2">
                  <c:v>Not satisfied</c:v>
                </c:pt>
                <c:pt idx="3">
                  <c:v>Difficult to answer</c:v>
                </c:pt>
              </c:strCache>
            </c:strRef>
          </c:cat>
          <c:val>
            <c:numRef>
              <c:f>'Отчет 1 Индикатор 8'!$C$48:$C$51</c:f>
              <c:numCache>
                <c:formatCode>###0%</c:formatCode>
                <c:ptCount val="4"/>
                <c:pt idx="0">
                  <c:v>0.29166666666666669</c:v>
                </c:pt>
                <c:pt idx="1">
                  <c:v>0.16666666666666669</c:v>
                </c:pt>
                <c:pt idx="2">
                  <c:v>4.1666666666666671E-2</c:v>
                </c:pt>
                <c:pt idx="3">
                  <c:v>0.5</c:v>
                </c:pt>
              </c:numCache>
            </c:numRef>
          </c:val>
          <c:extLst>
            <c:ext xmlns:c16="http://schemas.microsoft.com/office/drawing/2014/chart" uri="{C3380CC4-5D6E-409C-BE32-E72D297353CC}">
              <c16:uniqueId val="{00000000-B353-4DE2-ABDE-845194018323}"/>
            </c:ext>
          </c:extLst>
        </c:ser>
        <c:ser>
          <c:idx val="1"/>
          <c:order val="1"/>
          <c:tx>
            <c:strRef>
              <c:f>'Отчет 1 Индикатор 8'!$D$43</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8'!$B$48:$B$51</c:f>
              <c:strCache>
                <c:ptCount val="4"/>
                <c:pt idx="0">
                  <c:v>Fully satisfied</c:v>
                </c:pt>
                <c:pt idx="1">
                  <c:v>Partially satisfied</c:v>
                </c:pt>
                <c:pt idx="2">
                  <c:v>Not satisfied</c:v>
                </c:pt>
                <c:pt idx="3">
                  <c:v>Difficult to answer</c:v>
                </c:pt>
              </c:strCache>
            </c:strRef>
          </c:cat>
          <c:val>
            <c:numRef>
              <c:f>'Отчет 1 Индикатор 8'!$D$48:$D$51</c:f>
              <c:numCache>
                <c:formatCode>###0%</c:formatCode>
                <c:ptCount val="4"/>
                <c:pt idx="0">
                  <c:v>0.3</c:v>
                </c:pt>
                <c:pt idx="1">
                  <c:v>0.35</c:v>
                </c:pt>
                <c:pt idx="2">
                  <c:v>0</c:v>
                </c:pt>
                <c:pt idx="3">
                  <c:v>0.35</c:v>
                </c:pt>
              </c:numCache>
            </c:numRef>
          </c:val>
          <c:extLst>
            <c:ext xmlns:c16="http://schemas.microsoft.com/office/drawing/2014/chart" uri="{C3380CC4-5D6E-409C-BE32-E72D297353CC}">
              <c16:uniqueId val="{00000001-B353-4DE2-ABDE-845194018323}"/>
            </c:ext>
          </c:extLst>
        </c:ser>
        <c:dLbls>
          <c:showLegendKey val="0"/>
          <c:showVal val="1"/>
          <c:showCatName val="0"/>
          <c:showSerName val="0"/>
          <c:showPercent val="0"/>
          <c:showBubbleSize val="0"/>
        </c:dLbls>
        <c:gapWidth val="150"/>
        <c:overlap val="-25"/>
        <c:axId val="671250264"/>
        <c:axId val="671229488"/>
      </c:barChart>
      <c:catAx>
        <c:axId val="671250264"/>
        <c:scaling>
          <c:orientation val="minMax"/>
        </c:scaling>
        <c:delete val="0"/>
        <c:axPos val="b"/>
        <c:numFmt formatCode="General" sourceLinked="0"/>
        <c:majorTickMark val="none"/>
        <c:minorTickMark val="none"/>
        <c:tickLblPos val="nextTo"/>
        <c:crossAx val="671229488"/>
        <c:crosses val="autoZero"/>
        <c:auto val="1"/>
        <c:lblAlgn val="ctr"/>
        <c:lblOffset val="100"/>
        <c:noMultiLvlLbl val="0"/>
      </c:catAx>
      <c:valAx>
        <c:axId val="671229488"/>
        <c:scaling>
          <c:orientation val="minMax"/>
        </c:scaling>
        <c:delete val="1"/>
        <c:axPos val="l"/>
        <c:numFmt formatCode="###0%" sourceLinked="1"/>
        <c:majorTickMark val="out"/>
        <c:minorTickMark val="none"/>
        <c:tickLblPos val="nextTo"/>
        <c:crossAx val="671250264"/>
        <c:crosses val="autoZero"/>
        <c:crossBetween val="between"/>
      </c:valAx>
    </c:plotArea>
    <c:legend>
      <c:legendPos val="t"/>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300"/>
            </a:pPr>
            <a:r>
              <a:rPr lang="en-US" sz="900" b="1" i="0" baseline="0">
                <a:effectLst/>
              </a:rPr>
              <a:t>Diagram 31</a:t>
            </a:r>
            <a:r>
              <a:rPr lang="ru-RU" sz="900" b="1" i="0" baseline="0">
                <a:effectLst/>
              </a:rPr>
              <a:t>. </a:t>
            </a:r>
            <a:r>
              <a:rPr lang="en-US" sz="900" b="1" i="0" baseline="0">
                <a:effectLst/>
              </a:rPr>
              <a:t>Satisfaction of GALSGIR and the ULSG, depending on the length of service of the heads of municipalities and kenesh deputies, </a:t>
            </a:r>
            <a:endParaRPr lang="ru-RU" sz="300">
              <a:effectLst/>
            </a:endParaRPr>
          </a:p>
          <a:p>
            <a:pPr>
              <a:defRPr sz="300"/>
            </a:pPr>
            <a:r>
              <a:rPr lang="en-US" sz="900" b="1" i="0" baseline="0">
                <a:effectLst/>
              </a:rPr>
              <a:t>% of municipalities in the project regions</a:t>
            </a:r>
            <a:endParaRPr lang="ru-RU" sz="300">
              <a:effectLst/>
            </a:endParaRPr>
          </a:p>
        </c:rich>
      </c:tx>
      <c:overlay val="0"/>
    </c:title>
    <c:autoTitleDeleted val="0"/>
    <c:plotArea>
      <c:layout/>
      <c:barChart>
        <c:barDir val="col"/>
        <c:grouping val="clustered"/>
        <c:varyColors val="0"/>
        <c:ser>
          <c:idx val="0"/>
          <c:order val="0"/>
          <c:tx>
            <c:strRef>
              <c:f>'Отчет 1 Индикатор 8'!$B$64</c:f>
              <c:strCache>
                <c:ptCount val="1"/>
                <c:pt idx="0">
                  <c:v>Less than 3 years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'Отчет 1 Индикатор 8'!$C$62:$F$63</c:f>
              <c:multiLvlStrCache>
                <c:ptCount val="4"/>
                <c:lvl>
                  <c:pt idx="0">
                    <c:v>Heads</c:v>
                  </c:pt>
                  <c:pt idx="1">
                    <c:v>Deputies</c:v>
                  </c:pt>
                  <c:pt idx="2">
                    <c:v>Heads</c:v>
                  </c:pt>
                  <c:pt idx="3">
                    <c:v>Deputies</c:v>
                  </c:pt>
                </c:lvl>
                <c:lvl>
                  <c:pt idx="0">
                    <c:v>GASLGIR</c:v>
                  </c:pt>
                  <c:pt idx="2">
                    <c:v>ULSG</c:v>
                  </c:pt>
                </c:lvl>
              </c:multiLvlStrCache>
            </c:multiLvlStrRef>
          </c:cat>
          <c:val>
            <c:numRef>
              <c:f>'Отчет 1 Индикатор 8'!$C$64:$F$64</c:f>
              <c:numCache>
                <c:formatCode>###0%</c:formatCode>
                <c:ptCount val="4"/>
                <c:pt idx="0">
                  <c:v>0.51</c:v>
                </c:pt>
                <c:pt idx="1">
                  <c:v>0.45454545454545453</c:v>
                </c:pt>
                <c:pt idx="2">
                  <c:v>0.56999999999999995</c:v>
                </c:pt>
                <c:pt idx="3">
                  <c:v>0.36363636363636365</c:v>
                </c:pt>
              </c:numCache>
            </c:numRef>
          </c:val>
          <c:extLst>
            <c:ext xmlns:c16="http://schemas.microsoft.com/office/drawing/2014/chart" uri="{C3380CC4-5D6E-409C-BE32-E72D297353CC}">
              <c16:uniqueId val="{00000000-2114-4F93-8CF5-5BC0E29319F1}"/>
            </c:ext>
          </c:extLst>
        </c:ser>
        <c:ser>
          <c:idx val="1"/>
          <c:order val="1"/>
          <c:tx>
            <c:strRef>
              <c:f>'Отчет 1 Индикатор 8'!$B$65</c:f>
              <c:strCache>
                <c:ptCount val="1"/>
                <c:pt idx="0">
                  <c:v>3 years and more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'Отчет 1 Индикатор 8'!$C$62:$F$63</c:f>
              <c:multiLvlStrCache>
                <c:ptCount val="4"/>
                <c:lvl>
                  <c:pt idx="0">
                    <c:v>Heads</c:v>
                  </c:pt>
                  <c:pt idx="1">
                    <c:v>Deputies</c:v>
                  </c:pt>
                  <c:pt idx="2">
                    <c:v>Heads</c:v>
                  </c:pt>
                  <c:pt idx="3">
                    <c:v>Deputies</c:v>
                  </c:pt>
                </c:lvl>
                <c:lvl>
                  <c:pt idx="0">
                    <c:v>GASLGIR</c:v>
                  </c:pt>
                  <c:pt idx="2">
                    <c:v>ULSG</c:v>
                  </c:pt>
                </c:lvl>
              </c:multiLvlStrCache>
            </c:multiLvlStrRef>
          </c:cat>
          <c:val>
            <c:numRef>
              <c:f>'Отчет 1 Индикатор 8'!$C$65:$F$65</c:f>
              <c:numCache>
                <c:formatCode>###0%</c:formatCode>
                <c:ptCount val="4"/>
                <c:pt idx="0">
                  <c:v>0.41</c:v>
                </c:pt>
                <c:pt idx="1">
                  <c:v>0.4</c:v>
                </c:pt>
                <c:pt idx="2">
                  <c:v>0.35</c:v>
                </c:pt>
                <c:pt idx="3">
                  <c:v>0.24137931034482757</c:v>
                </c:pt>
              </c:numCache>
            </c:numRef>
          </c:val>
          <c:extLst>
            <c:ext xmlns:c16="http://schemas.microsoft.com/office/drawing/2014/chart" uri="{C3380CC4-5D6E-409C-BE32-E72D297353CC}">
              <c16:uniqueId val="{00000001-2114-4F93-8CF5-5BC0E29319F1}"/>
            </c:ext>
          </c:extLst>
        </c:ser>
        <c:dLbls>
          <c:showLegendKey val="0"/>
          <c:showVal val="1"/>
          <c:showCatName val="0"/>
          <c:showSerName val="0"/>
          <c:showPercent val="0"/>
          <c:showBubbleSize val="0"/>
        </c:dLbls>
        <c:gapWidth val="150"/>
        <c:overlap val="-25"/>
        <c:axId val="671218120"/>
        <c:axId val="671224784"/>
      </c:barChart>
      <c:catAx>
        <c:axId val="671218120"/>
        <c:scaling>
          <c:orientation val="minMax"/>
        </c:scaling>
        <c:delete val="0"/>
        <c:axPos val="b"/>
        <c:numFmt formatCode="General" sourceLinked="0"/>
        <c:majorTickMark val="none"/>
        <c:minorTickMark val="none"/>
        <c:tickLblPos val="nextTo"/>
        <c:crossAx val="671224784"/>
        <c:crosses val="autoZero"/>
        <c:auto val="1"/>
        <c:lblAlgn val="ctr"/>
        <c:lblOffset val="100"/>
        <c:noMultiLvlLbl val="0"/>
      </c:catAx>
      <c:valAx>
        <c:axId val="671224784"/>
        <c:scaling>
          <c:orientation val="minMax"/>
        </c:scaling>
        <c:delete val="1"/>
        <c:axPos val="l"/>
        <c:numFmt formatCode="###0%" sourceLinked="1"/>
        <c:majorTickMark val="none"/>
        <c:minorTickMark val="none"/>
        <c:tickLblPos val="nextTo"/>
        <c:crossAx val="671218120"/>
        <c:crosses val="autoZero"/>
        <c:crossBetween val="between"/>
      </c:valAx>
    </c:plotArea>
    <c:legend>
      <c:legendPos val="t"/>
      <c:overlay val="0"/>
    </c:legend>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32</a:t>
            </a:r>
            <a:r>
              <a:rPr lang="en-US" sz="1000"/>
              <a:t>. To what extent do the local budget and logistical support contribute to the organization and provision of services, </a:t>
            </a:r>
          </a:p>
          <a:p>
            <a:pPr>
              <a:defRPr sz="1000"/>
            </a:pPr>
            <a:r>
              <a:rPr lang="en-US" sz="1000"/>
              <a:t>% of the heads of municipalities of project areas</a:t>
            </a:r>
            <a:endParaRPr lang="ru-RU" sz="1000"/>
          </a:p>
        </c:rich>
      </c:tx>
      <c:overlay val="0"/>
    </c:title>
    <c:autoTitleDeleted val="0"/>
    <c:plotArea>
      <c:layout/>
      <c:barChart>
        <c:barDir val="bar"/>
        <c:grouping val="percentStacked"/>
        <c:varyColors val="0"/>
        <c:ser>
          <c:idx val="0"/>
          <c:order val="0"/>
          <c:tx>
            <c:strRef>
              <c:f>'Отчет 1 Индикатор 9'!$G$8</c:f>
              <c:strCache>
                <c:ptCount val="1"/>
                <c:pt idx="0">
                  <c:v>Contribute significantly</c:v>
                </c:pt>
              </c:strCache>
            </c:strRef>
          </c:tx>
          <c:invertIfNegative val="0"/>
          <c:dLbls>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9'!$H$7:$I$7</c:f>
              <c:strCache>
                <c:ptCount val="2"/>
                <c:pt idx="0">
                  <c:v>Issyk-Kul</c:v>
                </c:pt>
                <c:pt idx="1">
                  <c:v>Jalal-Abad</c:v>
                </c:pt>
              </c:strCache>
            </c:strRef>
          </c:cat>
          <c:val>
            <c:numRef>
              <c:f>'Отчет 1 Индикатор 9'!$H$8:$I$8</c:f>
              <c:numCache>
                <c:formatCode>###0%</c:formatCode>
                <c:ptCount val="2"/>
                <c:pt idx="0">
                  <c:v>0.45</c:v>
                </c:pt>
                <c:pt idx="1">
                  <c:v>0.5</c:v>
                </c:pt>
              </c:numCache>
            </c:numRef>
          </c:val>
          <c:extLst>
            <c:ext xmlns:c16="http://schemas.microsoft.com/office/drawing/2014/chart" uri="{C3380CC4-5D6E-409C-BE32-E72D297353CC}">
              <c16:uniqueId val="{00000000-0483-4F7D-8F0F-A95C211D963A}"/>
            </c:ext>
          </c:extLst>
        </c:ser>
        <c:ser>
          <c:idx val="1"/>
          <c:order val="1"/>
          <c:tx>
            <c:strRef>
              <c:f>'Отчет 1 Индикатор 9'!$G$9</c:f>
              <c:strCache>
                <c:ptCount val="1"/>
                <c:pt idx="0">
                  <c:v>Contribute insignificantly</c:v>
                </c:pt>
              </c:strCache>
            </c:strRef>
          </c:tx>
          <c:invertIfNegative val="0"/>
          <c:dLbls>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9'!$H$7:$I$7</c:f>
              <c:strCache>
                <c:ptCount val="2"/>
                <c:pt idx="0">
                  <c:v>Issyk-Kul</c:v>
                </c:pt>
                <c:pt idx="1">
                  <c:v>Jalal-Abad</c:v>
                </c:pt>
              </c:strCache>
            </c:strRef>
          </c:cat>
          <c:val>
            <c:numRef>
              <c:f>'Отчет 1 Индикатор 9'!$H$9:$I$9</c:f>
              <c:numCache>
                <c:formatCode>###0%</c:formatCode>
                <c:ptCount val="2"/>
                <c:pt idx="0">
                  <c:v>0.55000000000000004</c:v>
                </c:pt>
                <c:pt idx="1">
                  <c:v>0.5</c:v>
                </c:pt>
              </c:numCache>
            </c:numRef>
          </c:val>
          <c:extLst>
            <c:ext xmlns:c16="http://schemas.microsoft.com/office/drawing/2014/chart" uri="{C3380CC4-5D6E-409C-BE32-E72D297353CC}">
              <c16:uniqueId val="{00000001-0483-4F7D-8F0F-A95C211D963A}"/>
            </c:ext>
          </c:extLst>
        </c:ser>
        <c:dLbls>
          <c:showLegendKey val="0"/>
          <c:showVal val="1"/>
          <c:showCatName val="0"/>
          <c:showSerName val="0"/>
          <c:showPercent val="0"/>
          <c:showBubbleSize val="0"/>
        </c:dLbls>
        <c:gapWidth val="95"/>
        <c:overlap val="100"/>
        <c:axId val="671221648"/>
        <c:axId val="671218512"/>
      </c:barChart>
      <c:catAx>
        <c:axId val="671221648"/>
        <c:scaling>
          <c:orientation val="minMax"/>
        </c:scaling>
        <c:delete val="0"/>
        <c:axPos val="l"/>
        <c:numFmt formatCode="General" sourceLinked="0"/>
        <c:majorTickMark val="none"/>
        <c:minorTickMark val="none"/>
        <c:tickLblPos val="nextTo"/>
        <c:crossAx val="671218512"/>
        <c:crosses val="autoZero"/>
        <c:auto val="1"/>
        <c:lblAlgn val="ctr"/>
        <c:lblOffset val="100"/>
        <c:noMultiLvlLbl val="0"/>
      </c:catAx>
      <c:valAx>
        <c:axId val="671218512"/>
        <c:scaling>
          <c:orientation val="minMax"/>
        </c:scaling>
        <c:delete val="1"/>
        <c:axPos val="b"/>
        <c:numFmt formatCode="0%" sourceLinked="1"/>
        <c:majorTickMark val="out"/>
        <c:minorTickMark val="none"/>
        <c:tickLblPos val="nextTo"/>
        <c:crossAx val="671221648"/>
        <c:crosses val="autoZero"/>
        <c:crossBetween val="between"/>
      </c:valAx>
    </c:plotArea>
    <c:legend>
      <c:legendPos val="t"/>
      <c:overlay val="0"/>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b="1" i="0" baseline="0">
                <a:effectLst/>
              </a:rPr>
              <a:t>Diagram</a:t>
            </a:r>
            <a:r>
              <a:rPr lang="ru-RU" sz="1000" b="1" i="0" baseline="0">
                <a:effectLst/>
              </a:rPr>
              <a:t> 33. </a:t>
            </a:r>
            <a:r>
              <a:rPr lang="en-US" sz="1000" b="1" i="0" baseline="0">
                <a:effectLst/>
              </a:rPr>
              <a:t>To what extent does the existing legislation facilitate the organization and provision of services,</a:t>
            </a:r>
          </a:p>
          <a:p>
            <a:pPr>
              <a:defRPr sz="1000"/>
            </a:pPr>
            <a:r>
              <a:rPr lang="en-US" sz="1000" b="1" i="0" baseline="0">
                <a:effectLst/>
              </a:rPr>
              <a:t>% of the heads of municipalities in project regions</a:t>
            </a:r>
            <a:endParaRPr lang="ru-RU" sz="1000">
              <a:effectLst/>
            </a:endParaRPr>
          </a:p>
        </c:rich>
      </c:tx>
      <c:overlay val="0"/>
    </c:title>
    <c:autoTitleDeleted val="0"/>
    <c:plotArea>
      <c:layout/>
      <c:barChart>
        <c:barDir val="bar"/>
        <c:grouping val="percentStacked"/>
        <c:varyColors val="0"/>
        <c:ser>
          <c:idx val="0"/>
          <c:order val="0"/>
          <c:tx>
            <c:strRef>
              <c:f>'Отчет 1 Индикатор 9'!$G$14</c:f>
              <c:strCache>
                <c:ptCount val="1"/>
                <c:pt idx="0">
                  <c:v>Contribute significantly</c:v>
                </c:pt>
              </c:strCache>
            </c:strRef>
          </c:tx>
          <c:invertIfNegative val="0"/>
          <c:dLbls>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9'!$H$13:$I$13</c:f>
              <c:strCache>
                <c:ptCount val="2"/>
                <c:pt idx="0">
                  <c:v>Issyk-Kul</c:v>
                </c:pt>
                <c:pt idx="1">
                  <c:v>Jalal-Abad</c:v>
                </c:pt>
              </c:strCache>
            </c:strRef>
          </c:cat>
          <c:val>
            <c:numRef>
              <c:f>'Отчет 1 Индикатор 9'!$H$14:$I$14</c:f>
              <c:numCache>
                <c:formatCode>###0%</c:formatCode>
                <c:ptCount val="2"/>
                <c:pt idx="0">
                  <c:v>0.35</c:v>
                </c:pt>
                <c:pt idx="1">
                  <c:v>0.78260869565217395</c:v>
                </c:pt>
              </c:numCache>
            </c:numRef>
          </c:val>
          <c:extLst>
            <c:ext xmlns:c16="http://schemas.microsoft.com/office/drawing/2014/chart" uri="{C3380CC4-5D6E-409C-BE32-E72D297353CC}">
              <c16:uniqueId val="{00000000-DDC7-4523-B6AD-16F993E2B65D}"/>
            </c:ext>
          </c:extLst>
        </c:ser>
        <c:ser>
          <c:idx val="1"/>
          <c:order val="1"/>
          <c:tx>
            <c:strRef>
              <c:f>'Отчет 1 Индикатор 9'!$G$15</c:f>
              <c:strCache>
                <c:ptCount val="1"/>
                <c:pt idx="0">
                  <c:v>Contribute insignificantly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9'!$H$13:$I$13</c:f>
              <c:strCache>
                <c:ptCount val="2"/>
                <c:pt idx="0">
                  <c:v>Issyk-Kul</c:v>
                </c:pt>
                <c:pt idx="1">
                  <c:v>Jalal-Abad</c:v>
                </c:pt>
              </c:strCache>
            </c:strRef>
          </c:cat>
          <c:val>
            <c:numRef>
              <c:f>'Отчет 1 Индикатор 9'!$H$15:$I$15</c:f>
              <c:numCache>
                <c:formatCode>###0%</c:formatCode>
                <c:ptCount val="2"/>
                <c:pt idx="0">
                  <c:v>0.55000000000000004</c:v>
                </c:pt>
                <c:pt idx="1">
                  <c:v>0.21739130434782608</c:v>
                </c:pt>
              </c:numCache>
            </c:numRef>
          </c:val>
          <c:extLst>
            <c:ext xmlns:c16="http://schemas.microsoft.com/office/drawing/2014/chart" uri="{C3380CC4-5D6E-409C-BE32-E72D297353CC}">
              <c16:uniqueId val="{00000001-DDC7-4523-B6AD-16F993E2B65D}"/>
            </c:ext>
          </c:extLst>
        </c:ser>
        <c:ser>
          <c:idx val="2"/>
          <c:order val="2"/>
          <c:tx>
            <c:strRef>
              <c:f>'Отчет 1 Индикатор 9'!$G$16</c:f>
              <c:strCache>
                <c:ptCount val="1"/>
                <c:pt idx="0">
                  <c:v>Does not affect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9'!$H$13:$I$13</c:f>
              <c:strCache>
                <c:ptCount val="2"/>
                <c:pt idx="0">
                  <c:v>Issyk-Kul</c:v>
                </c:pt>
                <c:pt idx="1">
                  <c:v>Jalal-Abad</c:v>
                </c:pt>
              </c:strCache>
            </c:strRef>
          </c:cat>
          <c:val>
            <c:numRef>
              <c:f>'Отчет 1 Индикатор 9'!$H$16:$I$16</c:f>
              <c:numCache>
                <c:formatCode>###0%</c:formatCode>
                <c:ptCount val="2"/>
                <c:pt idx="0">
                  <c:v>0.05</c:v>
                </c:pt>
                <c:pt idx="1">
                  <c:v>0</c:v>
                </c:pt>
              </c:numCache>
            </c:numRef>
          </c:val>
          <c:extLst>
            <c:ext xmlns:c16="http://schemas.microsoft.com/office/drawing/2014/chart" uri="{C3380CC4-5D6E-409C-BE32-E72D297353CC}">
              <c16:uniqueId val="{00000002-DDC7-4523-B6AD-16F993E2B65D}"/>
            </c:ext>
          </c:extLst>
        </c:ser>
        <c:ser>
          <c:idx val="3"/>
          <c:order val="3"/>
          <c:tx>
            <c:strRef>
              <c:f>'Отчет 1 Индикатор 9'!$G$17</c:f>
              <c:strCache>
                <c:ptCount val="1"/>
                <c:pt idx="0">
                  <c:v>Slightly obstructs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9'!$H$13:$I$13</c:f>
              <c:strCache>
                <c:ptCount val="2"/>
                <c:pt idx="0">
                  <c:v>Issyk-Kul</c:v>
                </c:pt>
                <c:pt idx="1">
                  <c:v>Jalal-Abad</c:v>
                </c:pt>
              </c:strCache>
            </c:strRef>
          </c:cat>
          <c:val>
            <c:numRef>
              <c:f>'Отчет 1 Индикатор 9'!$H$17:$I$17</c:f>
              <c:numCache>
                <c:formatCode>###0%</c:formatCode>
                <c:ptCount val="2"/>
                <c:pt idx="0">
                  <c:v>0.05</c:v>
                </c:pt>
                <c:pt idx="1">
                  <c:v>0</c:v>
                </c:pt>
              </c:numCache>
            </c:numRef>
          </c:val>
          <c:extLst>
            <c:ext xmlns:c16="http://schemas.microsoft.com/office/drawing/2014/chart" uri="{C3380CC4-5D6E-409C-BE32-E72D297353CC}">
              <c16:uniqueId val="{00000003-DDC7-4523-B6AD-16F993E2B65D}"/>
            </c:ext>
          </c:extLst>
        </c:ser>
        <c:dLbls>
          <c:showLegendKey val="0"/>
          <c:showVal val="1"/>
          <c:showCatName val="0"/>
          <c:showSerName val="0"/>
          <c:showPercent val="0"/>
          <c:showBubbleSize val="0"/>
        </c:dLbls>
        <c:gapWidth val="95"/>
        <c:overlap val="100"/>
        <c:axId val="671226352"/>
        <c:axId val="671226744"/>
      </c:barChart>
      <c:catAx>
        <c:axId val="671226352"/>
        <c:scaling>
          <c:orientation val="minMax"/>
        </c:scaling>
        <c:delete val="0"/>
        <c:axPos val="l"/>
        <c:numFmt formatCode="General" sourceLinked="0"/>
        <c:majorTickMark val="none"/>
        <c:minorTickMark val="none"/>
        <c:tickLblPos val="nextTo"/>
        <c:crossAx val="671226744"/>
        <c:crosses val="autoZero"/>
        <c:auto val="1"/>
        <c:lblAlgn val="ctr"/>
        <c:lblOffset val="100"/>
        <c:noMultiLvlLbl val="0"/>
      </c:catAx>
      <c:valAx>
        <c:axId val="671226744"/>
        <c:scaling>
          <c:orientation val="minMax"/>
        </c:scaling>
        <c:delete val="1"/>
        <c:axPos val="b"/>
        <c:numFmt formatCode="0%" sourceLinked="1"/>
        <c:majorTickMark val="out"/>
        <c:minorTickMark val="none"/>
        <c:tickLblPos val="nextTo"/>
        <c:crossAx val="671226352"/>
        <c:crosses val="autoZero"/>
        <c:crossBetween val="between"/>
      </c:valAx>
    </c:plotArea>
    <c:legend>
      <c:legendPos val="t"/>
      <c:overlay val="0"/>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34. </a:t>
            </a:r>
            <a:r>
              <a:rPr lang="en-US" sz="1000"/>
              <a:t>How much the implementation of existing legislation will facilitate the organization and provision of services,% of the heads of municipalities of project areas</a:t>
            </a:r>
            <a:endParaRPr lang="ru-RU" sz="1000"/>
          </a:p>
        </c:rich>
      </c:tx>
      <c:overlay val="0"/>
    </c:title>
    <c:autoTitleDeleted val="0"/>
    <c:plotArea>
      <c:layout/>
      <c:barChart>
        <c:barDir val="bar"/>
        <c:grouping val="percentStacked"/>
        <c:varyColors val="0"/>
        <c:ser>
          <c:idx val="0"/>
          <c:order val="0"/>
          <c:tx>
            <c:strRef>
              <c:f>'Отчет 1 Индикатор 9'!$G$25</c:f>
              <c:strCache>
                <c:ptCount val="1"/>
                <c:pt idx="0">
                  <c:v>Contribute significantly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9'!$H$24:$I$24</c:f>
              <c:strCache>
                <c:ptCount val="2"/>
                <c:pt idx="0">
                  <c:v>Issyk-Kul</c:v>
                </c:pt>
                <c:pt idx="1">
                  <c:v>Jalal-Abad</c:v>
                </c:pt>
              </c:strCache>
            </c:strRef>
          </c:cat>
          <c:val>
            <c:numRef>
              <c:f>'Отчет 1 Индикатор 9'!$H$25:$I$25</c:f>
              <c:numCache>
                <c:formatCode>###0%</c:formatCode>
                <c:ptCount val="2"/>
                <c:pt idx="0">
                  <c:v>0.4</c:v>
                </c:pt>
                <c:pt idx="1">
                  <c:v>0.78260869565217395</c:v>
                </c:pt>
              </c:numCache>
            </c:numRef>
          </c:val>
          <c:extLst>
            <c:ext xmlns:c16="http://schemas.microsoft.com/office/drawing/2014/chart" uri="{C3380CC4-5D6E-409C-BE32-E72D297353CC}">
              <c16:uniqueId val="{00000000-79FF-4C11-9F92-F70C4DA6C926}"/>
            </c:ext>
          </c:extLst>
        </c:ser>
        <c:ser>
          <c:idx val="1"/>
          <c:order val="1"/>
          <c:tx>
            <c:strRef>
              <c:f>'Отчет 1 Индикатор 9'!$G$26</c:f>
              <c:strCache>
                <c:ptCount val="1"/>
                <c:pt idx="0">
                  <c:v>Contribute insignificantly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9'!$H$24:$I$24</c:f>
              <c:strCache>
                <c:ptCount val="2"/>
                <c:pt idx="0">
                  <c:v>Issyk-Kul</c:v>
                </c:pt>
                <c:pt idx="1">
                  <c:v>Jalal-Abad</c:v>
                </c:pt>
              </c:strCache>
            </c:strRef>
          </c:cat>
          <c:val>
            <c:numRef>
              <c:f>'Отчет 1 Индикатор 9'!$H$26:$I$26</c:f>
              <c:numCache>
                <c:formatCode>###0%</c:formatCode>
                <c:ptCount val="2"/>
                <c:pt idx="0">
                  <c:v>0.45</c:v>
                </c:pt>
                <c:pt idx="1">
                  <c:v>0.17391304347826086</c:v>
                </c:pt>
              </c:numCache>
            </c:numRef>
          </c:val>
          <c:extLst>
            <c:ext xmlns:c16="http://schemas.microsoft.com/office/drawing/2014/chart" uri="{C3380CC4-5D6E-409C-BE32-E72D297353CC}">
              <c16:uniqueId val="{00000001-79FF-4C11-9F92-F70C4DA6C926}"/>
            </c:ext>
          </c:extLst>
        </c:ser>
        <c:ser>
          <c:idx val="2"/>
          <c:order val="2"/>
          <c:tx>
            <c:strRef>
              <c:f>'Отчет 1 Индикатор 9'!$G$27</c:f>
              <c:strCache>
                <c:ptCount val="1"/>
                <c:pt idx="0">
                  <c:v>Does not affect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9'!$H$24:$I$24</c:f>
              <c:strCache>
                <c:ptCount val="2"/>
                <c:pt idx="0">
                  <c:v>Issyk-Kul</c:v>
                </c:pt>
                <c:pt idx="1">
                  <c:v>Jalal-Abad</c:v>
                </c:pt>
              </c:strCache>
            </c:strRef>
          </c:cat>
          <c:val>
            <c:numRef>
              <c:f>'Отчет 1 Индикатор 9'!$H$27:$I$27</c:f>
              <c:numCache>
                <c:formatCode>###0%</c:formatCode>
                <c:ptCount val="2"/>
                <c:pt idx="0">
                  <c:v>0.05</c:v>
                </c:pt>
                <c:pt idx="1">
                  <c:v>4.3478260869565216E-2</c:v>
                </c:pt>
              </c:numCache>
            </c:numRef>
          </c:val>
          <c:extLst>
            <c:ext xmlns:c16="http://schemas.microsoft.com/office/drawing/2014/chart" uri="{C3380CC4-5D6E-409C-BE32-E72D297353CC}">
              <c16:uniqueId val="{00000002-79FF-4C11-9F92-F70C4DA6C926}"/>
            </c:ext>
          </c:extLst>
        </c:ser>
        <c:ser>
          <c:idx val="3"/>
          <c:order val="3"/>
          <c:tx>
            <c:strRef>
              <c:f>'Отчет 1 Индикатор 9'!$G$28</c:f>
              <c:strCache>
                <c:ptCount val="1"/>
                <c:pt idx="0">
                  <c:v>Slightly obstructs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9'!$H$24:$I$24</c:f>
              <c:strCache>
                <c:ptCount val="2"/>
                <c:pt idx="0">
                  <c:v>Issyk-Kul</c:v>
                </c:pt>
                <c:pt idx="1">
                  <c:v>Jalal-Abad</c:v>
                </c:pt>
              </c:strCache>
            </c:strRef>
          </c:cat>
          <c:val>
            <c:numRef>
              <c:f>'Отчет 1 Индикатор 9'!$H$28:$I$28</c:f>
              <c:numCache>
                <c:formatCode>###0%</c:formatCode>
                <c:ptCount val="2"/>
                <c:pt idx="0">
                  <c:v>0.05</c:v>
                </c:pt>
                <c:pt idx="1">
                  <c:v>0</c:v>
                </c:pt>
              </c:numCache>
            </c:numRef>
          </c:val>
          <c:extLst>
            <c:ext xmlns:c16="http://schemas.microsoft.com/office/drawing/2014/chart" uri="{C3380CC4-5D6E-409C-BE32-E72D297353CC}">
              <c16:uniqueId val="{00000003-79FF-4C11-9F92-F70C4DA6C926}"/>
            </c:ext>
          </c:extLst>
        </c:ser>
        <c:ser>
          <c:idx val="4"/>
          <c:order val="4"/>
          <c:tx>
            <c:strRef>
              <c:f>'Отчет 1 Индикатор 9'!$G$29</c:f>
              <c:strCache>
                <c:ptCount val="1"/>
                <c:pt idx="0">
                  <c:v>Obstructs significantly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9'!$H$24:$I$24</c:f>
              <c:strCache>
                <c:ptCount val="2"/>
                <c:pt idx="0">
                  <c:v>Issyk-Kul</c:v>
                </c:pt>
                <c:pt idx="1">
                  <c:v>Jalal-Abad</c:v>
                </c:pt>
              </c:strCache>
            </c:strRef>
          </c:cat>
          <c:val>
            <c:numRef>
              <c:f>'Отчет 1 Индикатор 9'!$H$29:$I$29</c:f>
              <c:numCache>
                <c:formatCode>###0%</c:formatCode>
                <c:ptCount val="2"/>
                <c:pt idx="0">
                  <c:v>0.05</c:v>
                </c:pt>
                <c:pt idx="1">
                  <c:v>0</c:v>
                </c:pt>
              </c:numCache>
            </c:numRef>
          </c:val>
          <c:extLst>
            <c:ext xmlns:c16="http://schemas.microsoft.com/office/drawing/2014/chart" uri="{C3380CC4-5D6E-409C-BE32-E72D297353CC}">
              <c16:uniqueId val="{00000004-79FF-4C11-9F92-F70C4DA6C926}"/>
            </c:ext>
          </c:extLst>
        </c:ser>
        <c:dLbls>
          <c:showLegendKey val="0"/>
          <c:showVal val="1"/>
          <c:showCatName val="0"/>
          <c:showSerName val="0"/>
          <c:showPercent val="0"/>
          <c:showBubbleSize val="0"/>
        </c:dLbls>
        <c:gapWidth val="95"/>
        <c:overlap val="100"/>
        <c:axId val="671224000"/>
        <c:axId val="671220472"/>
      </c:barChart>
      <c:catAx>
        <c:axId val="671224000"/>
        <c:scaling>
          <c:orientation val="minMax"/>
        </c:scaling>
        <c:delete val="0"/>
        <c:axPos val="l"/>
        <c:numFmt formatCode="General" sourceLinked="0"/>
        <c:majorTickMark val="none"/>
        <c:minorTickMark val="none"/>
        <c:tickLblPos val="nextTo"/>
        <c:crossAx val="671220472"/>
        <c:crosses val="autoZero"/>
        <c:auto val="1"/>
        <c:lblAlgn val="ctr"/>
        <c:lblOffset val="100"/>
        <c:noMultiLvlLbl val="0"/>
      </c:catAx>
      <c:valAx>
        <c:axId val="671220472"/>
        <c:scaling>
          <c:orientation val="minMax"/>
        </c:scaling>
        <c:delete val="1"/>
        <c:axPos val="b"/>
        <c:numFmt formatCode="0%" sourceLinked="1"/>
        <c:majorTickMark val="out"/>
        <c:minorTickMark val="none"/>
        <c:tickLblPos val="nextTo"/>
        <c:crossAx val="671224000"/>
        <c:crosses val="autoZero"/>
        <c:crossBetween val="between"/>
      </c:valAx>
    </c:plotArea>
    <c:legend>
      <c:legendPos val="t"/>
      <c:overlay val="0"/>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 </a:t>
            </a:r>
            <a:r>
              <a:rPr lang="ru-RU" sz="1000"/>
              <a:t>35. </a:t>
            </a:r>
            <a:r>
              <a:rPr lang="en-US" sz="1000"/>
              <a:t>How effective is the existing system of training and professional development in organizing and providing services,</a:t>
            </a:r>
          </a:p>
          <a:p>
            <a:pPr>
              <a:defRPr sz="1000"/>
            </a:pPr>
            <a:r>
              <a:rPr lang="en-US" sz="1000"/>
              <a:t>% of heads of municipalities in project regions</a:t>
            </a:r>
            <a:endParaRPr lang="ru-RU" sz="1000"/>
          </a:p>
        </c:rich>
      </c:tx>
      <c:overlay val="0"/>
    </c:title>
    <c:autoTitleDeleted val="0"/>
    <c:plotArea>
      <c:layout/>
      <c:barChart>
        <c:barDir val="bar"/>
        <c:grouping val="percentStacked"/>
        <c:varyColors val="0"/>
        <c:ser>
          <c:idx val="0"/>
          <c:order val="0"/>
          <c:tx>
            <c:strRef>
              <c:f>'Отчет 1 Индикатор 9'!$G$36</c:f>
              <c:strCache>
                <c:ptCount val="1"/>
                <c:pt idx="0">
                  <c:v>Highly effective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9'!$H$35:$I$35</c:f>
              <c:strCache>
                <c:ptCount val="2"/>
                <c:pt idx="0">
                  <c:v>Issyk-Kul</c:v>
                </c:pt>
                <c:pt idx="1">
                  <c:v>Jalal-Abad</c:v>
                </c:pt>
              </c:strCache>
            </c:strRef>
          </c:cat>
          <c:val>
            <c:numRef>
              <c:f>'Отчет 1 Индикатор 9'!$H$36:$I$36</c:f>
              <c:numCache>
                <c:formatCode>###0%</c:formatCode>
                <c:ptCount val="2"/>
                <c:pt idx="0">
                  <c:v>0.25</c:v>
                </c:pt>
                <c:pt idx="1">
                  <c:v>0.46</c:v>
                </c:pt>
              </c:numCache>
            </c:numRef>
          </c:val>
          <c:extLst>
            <c:ext xmlns:c16="http://schemas.microsoft.com/office/drawing/2014/chart" uri="{C3380CC4-5D6E-409C-BE32-E72D297353CC}">
              <c16:uniqueId val="{00000000-9983-446F-9322-61366C916B1F}"/>
            </c:ext>
          </c:extLst>
        </c:ser>
        <c:ser>
          <c:idx val="1"/>
          <c:order val="1"/>
          <c:tx>
            <c:strRef>
              <c:f>'Отчет 1 Индикатор 9'!$G$37</c:f>
              <c:strCache>
                <c:ptCount val="1"/>
                <c:pt idx="0">
                  <c:v>Effective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9'!$H$35:$I$35</c:f>
              <c:strCache>
                <c:ptCount val="2"/>
                <c:pt idx="0">
                  <c:v>Issyk-Kul</c:v>
                </c:pt>
                <c:pt idx="1">
                  <c:v>Jalal-Abad</c:v>
                </c:pt>
              </c:strCache>
            </c:strRef>
          </c:cat>
          <c:val>
            <c:numRef>
              <c:f>'Отчет 1 Индикатор 9'!$H$37:$I$37</c:f>
              <c:numCache>
                <c:formatCode>###0%</c:formatCode>
                <c:ptCount val="2"/>
                <c:pt idx="0">
                  <c:v>0.75</c:v>
                </c:pt>
                <c:pt idx="1">
                  <c:v>0.54</c:v>
                </c:pt>
              </c:numCache>
            </c:numRef>
          </c:val>
          <c:extLst>
            <c:ext xmlns:c16="http://schemas.microsoft.com/office/drawing/2014/chart" uri="{C3380CC4-5D6E-409C-BE32-E72D297353CC}">
              <c16:uniqueId val="{00000001-9983-446F-9322-61366C916B1F}"/>
            </c:ext>
          </c:extLst>
        </c:ser>
        <c:dLbls>
          <c:showLegendKey val="0"/>
          <c:showVal val="1"/>
          <c:showCatName val="0"/>
          <c:showSerName val="0"/>
          <c:showPercent val="0"/>
          <c:showBubbleSize val="0"/>
        </c:dLbls>
        <c:gapWidth val="95"/>
        <c:overlap val="100"/>
        <c:axId val="671218904"/>
        <c:axId val="671225960"/>
      </c:barChart>
      <c:catAx>
        <c:axId val="671218904"/>
        <c:scaling>
          <c:orientation val="minMax"/>
        </c:scaling>
        <c:delete val="0"/>
        <c:axPos val="l"/>
        <c:numFmt formatCode="General" sourceLinked="0"/>
        <c:majorTickMark val="none"/>
        <c:minorTickMark val="none"/>
        <c:tickLblPos val="nextTo"/>
        <c:crossAx val="671225960"/>
        <c:crosses val="autoZero"/>
        <c:auto val="1"/>
        <c:lblAlgn val="ctr"/>
        <c:lblOffset val="100"/>
        <c:noMultiLvlLbl val="0"/>
      </c:catAx>
      <c:valAx>
        <c:axId val="671225960"/>
        <c:scaling>
          <c:orientation val="minMax"/>
        </c:scaling>
        <c:delete val="1"/>
        <c:axPos val="b"/>
        <c:numFmt formatCode="0%" sourceLinked="1"/>
        <c:majorTickMark val="out"/>
        <c:minorTickMark val="none"/>
        <c:tickLblPos val="nextTo"/>
        <c:crossAx val="671218904"/>
        <c:crosses val="autoZero"/>
        <c:crossBetween val="between"/>
      </c:valAx>
    </c:plotArea>
    <c:legend>
      <c:legendPos val="t"/>
      <c:overlay val="0"/>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 </a:t>
            </a:r>
            <a:r>
              <a:rPr lang="ru-RU" sz="1000"/>
              <a:t>36. </a:t>
            </a:r>
            <a:r>
              <a:rPr lang="en-US" sz="1000"/>
              <a:t>The presence of barriers and obstacles,</a:t>
            </a:r>
          </a:p>
          <a:p>
            <a:pPr>
              <a:defRPr sz="1000"/>
            </a:pPr>
            <a:r>
              <a:rPr lang="en-US" sz="1000"/>
              <a:t>% of municipalities</a:t>
            </a:r>
            <a:endParaRPr lang="ru-RU" sz="1000"/>
          </a:p>
        </c:rich>
      </c:tx>
      <c:overlay val="0"/>
    </c:title>
    <c:autoTitleDeleted val="0"/>
    <c:plotArea>
      <c:layout/>
      <c:barChart>
        <c:barDir val="bar"/>
        <c:grouping val="clustered"/>
        <c:varyColors val="0"/>
        <c:ser>
          <c:idx val="0"/>
          <c:order val="0"/>
          <c:tx>
            <c:strRef>
              <c:f>'Отчет 1 Индикатор 9'!$C$94</c:f>
              <c:strCache>
                <c:ptCount val="1"/>
                <c:pt idx="0">
                  <c:v>Kyrgyzstan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9'!$B$95:$B$99</c:f>
              <c:strCache>
                <c:ptCount val="5"/>
                <c:pt idx="0">
                  <c:v>Involving citizens in the process of monitoring the quality and accessibility of services and supporting civic initiatives by disseminating incentive grants to the local community</c:v>
                </c:pt>
                <c:pt idx="1">
                  <c:v>Inter-municipal interaction and interaction of executive bodies of local self-government with state bodies</c:v>
                </c:pt>
                <c:pt idx="2">
                  <c:v>Creating conditions for the development of entrepreneurship in local communities</c:v>
                </c:pt>
                <c:pt idx="3">
                  <c:v>Conducting training and exchange workshops to enhance the capacity of ULSG staff</c:v>
                </c:pt>
                <c:pt idx="4">
                  <c:v>Implementation of gender-oriented planning and budgeting tools</c:v>
                </c:pt>
              </c:strCache>
            </c:strRef>
          </c:cat>
          <c:val>
            <c:numRef>
              <c:f>'Отчет 1 Индикатор 9'!$C$95:$C$99</c:f>
              <c:numCache>
                <c:formatCode>###0%</c:formatCode>
                <c:ptCount val="5"/>
                <c:pt idx="0">
                  <c:v>0.59</c:v>
                </c:pt>
                <c:pt idx="1">
                  <c:v>0.4</c:v>
                </c:pt>
                <c:pt idx="2">
                  <c:v>0.37</c:v>
                </c:pt>
                <c:pt idx="3">
                  <c:v>0.21</c:v>
                </c:pt>
                <c:pt idx="4">
                  <c:v>0.35714285714285715</c:v>
                </c:pt>
              </c:numCache>
            </c:numRef>
          </c:val>
          <c:extLst>
            <c:ext xmlns:c16="http://schemas.microsoft.com/office/drawing/2014/chart" uri="{C3380CC4-5D6E-409C-BE32-E72D297353CC}">
              <c16:uniqueId val="{00000000-FCFA-4E72-8681-68FB9C8B3932}"/>
            </c:ext>
          </c:extLst>
        </c:ser>
        <c:ser>
          <c:idx val="1"/>
          <c:order val="1"/>
          <c:tx>
            <c:strRef>
              <c:f>'Отчет 1 Индикатор 9'!$D$94</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9'!$B$95:$B$99</c:f>
              <c:strCache>
                <c:ptCount val="5"/>
                <c:pt idx="0">
                  <c:v>Involving citizens in the process of monitoring the quality and accessibility of services and supporting civic initiatives by disseminating incentive grants to the local community</c:v>
                </c:pt>
                <c:pt idx="1">
                  <c:v>Inter-municipal interaction and interaction of executive bodies of local self-government with state bodies</c:v>
                </c:pt>
                <c:pt idx="2">
                  <c:v>Creating conditions for the development of entrepreneurship in local communities</c:v>
                </c:pt>
                <c:pt idx="3">
                  <c:v>Conducting training and exchange workshops to enhance the capacity of ULSG staff</c:v>
                </c:pt>
                <c:pt idx="4">
                  <c:v>Implementation of gender-oriented planning and budgeting tools</c:v>
                </c:pt>
              </c:strCache>
            </c:strRef>
          </c:cat>
          <c:val>
            <c:numRef>
              <c:f>'Отчет 1 Индикатор 9'!$D$95:$D$99</c:f>
              <c:numCache>
                <c:formatCode>###0%</c:formatCode>
                <c:ptCount val="5"/>
                <c:pt idx="0">
                  <c:v>0.59</c:v>
                </c:pt>
                <c:pt idx="1">
                  <c:v>0.38</c:v>
                </c:pt>
                <c:pt idx="2">
                  <c:v>0.35</c:v>
                </c:pt>
                <c:pt idx="3">
                  <c:v>0.15</c:v>
                </c:pt>
                <c:pt idx="4">
                  <c:v>0.35</c:v>
                </c:pt>
              </c:numCache>
            </c:numRef>
          </c:val>
          <c:extLst>
            <c:ext xmlns:c16="http://schemas.microsoft.com/office/drawing/2014/chart" uri="{C3380CC4-5D6E-409C-BE32-E72D297353CC}">
              <c16:uniqueId val="{00000001-FCFA-4E72-8681-68FB9C8B3932}"/>
            </c:ext>
          </c:extLst>
        </c:ser>
        <c:ser>
          <c:idx val="2"/>
          <c:order val="2"/>
          <c:tx>
            <c:strRef>
              <c:f>'Отчет 1 Индикатор 9'!$E$94</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9'!$B$95:$B$99</c:f>
              <c:strCache>
                <c:ptCount val="5"/>
                <c:pt idx="0">
                  <c:v>Involving citizens in the process of monitoring the quality and accessibility of services and supporting civic initiatives by disseminating incentive grants to the local community</c:v>
                </c:pt>
                <c:pt idx="1">
                  <c:v>Inter-municipal interaction and interaction of executive bodies of local self-government with state bodies</c:v>
                </c:pt>
                <c:pt idx="2">
                  <c:v>Creating conditions for the development of entrepreneurship in local communities</c:v>
                </c:pt>
                <c:pt idx="3">
                  <c:v>Conducting training and exchange workshops to enhance the capacity of ULSG staff</c:v>
                </c:pt>
                <c:pt idx="4">
                  <c:v>Implementation of gender-oriented planning and budgeting tools</c:v>
                </c:pt>
              </c:strCache>
            </c:strRef>
          </c:cat>
          <c:val>
            <c:numRef>
              <c:f>'Отчет 1 Индикатор 9'!$E$95:$E$99</c:f>
              <c:numCache>
                <c:formatCode>###0%</c:formatCode>
                <c:ptCount val="5"/>
                <c:pt idx="0">
                  <c:v>0.61</c:v>
                </c:pt>
                <c:pt idx="1">
                  <c:v>0.33</c:v>
                </c:pt>
                <c:pt idx="2">
                  <c:v>0.32</c:v>
                </c:pt>
                <c:pt idx="3">
                  <c:v>0.12</c:v>
                </c:pt>
                <c:pt idx="4">
                  <c:v>0.37</c:v>
                </c:pt>
              </c:numCache>
            </c:numRef>
          </c:val>
          <c:extLst>
            <c:ext xmlns:c16="http://schemas.microsoft.com/office/drawing/2014/chart" uri="{C3380CC4-5D6E-409C-BE32-E72D297353CC}">
              <c16:uniqueId val="{00000002-FCFA-4E72-8681-68FB9C8B3932}"/>
            </c:ext>
          </c:extLst>
        </c:ser>
        <c:dLbls>
          <c:showLegendKey val="0"/>
          <c:showVal val="1"/>
          <c:showCatName val="0"/>
          <c:showSerName val="0"/>
          <c:showPercent val="0"/>
          <c:showBubbleSize val="0"/>
        </c:dLbls>
        <c:gapWidth val="150"/>
        <c:axId val="671229096"/>
        <c:axId val="671227136"/>
      </c:barChart>
      <c:catAx>
        <c:axId val="671229096"/>
        <c:scaling>
          <c:orientation val="minMax"/>
        </c:scaling>
        <c:delete val="0"/>
        <c:axPos val="l"/>
        <c:numFmt formatCode="General" sourceLinked="0"/>
        <c:majorTickMark val="none"/>
        <c:minorTickMark val="none"/>
        <c:tickLblPos val="nextTo"/>
        <c:crossAx val="671227136"/>
        <c:crosses val="autoZero"/>
        <c:auto val="1"/>
        <c:lblAlgn val="ctr"/>
        <c:lblOffset val="100"/>
        <c:noMultiLvlLbl val="0"/>
      </c:catAx>
      <c:valAx>
        <c:axId val="671227136"/>
        <c:scaling>
          <c:orientation val="minMax"/>
        </c:scaling>
        <c:delete val="1"/>
        <c:axPos val="b"/>
        <c:numFmt formatCode="###0%" sourceLinked="1"/>
        <c:majorTickMark val="out"/>
        <c:minorTickMark val="none"/>
        <c:tickLblPos val="nextTo"/>
        <c:crossAx val="671229096"/>
        <c:crosses val="autoZero"/>
        <c:crossBetween val="between"/>
      </c:valAx>
    </c:plotArea>
    <c:legend>
      <c:legendPos val="t"/>
      <c:overlay val="0"/>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baseline="0"/>
              <a:t>Diagram</a:t>
            </a:r>
            <a:r>
              <a:rPr lang="ru-RU" sz="1000" baseline="0"/>
              <a:t> 37. </a:t>
            </a:r>
            <a:r>
              <a:rPr lang="en-US" sz="1000" baseline="0"/>
              <a:t>Is there a plan to promote social and gender equality,% of municipalities in the project regions</a:t>
            </a:r>
            <a:endParaRPr lang="ru-RU" sz="1000"/>
          </a:p>
        </c:rich>
      </c:tx>
      <c:overlay val="0"/>
    </c:title>
    <c:autoTitleDeleted val="0"/>
    <c:plotArea>
      <c:layout/>
      <c:barChart>
        <c:barDir val="col"/>
        <c:grouping val="clustered"/>
        <c:varyColors val="0"/>
        <c:ser>
          <c:idx val="0"/>
          <c:order val="0"/>
          <c:tx>
            <c:strRef>
              <c:f>'Отчет 1 Индикатор 10'!$I$9</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10'!$H$10:$H$12</c:f>
              <c:strCache>
                <c:ptCount val="3"/>
                <c:pt idx="0">
                  <c:v>Yes</c:v>
                </c:pt>
                <c:pt idx="1">
                  <c:v>No</c:v>
                </c:pt>
                <c:pt idx="2">
                  <c:v>In the planning process</c:v>
                </c:pt>
              </c:strCache>
            </c:strRef>
          </c:cat>
          <c:val>
            <c:numRef>
              <c:f>'Отчет 1 Индикатор 10'!$I$10:$I$12</c:f>
              <c:numCache>
                <c:formatCode>###0%</c:formatCode>
                <c:ptCount val="3"/>
                <c:pt idx="0">
                  <c:v>0.45</c:v>
                </c:pt>
                <c:pt idx="1">
                  <c:v>0.15</c:v>
                </c:pt>
                <c:pt idx="2">
                  <c:v>0.4</c:v>
                </c:pt>
              </c:numCache>
            </c:numRef>
          </c:val>
          <c:extLst>
            <c:ext xmlns:c16="http://schemas.microsoft.com/office/drawing/2014/chart" uri="{C3380CC4-5D6E-409C-BE32-E72D297353CC}">
              <c16:uniqueId val="{00000000-998E-4153-890F-A699B7425B3A}"/>
            </c:ext>
          </c:extLst>
        </c:ser>
        <c:ser>
          <c:idx val="1"/>
          <c:order val="1"/>
          <c:tx>
            <c:strRef>
              <c:f>'Отчет 1 Индикатор 10'!$J$9</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10'!$H$10:$H$12</c:f>
              <c:strCache>
                <c:ptCount val="3"/>
                <c:pt idx="0">
                  <c:v>Yes</c:v>
                </c:pt>
                <c:pt idx="1">
                  <c:v>No</c:v>
                </c:pt>
                <c:pt idx="2">
                  <c:v>In the planning process</c:v>
                </c:pt>
              </c:strCache>
            </c:strRef>
          </c:cat>
          <c:val>
            <c:numRef>
              <c:f>'Отчет 1 Индикатор 10'!$J$10:$J$12</c:f>
              <c:numCache>
                <c:formatCode>###0%</c:formatCode>
                <c:ptCount val="3"/>
                <c:pt idx="0">
                  <c:v>0.83333333333333326</c:v>
                </c:pt>
                <c:pt idx="1">
                  <c:v>0.125</c:v>
                </c:pt>
                <c:pt idx="2">
                  <c:v>4.1666666666666671E-2</c:v>
                </c:pt>
              </c:numCache>
            </c:numRef>
          </c:val>
          <c:extLst>
            <c:ext xmlns:c16="http://schemas.microsoft.com/office/drawing/2014/chart" uri="{C3380CC4-5D6E-409C-BE32-E72D297353CC}">
              <c16:uniqueId val="{00000001-998E-4153-890F-A699B7425B3A}"/>
            </c:ext>
          </c:extLst>
        </c:ser>
        <c:dLbls>
          <c:showLegendKey val="0"/>
          <c:showVal val="1"/>
          <c:showCatName val="0"/>
          <c:showSerName val="0"/>
          <c:showPercent val="0"/>
          <c:showBubbleSize val="0"/>
        </c:dLbls>
        <c:gapWidth val="150"/>
        <c:overlap val="-25"/>
        <c:axId val="671228704"/>
        <c:axId val="671227920"/>
      </c:barChart>
      <c:catAx>
        <c:axId val="671228704"/>
        <c:scaling>
          <c:orientation val="minMax"/>
        </c:scaling>
        <c:delete val="0"/>
        <c:axPos val="b"/>
        <c:numFmt formatCode="General" sourceLinked="0"/>
        <c:majorTickMark val="none"/>
        <c:minorTickMark val="none"/>
        <c:tickLblPos val="nextTo"/>
        <c:crossAx val="671227920"/>
        <c:crosses val="autoZero"/>
        <c:auto val="1"/>
        <c:lblAlgn val="ctr"/>
        <c:lblOffset val="100"/>
        <c:noMultiLvlLbl val="0"/>
      </c:catAx>
      <c:valAx>
        <c:axId val="671227920"/>
        <c:scaling>
          <c:orientation val="minMax"/>
        </c:scaling>
        <c:delete val="1"/>
        <c:axPos val="l"/>
        <c:numFmt formatCode="###0%" sourceLinked="1"/>
        <c:majorTickMark val="out"/>
        <c:minorTickMark val="none"/>
        <c:tickLblPos val="nextTo"/>
        <c:crossAx val="671228704"/>
        <c:crosses val="autoZero"/>
        <c:crossBetween val="between"/>
      </c:valAx>
    </c:plotArea>
    <c:legend>
      <c:legendPos val="t"/>
      <c:overlay val="0"/>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ru-RU" sz="1000"/>
              <a:t> 38. </a:t>
            </a:r>
            <a:r>
              <a:rPr lang="en-US" sz="1000"/>
              <a:t>Do you know / apply gender-oriented budgeting,</a:t>
            </a:r>
          </a:p>
          <a:p>
            <a:pPr>
              <a:defRPr sz="1000"/>
            </a:pPr>
            <a:r>
              <a:rPr lang="en-US" sz="1000"/>
              <a:t>% of municipalities of project areas</a:t>
            </a:r>
            <a:endParaRPr lang="ru-RU" sz="1000"/>
          </a:p>
        </c:rich>
      </c:tx>
      <c:overlay val="0"/>
    </c:title>
    <c:autoTitleDeleted val="0"/>
    <c:plotArea>
      <c:layout/>
      <c:barChart>
        <c:barDir val="col"/>
        <c:grouping val="clustered"/>
        <c:varyColors val="0"/>
        <c:ser>
          <c:idx val="0"/>
          <c:order val="0"/>
          <c:tx>
            <c:strRef>
              <c:f>'Отчет 1 Индикатор 10'!$I$15</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10'!$H$16:$H$18</c:f>
              <c:strCache>
                <c:ptCount val="3"/>
                <c:pt idx="0">
                  <c:v>Yes</c:v>
                </c:pt>
                <c:pt idx="1">
                  <c:v>No</c:v>
                </c:pt>
                <c:pt idx="2">
                  <c:v>In the planning process</c:v>
                </c:pt>
              </c:strCache>
            </c:strRef>
          </c:cat>
          <c:val>
            <c:numRef>
              <c:f>'Отчет 1 Индикатор 10'!$I$16:$I$18</c:f>
              <c:numCache>
                <c:formatCode>###0%</c:formatCode>
                <c:ptCount val="3"/>
                <c:pt idx="0">
                  <c:v>0.15</c:v>
                </c:pt>
                <c:pt idx="1">
                  <c:v>0.6</c:v>
                </c:pt>
                <c:pt idx="2">
                  <c:v>0.25</c:v>
                </c:pt>
              </c:numCache>
            </c:numRef>
          </c:val>
          <c:extLst>
            <c:ext xmlns:c16="http://schemas.microsoft.com/office/drawing/2014/chart" uri="{C3380CC4-5D6E-409C-BE32-E72D297353CC}">
              <c16:uniqueId val="{00000000-B4BD-407E-898B-E9D1C8375A32}"/>
            </c:ext>
          </c:extLst>
        </c:ser>
        <c:ser>
          <c:idx val="1"/>
          <c:order val="1"/>
          <c:tx>
            <c:strRef>
              <c:f>'Отчет 1 Индикатор 10'!$J$15</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10'!$H$16:$H$18</c:f>
              <c:strCache>
                <c:ptCount val="3"/>
                <c:pt idx="0">
                  <c:v>Yes</c:v>
                </c:pt>
                <c:pt idx="1">
                  <c:v>No</c:v>
                </c:pt>
                <c:pt idx="2">
                  <c:v>In the planning process</c:v>
                </c:pt>
              </c:strCache>
            </c:strRef>
          </c:cat>
          <c:val>
            <c:numRef>
              <c:f>'Отчет 1 Индикатор 10'!$J$16:$J$18</c:f>
              <c:numCache>
                <c:formatCode>###0%</c:formatCode>
                <c:ptCount val="3"/>
                <c:pt idx="0">
                  <c:v>0.625</c:v>
                </c:pt>
                <c:pt idx="1">
                  <c:v>0.29166666666666669</c:v>
                </c:pt>
                <c:pt idx="2">
                  <c:v>8.3333333333333343E-2</c:v>
                </c:pt>
              </c:numCache>
            </c:numRef>
          </c:val>
          <c:extLst>
            <c:ext xmlns:c16="http://schemas.microsoft.com/office/drawing/2014/chart" uri="{C3380CC4-5D6E-409C-BE32-E72D297353CC}">
              <c16:uniqueId val="{00000001-B4BD-407E-898B-E9D1C8375A32}"/>
            </c:ext>
          </c:extLst>
        </c:ser>
        <c:dLbls>
          <c:showLegendKey val="0"/>
          <c:showVal val="1"/>
          <c:showCatName val="0"/>
          <c:showSerName val="0"/>
          <c:showPercent val="0"/>
          <c:showBubbleSize val="0"/>
        </c:dLbls>
        <c:gapWidth val="150"/>
        <c:overlap val="-25"/>
        <c:axId val="671229880"/>
        <c:axId val="671219688"/>
      </c:barChart>
      <c:catAx>
        <c:axId val="671229880"/>
        <c:scaling>
          <c:orientation val="minMax"/>
        </c:scaling>
        <c:delete val="0"/>
        <c:axPos val="b"/>
        <c:numFmt formatCode="General" sourceLinked="0"/>
        <c:majorTickMark val="none"/>
        <c:minorTickMark val="none"/>
        <c:tickLblPos val="nextTo"/>
        <c:crossAx val="671219688"/>
        <c:crosses val="autoZero"/>
        <c:auto val="1"/>
        <c:lblAlgn val="ctr"/>
        <c:lblOffset val="100"/>
        <c:noMultiLvlLbl val="0"/>
      </c:catAx>
      <c:valAx>
        <c:axId val="671219688"/>
        <c:scaling>
          <c:orientation val="minMax"/>
        </c:scaling>
        <c:delete val="1"/>
        <c:axPos val="l"/>
        <c:numFmt formatCode="###0%" sourceLinked="1"/>
        <c:majorTickMark val="out"/>
        <c:minorTickMark val="none"/>
        <c:tickLblPos val="nextTo"/>
        <c:crossAx val="671229880"/>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pPr>
            <a:r>
              <a:rPr lang="en-US" sz="1100"/>
              <a:t>Diagram</a:t>
            </a:r>
            <a:r>
              <a:rPr lang="en-US" sz="1100" baseline="0"/>
              <a:t> 4</a:t>
            </a:r>
            <a:r>
              <a:rPr lang="ru-RU" sz="1100"/>
              <a:t>. </a:t>
            </a:r>
            <a:r>
              <a:rPr lang="en-US" sz="1100"/>
              <a:t>Satisfaction with certain types of services,% of respondents in project areas</a:t>
            </a:r>
            <a:endParaRPr lang="ru-RU" sz="1100"/>
          </a:p>
        </c:rich>
      </c:tx>
      <c:overlay val="0"/>
    </c:title>
    <c:autoTitleDeleted val="0"/>
    <c:plotArea>
      <c:layout/>
      <c:barChart>
        <c:barDir val="bar"/>
        <c:grouping val="clustered"/>
        <c:varyColors val="0"/>
        <c:ser>
          <c:idx val="0"/>
          <c:order val="0"/>
          <c:tx>
            <c:strRef>
              <c:f>'Отчет 1 Индикатор 1'!$C$42</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1'!$B$43:$B$66</c:f>
              <c:strCache>
                <c:ptCount val="24"/>
                <c:pt idx="0">
                  <c:v>Allocation of land for housing</c:v>
                </c:pt>
                <c:pt idx="1">
                  <c:v>Roads, Bridges</c:v>
                </c:pt>
                <c:pt idx="2">
                  <c:v>Creation of the conditions for the development of the local economy</c:v>
                </c:pt>
                <c:pt idx="3">
                  <c:v>Sanitation and hygiene</c:v>
                </c:pt>
                <c:pt idx="4">
                  <c:v>Gardening and Landscaping</c:v>
                </c:pt>
                <c:pt idx="5">
                  <c:v>Services to reduce the risks of emergencies</c:v>
                </c:pt>
                <c:pt idx="6">
                  <c:v>Street lighting</c:v>
                </c:pt>
                <c:pt idx="7">
                  <c:v>Social support for vulnerable groups</c:v>
                </c:pt>
                <c:pt idx="8">
                  <c:v>Management of municipal lands</c:v>
                </c:pt>
                <c:pt idx="9">
                  <c:v>Information provision about LSG bodies</c:v>
                </c:pt>
                <c:pt idx="10">
                  <c:v>"Single Window" Service</c:v>
                </c:pt>
                <c:pt idx="11">
                  <c:v>Preschool education</c:v>
                </c:pt>
                <c:pt idx="12">
                  <c:v>Public transport</c:v>
                </c:pt>
                <c:pt idx="13">
                  <c:v>Services for children with disabilities</c:v>
                </c:pt>
                <c:pt idx="14">
                  <c:v>Identification and registration of socially vulnerable groups</c:v>
                </c:pt>
                <c:pt idx="15">
                  <c:v>Culture</c:v>
                </c:pt>
                <c:pt idx="16">
                  <c:v>Solid domestic waste</c:v>
                </c:pt>
                <c:pt idx="17">
                  <c:v>Development of sports and youth leisure </c:v>
                </c:pt>
                <c:pt idx="18">
                  <c:v>Land Management Farmland State Fund</c:v>
                </c:pt>
                <c:pt idx="19">
                  <c:v>Drinking water</c:v>
                </c:pt>
                <c:pt idx="20">
                  <c:v>Infrastructure maintenance</c:v>
                </c:pt>
                <c:pt idx="21">
                  <c:v>Services for the protection against domestic violence</c:v>
                </c:pt>
                <c:pt idx="22">
                  <c:v>Issuance of certificates and documents</c:v>
                </c:pt>
                <c:pt idx="23">
                  <c:v>School</c:v>
                </c:pt>
              </c:strCache>
            </c:strRef>
          </c:cat>
          <c:val>
            <c:numRef>
              <c:f>'Отчет 1 Индикатор 1'!$C$43:$C$66</c:f>
              <c:numCache>
                <c:formatCode>General</c:formatCode>
                <c:ptCount val="24"/>
                <c:pt idx="0">
                  <c:v>38</c:v>
                </c:pt>
                <c:pt idx="1">
                  <c:v>41</c:v>
                </c:pt>
                <c:pt idx="2">
                  <c:v>38</c:v>
                </c:pt>
                <c:pt idx="3">
                  <c:v>44</c:v>
                </c:pt>
                <c:pt idx="4">
                  <c:v>47</c:v>
                </c:pt>
                <c:pt idx="5">
                  <c:v>40</c:v>
                </c:pt>
                <c:pt idx="6">
                  <c:v>55</c:v>
                </c:pt>
                <c:pt idx="7">
                  <c:v>55</c:v>
                </c:pt>
                <c:pt idx="8">
                  <c:v>59</c:v>
                </c:pt>
                <c:pt idx="9">
                  <c:v>61</c:v>
                </c:pt>
                <c:pt idx="10">
                  <c:v>29</c:v>
                </c:pt>
                <c:pt idx="11">
                  <c:v>65</c:v>
                </c:pt>
                <c:pt idx="12">
                  <c:v>33</c:v>
                </c:pt>
                <c:pt idx="13">
                  <c:v>49</c:v>
                </c:pt>
                <c:pt idx="14">
                  <c:v>54</c:v>
                </c:pt>
                <c:pt idx="15">
                  <c:v>58</c:v>
                </c:pt>
                <c:pt idx="16">
                  <c:v>57</c:v>
                </c:pt>
                <c:pt idx="17">
                  <c:v>61</c:v>
                </c:pt>
                <c:pt idx="18">
                  <c:v>52</c:v>
                </c:pt>
                <c:pt idx="19">
                  <c:v>49</c:v>
                </c:pt>
                <c:pt idx="20">
                  <c:v>54</c:v>
                </c:pt>
                <c:pt idx="21">
                  <c:v>54</c:v>
                </c:pt>
                <c:pt idx="22">
                  <c:v>65</c:v>
                </c:pt>
                <c:pt idx="23">
                  <c:v>69</c:v>
                </c:pt>
              </c:numCache>
            </c:numRef>
          </c:val>
          <c:extLst>
            <c:ext xmlns:c16="http://schemas.microsoft.com/office/drawing/2014/chart" uri="{C3380CC4-5D6E-409C-BE32-E72D297353CC}">
              <c16:uniqueId val="{00000000-044D-4EAC-8785-5357D3AEE80A}"/>
            </c:ext>
          </c:extLst>
        </c:ser>
        <c:ser>
          <c:idx val="1"/>
          <c:order val="1"/>
          <c:tx>
            <c:strRef>
              <c:f>'Отчет 1 Индикатор 1'!$D$42</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1'!$B$43:$B$66</c:f>
              <c:strCache>
                <c:ptCount val="24"/>
                <c:pt idx="0">
                  <c:v>Allocation of land for housing</c:v>
                </c:pt>
                <c:pt idx="1">
                  <c:v>Roads, Bridges</c:v>
                </c:pt>
                <c:pt idx="2">
                  <c:v>Creation of the conditions for the development of the local economy</c:v>
                </c:pt>
                <c:pt idx="3">
                  <c:v>Sanitation and hygiene</c:v>
                </c:pt>
                <c:pt idx="4">
                  <c:v>Gardening and Landscaping</c:v>
                </c:pt>
                <c:pt idx="5">
                  <c:v>Services to reduce the risks of emergencies</c:v>
                </c:pt>
                <c:pt idx="6">
                  <c:v>Street lighting</c:v>
                </c:pt>
                <c:pt idx="7">
                  <c:v>Social support for vulnerable groups</c:v>
                </c:pt>
                <c:pt idx="8">
                  <c:v>Management of municipal lands</c:v>
                </c:pt>
                <c:pt idx="9">
                  <c:v>Information provision about LSG bodies</c:v>
                </c:pt>
                <c:pt idx="10">
                  <c:v>"Single Window" Service</c:v>
                </c:pt>
                <c:pt idx="11">
                  <c:v>Preschool education</c:v>
                </c:pt>
                <c:pt idx="12">
                  <c:v>Public transport</c:v>
                </c:pt>
                <c:pt idx="13">
                  <c:v>Services for children with disabilities</c:v>
                </c:pt>
                <c:pt idx="14">
                  <c:v>Identification and registration of socially vulnerable groups</c:v>
                </c:pt>
                <c:pt idx="15">
                  <c:v>Culture</c:v>
                </c:pt>
                <c:pt idx="16">
                  <c:v>Solid domestic waste</c:v>
                </c:pt>
                <c:pt idx="17">
                  <c:v>Development of sports and youth leisure </c:v>
                </c:pt>
                <c:pt idx="18">
                  <c:v>Land Management Farmland State Fund</c:v>
                </c:pt>
                <c:pt idx="19">
                  <c:v>Drinking water</c:v>
                </c:pt>
                <c:pt idx="20">
                  <c:v>Infrastructure maintenance</c:v>
                </c:pt>
                <c:pt idx="21">
                  <c:v>Services for the protection against domestic violence</c:v>
                </c:pt>
                <c:pt idx="22">
                  <c:v>Issuance of certificates and documents</c:v>
                </c:pt>
                <c:pt idx="23">
                  <c:v>School</c:v>
                </c:pt>
              </c:strCache>
            </c:strRef>
          </c:cat>
          <c:val>
            <c:numRef>
              <c:f>'Отчет 1 Индикатор 1'!$D$43:$D$66</c:f>
              <c:numCache>
                <c:formatCode>General</c:formatCode>
                <c:ptCount val="24"/>
                <c:pt idx="0">
                  <c:v>5</c:v>
                </c:pt>
                <c:pt idx="1">
                  <c:v>23</c:v>
                </c:pt>
                <c:pt idx="2">
                  <c:v>31</c:v>
                </c:pt>
                <c:pt idx="3">
                  <c:v>38</c:v>
                </c:pt>
                <c:pt idx="4">
                  <c:v>44</c:v>
                </c:pt>
                <c:pt idx="5">
                  <c:v>46</c:v>
                </c:pt>
                <c:pt idx="6">
                  <c:v>51</c:v>
                </c:pt>
                <c:pt idx="7">
                  <c:v>52</c:v>
                </c:pt>
                <c:pt idx="8">
                  <c:v>53</c:v>
                </c:pt>
                <c:pt idx="9">
                  <c:v>60</c:v>
                </c:pt>
                <c:pt idx="10">
                  <c:v>61</c:v>
                </c:pt>
                <c:pt idx="11">
                  <c:v>63</c:v>
                </c:pt>
                <c:pt idx="12">
                  <c:v>64</c:v>
                </c:pt>
                <c:pt idx="13">
                  <c:v>65</c:v>
                </c:pt>
                <c:pt idx="14">
                  <c:v>65</c:v>
                </c:pt>
                <c:pt idx="15">
                  <c:v>65</c:v>
                </c:pt>
                <c:pt idx="16">
                  <c:v>71</c:v>
                </c:pt>
                <c:pt idx="17">
                  <c:v>74</c:v>
                </c:pt>
                <c:pt idx="18">
                  <c:v>76</c:v>
                </c:pt>
                <c:pt idx="19">
                  <c:v>77</c:v>
                </c:pt>
                <c:pt idx="20">
                  <c:v>78</c:v>
                </c:pt>
                <c:pt idx="21">
                  <c:v>89</c:v>
                </c:pt>
                <c:pt idx="22">
                  <c:v>90</c:v>
                </c:pt>
                <c:pt idx="23">
                  <c:v>92</c:v>
                </c:pt>
              </c:numCache>
            </c:numRef>
          </c:val>
          <c:extLst>
            <c:ext xmlns:c16="http://schemas.microsoft.com/office/drawing/2014/chart" uri="{C3380CC4-5D6E-409C-BE32-E72D297353CC}">
              <c16:uniqueId val="{00000001-044D-4EAC-8785-5357D3AEE80A}"/>
            </c:ext>
          </c:extLst>
        </c:ser>
        <c:dLbls>
          <c:showLegendKey val="0"/>
          <c:showVal val="1"/>
          <c:showCatName val="0"/>
          <c:showSerName val="0"/>
          <c:showPercent val="0"/>
          <c:showBubbleSize val="0"/>
        </c:dLbls>
        <c:gapWidth val="150"/>
        <c:overlap val="-25"/>
        <c:axId val="675991704"/>
        <c:axId val="675999152"/>
      </c:barChart>
      <c:catAx>
        <c:axId val="675991704"/>
        <c:scaling>
          <c:orientation val="minMax"/>
        </c:scaling>
        <c:delete val="0"/>
        <c:axPos val="l"/>
        <c:numFmt formatCode="General" sourceLinked="0"/>
        <c:majorTickMark val="none"/>
        <c:minorTickMark val="none"/>
        <c:tickLblPos val="nextTo"/>
        <c:txPr>
          <a:bodyPr/>
          <a:lstStyle/>
          <a:p>
            <a:pPr>
              <a:defRPr sz="800"/>
            </a:pPr>
            <a:endParaRPr lang="ru-RU"/>
          </a:p>
        </c:txPr>
        <c:crossAx val="675999152"/>
        <c:crosses val="autoZero"/>
        <c:auto val="1"/>
        <c:lblAlgn val="ctr"/>
        <c:lblOffset val="100"/>
        <c:noMultiLvlLbl val="0"/>
      </c:catAx>
      <c:valAx>
        <c:axId val="675999152"/>
        <c:scaling>
          <c:orientation val="minMax"/>
        </c:scaling>
        <c:delete val="1"/>
        <c:axPos val="b"/>
        <c:numFmt formatCode="General" sourceLinked="1"/>
        <c:majorTickMark val="out"/>
        <c:minorTickMark val="none"/>
        <c:tickLblPos val="nextTo"/>
        <c:crossAx val="675991704"/>
        <c:crosses val="autoZero"/>
        <c:crossBetween val="between"/>
      </c:valAx>
    </c:plotArea>
    <c:legend>
      <c:legendPos val="t"/>
      <c:overlay val="0"/>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39. </a:t>
            </a:r>
            <a:r>
              <a:rPr lang="en-US" sz="1000"/>
              <a:t>Does the AO have a local registry of services,</a:t>
            </a:r>
          </a:p>
          <a:p>
            <a:pPr>
              <a:defRPr sz="1000"/>
            </a:pPr>
            <a:r>
              <a:rPr lang="en-US" sz="1000"/>
              <a:t>% of municipalities in</a:t>
            </a:r>
            <a:r>
              <a:rPr lang="en-US" sz="1000" baseline="0"/>
              <a:t> the </a:t>
            </a:r>
            <a:r>
              <a:rPr lang="en-US" sz="1000"/>
              <a:t>project regions</a:t>
            </a:r>
            <a:endParaRPr lang="ru-RU" sz="1000"/>
          </a:p>
        </c:rich>
      </c:tx>
      <c:overlay val="0"/>
    </c:title>
    <c:autoTitleDeleted val="0"/>
    <c:plotArea>
      <c:layout/>
      <c:barChart>
        <c:barDir val="col"/>
        <c:grouping val="clustered"/>
        <c:varyColors val="0"/>
        <c:ser>
          <c:idx val="0"/>
          <c:order val="0"/>
          <c:tx>
            <c:strRef>
              <c:f>'Отчет 1 Индикатор 10'!$I$20</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10'!$H$21:$H$23</c:f>
              <c:strCache>
                <c:ptCount val="3"/>
                <c:pt idx="0">
                  <c:v>Yes</c:v>
                </c:pt>
                <c:pt idx="1">
                  <c:v>No</c:v>
                </c:pt>
                <c:pt idx="2">
                  <c:v>In the planning process</c:v>
                </c:pt>
              </c:strCache>
            </c:strRef>
          </c:cat>
          <c:val>
            <c:numRef>
              <c:f>'Отчет 1 Индикатор 10'!$I$21:$I$23</c:f>
              <c:numCache>
                <c:formatCode>###0%</c:formatCode>
                <c:ptCount val="3"/>
                <c:pt idx="0">
                  <c:v>0.95</c:v>
                </c:pt>
                <c:pt idx="1">
                  <c:v>0.05</c:v>
                </c:pt>
                <c:pt idx="2">
                  <c:v>0</c:v>
                </c:pt>
              </c:numCache>
            </c:numRef>
          </c:val>
          <c:extLst>
            <c:ext xmlns:c16="http://schemas.microsoft.com/office/drawing/2014/chart" uri="{C3380CC4-5D6E-409C-BE32-E72D297353CC}">
              <c16:uniqueId val="{00000000-290B-4969-81EA-265A265C9D89}"/>
            </c:ext>
          </c:extLst>
        </c:ser>
        <c:ser>
          <c:idx val="1"/>
          <c:order val="1"/>
          <c:tx>
            <c:strRef>
              <c:f>'Отчет 1 Индикатор 10'!$J$20</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10'!$H$21:$H$23</c:f>
              <c:strCache>
                <c:ptCount val="3"/>
                <c:pt idx="0">
                  <c:v>Yes</c:v>
                </c:pt>
                <c:pt idx="1">
                  <c:v>No</c:v>
                </c:pt>
                <c:pt idx="2">
                  <c:v>In the planning process</c:v>
                </c:pt>
              </c:strCache>
            </c:strRef>
          </c:cat>
          <c:val>
            <c:numRef>
              <c:f>'Отчет 1 Индикатор 10'!$J$21:$J$23</c:f>
              <c:numCache>
                <c:formatCode>###0%</c:formatCode>
                <c:ptCount val="3"/>
                <c:pt idx="0">
                  <c:v>0.95833333333333326</c:v>
                </c:pt>
                <c:pt idx="1">
                  <c:v>4.1666666666666671E-2</c:v>
                </c:pt>
                <c:pt idx="2">
                  <c:v>0</c:v>
                </c:pt>
              </c:numCache>
            </c:numRef>
          </c:val>
          <c:extLst>
            <c:ext xmlns:c16="http://schemas.microsoft.com/office/drawing/2014/chart" uri="{C3380CC4-5D6E-409C-BE32-E72D297353CC}">
              <c16:uniqueId val="{00000001-290B-4969-81EA-265A265C9D89}"/>
            </c:ext>
          </c:extLst>
        </c:ser>
        <c:dLbls>
          <c:showLegendKey val="0"/>
          <c:showVal val="1"/>
          <c:showCatName val="0"/>
          <c:showSerName val="0"/>
          <c:showPercent val="0"/>
          <c:showBubbleSize val="0"/>
        </c:dLbls>
        <c:gapWidth val="150"/>
        <c:overlap val="-25"/>
        <c:axId val="671220080"/>
        <c:axId val="671221256"/>
      </c:barChart>
      <c:catAx>
        <c:axId val="671220080"/>
        <c:scaling>
          <c:orientation val="minMax"/>
        </c:scaling>
        <c:delete val="0"/>
        <c:axPos val="b"/>
        <c:numFmt formatCode="General" sourceLinked="0"/>
        <c:majorTickMark val="none"/>
        <c:minorTickMark val="none"/>
        <c:tickLblPos val="nextTo"/>
        <c:crossAx val="671221256"/>
        <c:crosses val="autoZero"/>
        <c:auto val="1"/>
        <c:lblAlgn val="ctr"/>
        <c:lblOffset val="100"/>
        <c:noMultiLvlLbl val="0"/>
      </c:catAx>
      <c:valAx>
        <c:axId val="671221256"/>
        <c:scaling>
          <c:orientation val="minMax"/>
        </c:scaling>
        <c:delete val="1"/>
        <c:axPos val="l"/>
        <c:numFmt formatCode="###0%" sourceLinked="1"/>
        <c:majorTickMark val="out"/>
        <c:minorTickMark val="none"/>
        <c:tickLblPos val="nextTo"/>
        <c:crossAx val="671220080"/>
        <c:crosses val="autoZero"/>
        <c:crossBetween val="between"/>
      </c:valAx>
    </c:plotArea>
    <c:legend>
      <c:legendPos val="t"/>
      <c:overlay val="0"/>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baseline="0"/>
              <a:t>Diagram</a:t>
            </a:r>
            <a:r>
              <a:rPr lang="ru-RU" sz="1000" baseline="0"/>
              <a:t> 40. </a:t>
            </a:r>
            <a:r>
              <a:rPr lang="en-US" sz="1000" baseline="0"/>
              <a:t>Are there subsidies and benefits for vulnerable groups,</a:t>
            </a:r>
          </a:p>
          <a:p>
            <a:pPr>
              <a:defRPr sz="1000"/>
            </a:pPr>
            <a:r>
              <a:rPr lang="en-US" sz="1000" baseline="0"/>
              <a:t>% of municipalities in the project regions</a:t>
            </a:r>
            <a:endParaRPr lang="ru-RU" sz="1000"/>
          </a:p>
        </c:rich>
      </c:tx>
      <c:overlay val="0"/>
    </c:title>
    <c:autoTitleDeleted val="0"/>
    <c:plotArea>
      <c:layout/>
      <c:barChart>
        <c:barDir val="col"/>
        <c:grouping val="clustered"/>
        <c:varyColors val="0"/>
        <c:ser>
          <c:idx val="0"/>
          <c:order val="0"/>
          <c:tx>
            <c:strRef>
              <c:f>'Отчет 1 Индикатор 10'!$I$25</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10'!$H$26:$H$28</c:f>
              <c:strCache>
                <c:ptCount val="3"/>
                <c:pt idx="0">
                  <c:v>Yes</c:v>
                </c:pt>
                <c:pt idx="1">
                  <c:v>No</c:v>
                </c:pt>
                <c:pt idx="2">
                  <c:v>In the planning process</c:v>
                </c:pt>
              </c:strCache>
            </c:strRef>
          </c:cat>
          <c:val>
            <c:numRef>
              <c:f>'Отчет 1 Индикатор 10'!$I$26:$I$28</c:f>
              <c:numCache>
                <c:formatCode>###0%</c:formatCode>
                <c:ptCount val="3"/>
                <c:pt idx="0">
                  <c:v>0.85</c:v>
                </c:pt>
                <c:pt idx="1">
                  <c:v>0.15</c:v>
                </c:pt>
                <c:pt idx="2">
                  <c:v>0</c:v>
                </c:pt>
              </c:numCache>
            </c:numRef>
          </c:val>
          <c:extLst>
            <c:ext xmlns:c16="http://schemas.microsoft.com/office/drawing/2014/chart" uri="{C3380CC4-5D6E-409C-BE32-E72D297353CC}">
              <c16:uniqueId val="{00000000-4536-42DE-BFB6-08A1D98A21B0}"/>
            </c:ext>
          </c:extLst>
        </c:ser>
        <c:ser>
          <c:idx val="1"/>
          <c:order val="1"/>
          <c:tx>
            <c:strRef>
              <c:f>'Отчет 1 Индикатор 10'!$J$25</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10'!$H$26:$H$28</c:f>
              <c:strCache>
                <c:ptCount val="3"/>
                <c:pt idx="0">
                  <c:v>Yes</c:v>
                </c:pt>
                <c:pt idx="1">
                  <c:v>No</c:v>
                </c:pt>
                <c:pt idx="2">
                  <c:v>In the planning process</c:v>
                </c:pt>
              </c:strCache>
            </c:strRef>
          </c:cat>
          <c:val>
            <c:numRef>
              <c:f>'Отчет 1 Индикатор 10'!$J$26:$J$28</c:f>
              <c:numCache>
                <c:formatCode>###0%</c:formatCode>
                <c:ptCount val="3"/>
                <c:pt idx="0">
                  <c:v>0.83333333333333326</c:v>
                </c:pt>
                <c:pt idx="1">
                  <c:v>0.125</c:v>
                </c:pt>
                <c:pt idx="2">
                  <c:v>4.1666666666666671E-2</c:v>
                </c:pt>
              </c:numCache>
            </c:numRef>
          </c:val>
          <c:extLst>
            <c:ext xmlns:c16="http://schemas.microsoft.com/office/drawing/2014/chart" uri="{C3380CC4-5D6E-409C-BE32-E72D297353CC}">
              <c16:uniqueId val="{00000001-4536-42DE-BFB6-08A1D98A21B0}"/>
            </c:ext>
          </c:extLst>
        </c:ser>
        <c:dLbls>
          <c:showLegendKey val="0"/>
          <c:showVal val="1"/>
          <c:showCatName val="0"/>
          <c:showSerName val="0"/>
          <c:showPercent val="0"/>
          <c:showBubbleSize val="0"/>
        </c:dLbls>
        <c:gapWidth val="150"/>
        <c:overlap val="-25"/>
        <c:axId val="671223608"/>
        <c:axId val="676003856"/>
      </c:barChart>
      <c:catAx>
        <c:axId val="671223608"/>
        <c:scaling>
          <c:orientation val="minMax"/>
        </c:scaling>
        <c:delete val="0"/>
        <c:axPos val="b"/>
        <c:numFmt formatCode="General" sourceLinked="0"/>
        <c:majorTickMark val="none"/>
        <c:minorTickMark val="none"/>
        <c:tickLblPos val="nextTo"/>
        <c:crossAx val="676003856"/>
        <c:crosses val="autoZero"/>
        <c:auto val="1"/>
        <c:lblAlgn val="ctr"/>
        <c:lblOffset val="100"/>
        <c:noMultiLvlLbl val="0"/>
      </c:catAx>
      <c:valAx>
        <c:axId val="676003856"/>
        <c:scaling>
          <c:orientation val="minMax"/>
        </c:scaling>
        <c:delete val="1"/>
        <c:axPos val="l"/>
        <c:numFmt formatCode="###0%" sourceLinked="1"/>
        <c:majorTickMark val="out"/>
        <c:minorTickMark val="none"/>
        <c:tickLblPos val="nextTo"/>
        <c:crossAx val="671223608"/>
        <c:crosses val="autoZero"/>
        <c:crossBetween val="between"/>
      </c:valAx>
    </c:plotArea>
    <c:legend>
      <c:legendPos val="t"/>
      <c:overlay val="0"/>
    </c:legend>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41</a:t>
            </a:r>
            <a:r>
              <a:rPr lang="ru-RU" sz="1000"/>
              <a:t>. </a:t>
            </a:r>
            <a:r>
              <a:rPr lang="en-US" sz="1000"/>
              <a:t>Is there</a:t>
            </a:r>
            <a:r>
              <a:rPr lang="en-US" sz="1000" baseline="0"/>
              <a:t> regulation </a:t>
            </a:r>
            <a:r>
              <a:rPr lang="en-US" sz="1000"/>
              <a:t>on theM&amp;E group,</a:t>
            </a:r>
            <a:r>
              <a:rPr lang="en-US" sz="1000" baseline="0"/>
              <a:t> </a:t>
            </a:r>
          </a:p>
          <a:p>
            <a:pPr>
              <a:defRPr sz="1000"/>
            </a:pPr>
            <a:r>
              <a:rPr lang="en-US" sz="1000"/>
              <a:t>considering gender issues</a:t>
            </a:r>
            <a:endParaRPr lang="ru-RU" sz="1000"/>
          </a:p>
        </c:rich>
      </c:tx>
      <c:overlay val="0"/>
    </c:title>
    <c:autoTitleDeleted val="0"/>
    <c:plotArea>
      <c:layout/>
      <c:barChart>
        <c:barDir val="col"/>
        <c:grouping val="clustered"/>
        <c:varyColors val="0"/>
        <c:ser>
          <c:idx val="0"/>
          <c:order val="0"/>
          <c:tx>
            <c:strRef>
              <c:f>'Отчет 1 Индикатор 10'!$I$30</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10'!$H$31:$H$33</c:f>
              <c:strCache>
                <c:ptCount val="3"/>
                <c:pt idx="0">
                  <c:v>Yes</c:v>
                </c:pt>
                <c:pt idx="1">
                  <c:v>No</c:v>
                </c:pt>
                <c:pt idx="2">
                  <c:v>In the planning process</c:v>
                </c:pt>
              </c:strCache>
            </c:strRef>
          </c:cat>
          <c:val>
            <c:numRef>
              <c:f>'Отчет 1 Индикатор 10'!$I$31:$I$33</c:f>
              <c:numCache>
                <c:formatCode>###0%</c:formatCode>
                <c:ptCount val="3"/>
                <c:pt idx="0">
                  <c:v>0.45</c:v>
                </c:pt>
                <c:pt idx="1">
                  <c:v>0.35</c:v>
                </c:pt>
                <c:pt idx="2">
                  <c:v>0.2</c:v>
                </c:pt>
              </c:numCache>
            </c:numRef>
          </c:val>
          <c:extLst>
            <c:ext xmlns:c16="http://schemas.microsoft.com/office/drawing/2014/chart" uri="{C3380CC4-5D6E-409C-BE32-E72D297353CC}">
              <c16:uniqueId val="{00000000-1534-4BBC-B2D3-B72419FDE12A}"/>
            </c:ext>
          </c:extLst>
        </c:ser>
        <c:ser>
          <c:idx val="1"/>
          <c:order val="1"/>
          <c:tx>
            <c:strRef>
              <c:f>'Отчет 1 Индикатор 10'!$J$30</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10'!$H$31:$H$33</c:f>
              <c:strCache>
                <c:ptCount val="3"/>
                <c:pt idx="0">
                  <c:v>Yes</c:v>
                </c:pt>
                <c:pt idx="1">
                  <c:v>No</c:v>
                </c:pt>
                <c:pt idx="2">
                  <c:v>In the planning process</c:v>
                </c:pt>
              </c:strCache>
            </c:strRef>
          </c:cat>
          <c:val>
            <c:numRef>
              <c:f>'Отчет 1 Индикатор 10'!$J$31:$J$33</c:f>
              <c:numCache>
                <c:formatCode>###0%</c:formatCode>
                <c:ptCount val="3"/>
                <c:pt idx="0">
                  <c:v>0.875</c:v>
                </c:pt>
                <c:pt idx="1">
                  <c:v>0.125</c:v>
                </c:pt>
                <c:pt idx="2">
                  <c:v>0</c:v>
                </c:pt>
              </c:numCache>
            </c:numRef>
          </c:val>
          <c:extLst>
            <c:ext xmlns:c16="http://schemas.microsoft.com/office/drawing/2014/chart" uri="{C3380CC4-5D6E-409C-BE32-E72D297353CC}">
              <c16:uniqueId val="{00000001-1534-4BBC-B2D3-B72419FDE12A}"/>
            </c:ext>
          </c:extLst>
        </c:ser>
        <c:dLbls>
          <c:showLegendKey val="0"/>
          <c:showVal val="1"/>
          <c:showCatName val="0"/>
          <c:showSerName val="0"/>
          <c:showPercent val="0"/>
          <c:showBubbleSize val="0"/>
        </c:dLbls>
        <c:gapWidth val="150"/>
        <c:overlap val="-25"/>
        <c:axId val="670570288"/>
        <c:axId val="670565584"/>
      </c:barChart>
      <c:catAx>
        <c:axId val="670570288"/>
        <c:scaling>
          <c:orientation val="minMax"/>
        </c:scaling>
        <c:delete val="0"/>
        <c:axPos val="b"/>
        <c:numFmt formatCode="General" sourceLinked="0"/>
        <c:majorTickMark val="none"/>
        <c:minorTickMark val="none"/>
        <c:tickLblPos val="nextTo"/>
        <c:crossAx val="670565584"/>
        <c:crosses val="autoZero"/>
        <c:auto val="1"/>
        <c:lblAlgn val="ctr"/>
        <c:lblOffset val="100"/>
        <c:noMultiLvlLbl val="0"/>
      </c:catAx>
      <c:valAx>
        <c:axId val="670565584"/>
        <c:scaling>
          <c:orientation val="minMax"/>
        </c:scaling>
        <c:delete val="1"/>
        <c:axPos val="l"/>
        <c:numFmt formatCode="###0%" sourceLinked="1"/>
        <c:majorTickMark val="out"/>
        <c:minorTickMark val="none"/>
        <c:tickLblPos val="nextTo"/>
        <c:crossAx val="670570288"/>
        <c:crosses val="autoZero"/>
        <c:crossBetween val="between"/>
      </c:valAx>
    </c:plotArea>
    <c:legend>
      <c:legendPos val="t"/>
      <c:overlay val="0"/>
    </c:legend>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 42</a:t>
            </a:r>
            <a:r>
              <a:rPr lang="ru-RU" sz="1000"/>
              <a:t>. </a:t>
            </a:r>
            <a:r>
              <a:rPr lang="en-US" sz="1000"/>
              <a:t>At the request of the population, training plans are already being implemented, % of municipalities in project areas</a:t>
            </a:r>
            <a:endParaRPr lang="ru-RU" sz="1000"/>
          </a:p>
        </c:rich>
      </c:tx>
      <c:overlay val="0"/>
    </c:title>
    <c:autoTitleDeleted val="0"/>
    <c:plotArea>
      <c:layout/>
      <c:barChart>
        <c:barDir val="col"/>
        <c:grouping val="clustered"/>
        <c:varyColors val="0"/>
        <c:ser>
          <c:idx val="0"/>
          <c:order val="0"/>
          <c:tx>
            <c:strRef>
              <c:f>'Отчет 1 Индикатор 10'!$I$141</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10'!$H$142:$H$145</c:f>
              <c:strCache>
                <c:ptCount val="4"/>
                <c:pt idx="0">
                  <c:v>Training for women</c:v>
                </c:pt>
                <c:pt idx="1">
                  <c:v>Training for men</c:v>
                </c:pt>
                <c:pt idx="2">
                  <c:v>Training for people with disabilities</c:v>
                </c:pt>
                <c:pt idx="3">
                  <c:v>Training for ethnic minorities</c:v>
                </c:pt>
              </c:strCache>
            </c:strRef>
          </c:cat>
          <c:val>
            <c:numRef>
              <c:f>'Отчет 1 Индикатор 10'!$I$142:$I$145</c:f>
              <c:numCache>
                <c:formatCode>###0%</c:formatCode>
                <c:ptCount val="4"/>
                <c:pt idx="0">
                  <c:v>0.15</c:v>
                </c:pt>
                <c:pt idx="1">
                  <c:v>0.1</c:v>
                </c:pt>
                <c:pt idx="2">
                  <c:v>0.4</c:v>
                </c:pt>
                <c:pt idx="3">
                  <c:v>0.10526315789473685</c:v>
                </c:pt>
              </c:numCache>
            </c:numRef>
          </c:val>
          <c:extLst>
            <c:ext xmlns:c16="http://schemas.microsoft.com/office/drawing/2014/chart" uri="{C3380CC4-5D6E-409C-BE32-E72D297353CC}">
              <c16:uniqueId val="{00000000-ADE1-4EA2-9090-CEEE6FAB07E0}"/>
            </c:ext>
          </c:extLst>
        </c:ser>
        <c:ser>
          <c:idx val="1"/>
          <c:order val="1"/>
          <c:tx>
            <c:strRef>
              <c:f>'Отчет 1 Индикатор 10'!$J$141</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10'!$H$142:$H$145</c:f>
              <c:strCache>
                <c:ptCount val="4"/>
                <c:pt idx="0">
                  <c:v>Training for women</c:v>
                </c:pt>
                <c:pt idx="1">
                  <c:v>Training for men</c:v>
                </c:pt>
                <c:pt idx="2">
                  <c:v>Training for people with disabilities</c:v>
                </c:pt>
                <c:pt idx="3">
                  <c:v>Training for ethnic minorities</c:v>
                </c:pt>
              </c:strCache>
            </c:strRef>
          </c:cat>
          <c:val>
            <c:numRef>
              <c:f>'Отчет 1 Индикатор 10'!$J$142:$J$145</c:f>
              <c:numCache>
                <c:formatCode>###0%</c:formatCode>
                <c:ptCount val="4"/>
                <c:pt idx="0">
                  <c:v>0.54166666666666663</c:v>
                </c:pt>
                <c:pt idx="1">
                  <c:v>8.3333333333333343E-2</c:v>
                </c:pt>
                <c:pt idx="2">
                  <c:v>0.20833333333333331</c:v>
                </c:pt>
                <c:pt idx="3">
                  <c:v>4.5454545454545456E-2</c:v>
                </c:pt>
              </c:numCache>
            </c:numRef>
          </c:val>
          <c:extLst>
            <c:ext xmlns:c16="http://schemas.microsoft.com/office/drawing/2014/chart" uri="{C3380CC4-5D6E-409C-BE32-E72D297353CC}">
              <c16:uniqueId val="{00000001-ADE1-4EA2-9090-CEEE6FAB07E0}"/>
            </c:ext>
          </c:extLst>
        </c:ser>
        <c:dLbls>
          <c:showLegendKey val="0"/>
          <c:showVal val="1"/>
          <c:showCatName val="0"/>
          <c:showSerName val="0"/>
          <c:showPercent val="0"/>
          <c:showBubbleSize val="0"/>
        </c:dLbls>
        <c:gapWidth val="150"/>
        <c:overlap val="-25"/>
        <c:axId val="670572248"/>
        <c:axId val="670572640"/>
      </c:barChart>
      <c:catAx>
        <c:axId val="670572248"/>
        <c:scaling>
          <c:orientation val="minMax"/>
        </c:scaling>
        <c:delete val="0"/>
        <c:axPos val="b"/>
        <c:numFmt formatCode="General" sourceLinked="0"/>
        <c:majorTickMark val="none"/>
        <c:minorTickMark val="none"/>
        <c:tickLblPos val="nextTo"/>
        <c:crossAx val="670572640"/>
        <c:crosses val="autoZero"/>
        <c:auto val="1"/>
        <c:lblAlgn val="ctr"/>
        <c:lblOffset val="100"/>
        <c:noMultiLvlLbl val="0"/>
      </c:catAx>
      <c:valAx>
        <c:axId val="670572640"/>
        <c:scaling>
          <c:orientation val="minMax"/>
        </c:scaling>
        <c:delete val="1"/>
        <c:axPos val="l"/>
        <c:numFmt formatCode="###0%" sourceLinked="1"/>
        <c:majorTickMark val="out"/>
        <c:minorTickMark val="none"/>
        <c:tickLblPos val="nextTo"/>
        <c:crossAx val="670572248"/>
        <c:crosses val="autoZero"/>
        <c:crossBetween val="between"/>
      </c:valAx>
    </c:plotArea>
    <c:legend>
      <c:legendPos val="t"/>
      <c:overlay val="0"/>
    </c:legend>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b="1" i="0" baseline="0">
                <a:effectLst/>
              </a:rPr>
              <a:t>Diagram 43</a:t>
            </a:r>
            <a:r>
              <a:rPr lang="ru-RU" sz="1000" b="1" i="0" baseline="0">
                <a:effectLst/>
              </a:rPr>
              <a:t>.  </a:t>
            </a:r>
            <a:r>
              <a:rPr lang="en-US" sz="1000" b="1" i="0" baseline="0">
                <a:effectLst/>
              </a:rPr>
              <a:t>The need for activities from the national plan to achieve gender equality in 2018-2020, % of the population</a:t>
            </a:r>
            <a:endParaRPr lang="ru-RU" sz="1000">
              <a:effectLst/>
            </a:endParaRPr>
          </a:p>
        </c:rich>
      </c:tx>
      <c:overlay val="0"/>
    </c:title>
    <c:autoTitleDeleted val="0"/>
    <c:plotArea>
      <c:layout/>
      <c:barChart>
        <c:barDir val="bar"/>
        <c:grouping val="clustered"/>
        <c:varyColors val="0"/>
        <c:ser>
          <c:idx val="0"/>
          <c:order val="0"/>
          <c:tx>
            <c:strRef>
              <c:f>'Отчет 1 Индикатор 10'!$C$156</c:f>
              <c:strCache>
                <c:ptCount val="1"/>
                <c:pt idx="0">
                  <c:v>Jalal-Ababd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10'!$A$157:$A$162</c:f>
              <c:strCache>
                <c:ptCount val="6"/>
                <c:pt idx="0">
                  <c:v>Providing advisory support and financial literacy trainings to the population</c:v>
                </c:pt>
                <c:pt idx="1">
                  <c:v>Information campaigns on involving women in social business projects</c:v>
                </c:pt>
                <c:pt idx="2">
                  <c:v>Training seminars for men "Responsible Fatherhood"</c:v>
                </c:pt>
                <c:pt idx="3">
                  <c:v>Preventive measures for the protection against domestic violence, the eradication of early and forced marriage</c:v>
                </c:pt>
                <c:pt idx="4">
                  <c:v>Trainings on gender equality, women's leadership, gender budgeting </c:v>
                </c:pt>
                <c:pt idx="5">
                  <c:v>Information campaigns for the population about the work of “System 112” for victims of gender and family violence</c:v>
                </c:pt>
              </c:strCache>
            </c:strRef>
          </c:cat>
          <c:val>
            <c:numRef>
              <c:f>'Отчет 1 Индикатор 10'!$C$157:$C$162</c:f>
              <c:numCache>
                <c:formatCode>###0%</c:formatCode>
                <c:ptCount val="6"/>
                <c:pt idx="0">
                  <c:v>0.76122729643856446</c:v>
                </c:pt>
                <c:pt idx="1">
                  <c:v>0.7750992626205333</c:v>
                </c:pt>
                <c:pt idx="2">
                  <c:v>0.65092875617211488</c:v>
                </c:pt>
                <c:pt idx="3">
                  <c:v>0.57416631089606807</c:v>
                </c:pt>
                <c:pt idx="4">
                  <c:v>0.59802665907689456</c:v>
                </c:pt>
                <c:pt idx="5">
                  <c:v>0.57517202375341825</c:v>
                </c:pt>
              </c:numCache>
            </c:numRef>
          </c:val>
          <c:extLst>
            <c:ext xmlns:c16="http://schemas.microsoft.com/office/drawing/2014/chart" uri="{C3380CC4-5D6E-409C-BE32-E72D297353CC}">
              <c16:uniqueId val="{00000000-1F77-40DA-9D2B-FEA8FAC1CC0D}"/>
            </c:ext>
          </c:extLst>
        </c:ser>
        <c:ser>
          <c:idx val="1"/>
          <c:order val="1"/>
          <c:tx>
            <c:strRef>
              <c:f>'Отчет 1 Индикатор 10'!$D$156</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10'!$A$157:$A$162</c:f>
              <c:strCache>
                <c:ptCount val="6"/>
                <c:pt idx="0">
                  <c:v>Providing advisory support and financial literacy trainings to the population</c:v>
                </c:pt>
                <c:pt idx="1">
                  <c:v>Information campaigns on involving women in social business projects</c:v>
                </c:pt>
                <c:pt idx="2">
                  <c:v>Training seminars for men "Responsible Fatherhood"</c:v>
                </c:pt>
                <c:pt idx="3">
                  <c:v>Preventive measures for the protection against domestic violence, the eradication of early and forced marriage</c:v>
                </c:pt>
                <c:pt idx="4">
                  <c:v>Trainings on gender equality, women's leadership, gender budgeting </c:v>
                </c:pt>
                <c:pt idx="5">
                  <c:v>Information campaigns for the population about the work of “System 112” for victims of gender and family violence</c:v>
                </c:pt>
              </c:strCache>
            </c:strRef>
          </c:cat>
          <c:val>
            <c:numRef>
              <c:f>'Отчет 1 Индикатор 10'!$D$157:$D$162</c:f>
              <c:numCache>
                <c:formatCode>###0%</c:formatCode>
                <c:ptCount val="6"/>
                <c:pt idx="0">
                  <c:v>0.86595034425203377</c:v>
                </c:pt>
                <c:pt idx="1">
                  <c:v>0.80398497809305336</c:v>
                </c:pt>
                <c:pt idx="2">
                  <c:v>0.76466903320108681</c:v>
                </c:pt>
                <c:pt idx="3">
                  <c:v>0.74629668266221671</c:v>
                </c:pt>
                <c:pt idx="4">
                  <c:v>0.73836845399541107</c:v>
                </c:pt>
                <c:pt idx="5">
                  <c:v>0.71549384005011574</c:v>
                </c:pt>
              </c:numCache>
            </c:numRef>
          </c:val>
          <c:extLst>
            <c:ext xmlns:c16="http://schemas.microsoft.com/office/drawing/2014/chart" uri="{C3380CC4-5D6E-409C-BE32-E72D297353CC}">
              <c16:uniqueId val="{00000001-1F77-40DA-9D2B-FEA8FAC1CC0D}"/>
            </c:ext>
          </c:extLst>
        </c:ser>
        <c:ser>
          <c:idx val="2"/>
          <c:order val="2"/>
          <c:tx>
            <c:strRef>
              <c:f>'Отчет 1 Индикатор 10'!$E$156</c:f>
              <c:strCache>
                <c:ptCount val="1"/>
                <c:pt idx="0">
                  <c:v>Countrywide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10'!$A$157:$A$162</c:f>
              <c:strCache>
                <c:ptCount val="6"/>
                <c:pt idx="0">
                  <c:v>Providing advisory support and financial literacy trainings to the population</c:v>
                </c:pt>
                <c:pt idx="1">
                  <c:v>Information campaigns on involving women in social business projects</c:v>
                </c:pt>
                <c:pt idx="2">
                  <c:v>Training seminars for men "Responsible Fatherhood"</c:v>
                </c:pt>
                <c:pt idx="3">
                  <c:v>Preventive measures for the protection against domestic violence, the eradication of early and forced marriage</c:v>
                </c:pt>
                <c:pt idx="4">
                  <c:v>Trainings on gender equality, women's leadership, gender budgeting </c:v>
                </c:pt>
                <c:pt idx="5">
                  <c:v>Information campaigns for the population about the work of “System 112” for victims of gender and family violence</c:v>
                </c:pt>
              </c:strCache>
            </c:strRef>
          </c:cat>
          <c:val>
            <c:numRef>
              <c:f>'Отчет 1 Индикатор 10'!$E$157:$E$162</c:f>
              <c:numCache>
                <c:formatCode>0%</c:formatCode>
                <c:ptCount val="6"/>
                <c:pt idx="0">
                  <c:v>0.6</c:v>
                </c:pt>
                <c:pt idx="1">
                  <c:v>0.74</c:v>
                </c:pt>
                <c:pt idx="2">
                  <c:v>0.21</c:v>
                </c:pt>
                <c:pt idx="3">
                  <c:v>0.95</c:v>
                </c:pt>
                <c:pt idx="4">
                  <c:v>0.6</c:v>
                </c:pt>
                <c:pt idx="5">
                  <c:v>0.76</c:v>
                </c:pt>
              </c:numCache>
            </c:numRef>
          </c:val>
          <c:extLst>
            <c:ext xmlns:c16="http://schemas.microsoft.com/office/drawing/2014/chart" uri="{C3380CC4-5D6E-409C-BE32-E72D297353CC}">
              <c16:uniqueId val="{00000002-1F77-40DA-9D2B-FEA8FAC1CC0D}"/>
            </c:ext>
          </c:extLst>
        </c:ser>
        <c:dLbls>
          <c:showLegendKey val="0"/>
          <c:showVal val="1"/>
          <c:showCatName val="0"/>
          <c:showSerName val="0"/>
          <c:showPercent val="0"/>
          <c:showBubbleSize val="0"/>
        </c:dLbls>
        <c:gapWidth val="150"/>
        <c:overlap val="-25"/>
        <c:axId val="670573032"/>
        <c:axId val="670573424"/>
      </c:barChart>
      <c:catAx>
        <c:axId val="670573032"/>
        <c:scaling>
          <c:orientation val="minMax"/>
        </c:scaling>
        <c:delete val="0"/>
        <c:axPos val="l"/>
        <c:numFmt formatCode="General" sourceLinked="0"/>
        <c:majorTickMark val="none"/>
        <c:minorTickMark val="none"/>
        <c:tickLblPos val="nextTo"/>
        <c:txPr>
          <a:bodyPr/>
          <a:lstStyle/>
          <a:p>
            <a:pPr>
              <a:defRPr sz="900"/>
            </a:pPr>
            <a:endParaRPr lang="ru-RU"/>
          </a:p>
        </c:txPr>
        <c:crossAx val="670573424"/>
        <c:crosses val="autoZero"/>
        <c:auto val="1"/>
        <c:lblAlgn val="ctr"/>
        <c:lblOffset val="100"/>
        <c:noMultiLvlLbl val="0"/>
      </c:catAx>
      <c:valAx>
        <c:axId val="670573424"/>
        <c:scaling>
          <c:orientation val="minMax"/>
        </c:scaling>
        <c:delete val="1"/>
        <c:axPos val="b"/>
        <c:numFmt formatCode="###0%" sourceLinked="1"/>
        <c:majorTickMark val="out"/>
        <c:minorTickMark val="none"/>
        <c:tickLblPos val="nextTo"/>
        <c:crossAx val="670573032"/>
        <c:crosses val="autoZero"/>
        <c:crossBetween val="between"/>
      </c:valAx>
    </c:plotArea>
    <c:legend>
      <c:legendPos val="t"/>
      <c:overlay val="0"/>
    </c:legend>
    <c:plotVisOnly val="1"/>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44.  </a:t>
            </a:r>
            <a:r>
              <a:rPr lang="en-US" sz="1000" b="1" i="0" u="none" strike="noStrike" baseline="0">
                <a:effectLst/>
              </a:rPr>
              <a:t>The need for activities from the national plan to achieve gender equality in 2018-2020, % of men and women in the Issyk-Kul region</a:t>
            </a:r>
            <a:endParaRPr lang="ru-RU" sz="1000"/>
          </a:p>
        </c:rich>
      </c:tx>
      <c:overlay val="0"/>
    </c:title>
    <c:autoTitleDeleted val="0"/>
    <c:plotArea>
      <c:layout/>
      <c:barChart>
        <c:barDir val="bar"/>
        <c:grouping val="clustered"/>
        <c:varyColors val="0"/>
        <c:ser>
          <c:idx val="0"/>
          <c:order val="0"/>
          <c:tx>
            <c:strRef>
              <c:f>'Отчет 1 Индикатор 10'!$C$168</c:f>
              <c:strCache>
                <c:ptCount val="1"/>
                <c:pt idx="0">
                  <c:v>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10'!$A$169:$A$174</c:f>
              <c:strCache>
                <c:ptCount val="6"/>
                <c:pt idx="0">
                  <c:v>Providing advisory support and financial literacy trainings to the population</c:v>
                </c:pt>
                <c:pt idx="1">
                  <c:v>Information campaigns on involving women in social business projects</c:v>
                </c:pt>
                <c:pt idx="2">
                  <c:v>Training seminars for men "Responsible Fatherhood"</c:v>
                </c:pt>
                <c:pt idx="3">
                  <c:v>Preventive measures for the protection against domestic violence, the eradication of early and forced marriage</c:v>
                </c:pt>
                <c:pt idx="4">
                  <c:v>Trainings on gender equality, women's leadership, gender budgeting </c:v>
                </c:pt>
                <c:pt idx="5">
                  <c:v>Information campaigns for the population about the work of “System 112” for victims of gender and family violence</c:v>
                </c:pt>
              </c:strCache>
            </c:strRef>
          </c:cat>
          <c:val>
            <c:numRef>
              <c:f>'Отчет 1 Индикатор 10'!$C$169:$C$174</c:f>
              <c:numCache>
                <c:formatCode>###0%</c:formatCode>
                <c:ptCount val="6"/>
                <c:pt idx="0">
                  <c:v>0.85780994629932295</c:v>
                </c:pt>
                <c:pt idx="1">
                  <c:v>0.73219705813681912</c:v>
                </c:pt>
                <c:pt idx="2">
                  <c:v>0.72140350877192916</c:v>
                </c:pt>
                <c:pt idx="3">
                  <c:v>0.67639505019845825</c:v>
                </c:pt>
                <c:pt idx="4">
                  <c:v>0.67219238851272423</c:v>
                </c:pt>
                <c:pt idx="5">
                  <c:v>0.66939061405556799</c:v>
                </c:pt>
              </c:numCache>
            </c:numRef>
          </c:val>
          <c:extLst>
            <c:ext xmlns:c16="http://schemas.microsoft.com/office/drawing/2014/chart" uri="{C3380CC4-5D6E-409C-BE32-E72D297353CC}">
              <c16:uniqueId val="{00000000-FD4C-44CD-8A9D-23138F801EF7}"/>
            </c:ext>
          </c:extLst>
        </c:ser>
        <c:ser>
          <c:idx val="1"/>
          <c:order val="1"/>
          <c:tx>
            <c:strRef>
              <c:f>'Отчет 1 Индикатор 10'!$D$168</c:f>
              <c:strCache>
                <c:ptCount val="1"/>
                <c:pt idx="0">
                  <c:v>Women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10'!$A$169:$A$174</c:f>
              <c:strCache>
                <c:ptCount val="6"/>
                <c:pt idx="0">
                  <c:v>Providing advisory support and financial literacy trainings to the population</c:v>
                </c:pt>
                <c:pt idx="1">
                  <c:v>Information campaigns on involving women in social business projects</c:v>
                </c:pt>
                <c:pt idx="2">
                  <c:v>Training seminars for men "Responsible Fatherhood"</c:v>
                </c:pt>
                <c:pt idx="3">
                  <c:v>Preventive measures for the protection against domestic violence, the eradication of early and forced marriage</c:v>
                </c:pt>
                <c:pt idx="4">
                  <c:v>Trainings on gender equality, women's leadership, gender budgeting </c:v>
                </c:pt>
                <c:pt idx="5">
                  <c:v>Information campaigns for the population about the work of “System 112” for victims of gender and family violence</c:v>
                </c:pt>
              </c:strCache>
            </c:strRef>
          </c:cat>
          <c:val>
            <c:numRef>
              <c:f>'Отчет 1 Индикатор 10'!$D$169:$D$174</c:f>
              <c:numCache>
                <c:formatCode>###0%</c:formatCode>
                <c:ptCount val="6"/>
                <c:pt idx="0">
                  <c:v>0.8725249858570624</c:v>
                </c:pt>
                <c:pt idx="1">
                  <c:v>0.86196492551386061</c:v>
                </c:pt>
                <c:pt idx="2">
                  <c:v>0.7995474259852916</c:v>
                </c:pt>
                <c:pt idx="3">
                  <c:v>0.80275315858947804</c:v>
                </c:pt>
                <c:pt idx="4">
                  <c:v>0.79181595323401899</c:v>
                </c:pt>
                <c:pt idx="5">
                  <c:v>0.75278564683663907</c:v>
                </c:pt>
              </c:numCache>
            </c:numRef>
          </c:val>
          <c:extLst>
            <c:ext xmlns:c16="http://schemas.microsoft.com/office/drawing/2014/chart" uri="{C3380CC4-5D6E-409C-BE32-E72D297353CC}">
              <c16:uniqueId val="{00000001-FD4C-44CD-8A9D-23138F801EF7}"/>
            </c:ext>
          </c:extLst>
        </c:ser>
        <c:dLbls>
          <c:showLegendKey val="0"/>
          <c:showVal val="1"/>
          <c:showCatName val="0"/>
          <c:showSerName val="0"/>
          <c:showPercent val="0"/>
          <c:showBubbleSize val="0"/>
        </c:dLbls>
        <c:gapWidth val="150"/>
        <c:axId val="670574208"/>
        <c:axId val="670575776"/>
      </c:barChart>
      <c:catAx>
        <c:axId val="670574208"/>
        <c:scaling>
          <c:orientation val="minMax"/>
        </c:scaling>
        <c:delete val="0"/>
        <c:axPos val="l"/>
        <c:numFmt formatCode="General" sourceLinked="0"/>
        <c:majorTickMark val="none"/>
        <c:minorTickMark val="none"/>
        <c:tickLblPos val="nextTo"/>
        <c:txPr>
          <a:bodyPr/>
          <a:lstStyle/>
          <a:p>
            <a:pPr>
              <a:defRPr sz="900"/>
            </a:pPr>
            <a:endParaRPr lang="ru-RU"/>
          </a:p>
        </c:txPr>
        <c:crossAx val="670575776"/>
        <c:crosses val="autoZero"/>
        <c:auto val="1"/>
        <c:lblAlgn val="ctr"/>
        <c:lblOffset val="100"/>
        <c:noMultiLvlLbl val="0"/>
      </c:catAx>
      <c:valAx>
        <c:axId val="670575776"/>
        <c:scaling>
          <c:orientation val="minMax"/>
        </c:scaling>
        <c:delete val="1"/>
        <c:axPos val="b"/>
        <c:numFmt formatCode="###0%" sourceLinked="1"/>
        <c:majorTickMark val="out"/>
        <c:minorTickMark val="none"/>
        <c:tickLblPos val="nextTo"/>
        <c:crossAx val="670574208"/>
        <c:crosses val="autoZero"/>
        <c:crossBetween val="between"/>
      </c:valAx>
    </c:plotArea>
    <c:legend>
      <c:legendPos val="t"/>
      <c:overlay val="0"/>
    </c:legend>
    <c:plotVisOnly val="1"/>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b="1" i="0" baseline="0">
                <a:effectLst/>
              </a:rPr>
              <a:t>Diagram </a:t>
            </a:r>
            <a:r>
              <a:rPr lang="ru-RU" sz="1000" b="1" i="0" baseline="0">
                <a:effectLst/>
              </a:rPr>
              <a:t>45. </a:t>
            </a:r>
            <a:r>
              <a:rPr lang="ru-RU" sz="1000" b="1" i="0" u="none" strike="noStrike" baseline="0">
                <a:effectLst/>
              </a:rPr>
              <a:t> </a:t>
            </a:r>
            <a:r>
              <a:rPr lang="en-US" sz="1000" b="1" i="0" u="none" strike="noStrike" baseline="0">
                <a:effectLst/>
              </a:rPr>
              <a:t>The need for activities from the national plan to achieve gender equality in 2018-2020, % of men and women in the Jalal-Abad region</a:t>
            </a:r>
            <a:endParaRPr lang="ru-RU" sz="1000">
              <a:effectLst/>
            </a:endParaRPr>
          </a:p>
        </c:rich>
      </c:tx>
      <c:overlay val="0"/>
    </c:title>
    <c:autoTitleDeleted val="0"/>
    <c:plotArea>
      <c:layout/>
      <c:barChart>
        <c:barDir val="bar"/>
        <c:grouping val="clustered"/>
        <c:varyColors val="0"/>
        <c:ser>
          <c:idx val="0"/>
          <c:order val="0"/>
          <c:tx>
            <c:strRef>
              <c:f>'Отчет 1 Индикатор 10'!$E$168</c:f>
              <c:strCache>
                <c:ptCount val="1"/>
                <c:pt idx="0">
                  <c:v>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10'!$A$169:$A$174</c:f>
              <c:strCache>
                <c:ptCount val="6"/>
                <c:pt idx="0">
                  <c:v>Providing advisory support and financial literacy trainings to the population</c:v>
                </c:pt>
                <c:pt idx="1">
                  <c:v>Information campaigns on involving women in social business projects</c:v>
                </c:pt>
                <c:pt idx="2">
                  <c:v>Training seminars for men "Responsible Fatherhood"</c:v>
                </c:pt>
                <c:pt idx="3">
                  <c:v>Preventive measures for the protection against domestic violence, the eradication of early and forced marriage</c:v>
                </c:pt>
                <c:pt idx="4">
                  <c:v>Trainings on gender equality, women's leadership, gender budgeting </c:v>
                </c:pt>
                <c:pt idx="5">
                  <c:v>Information campaigns for the population about the work of “System 112” for victims of gender and family violence</c:v>
                </c:pt>
              </c:strCache>
            </c:strRef>
          </c:cat>
          <c:val>
            <c:numRef>
              <c:f>'Отчет 1 Индикатор 10'!$E$169:$E$174</c:f>
              <c:numCache>
                <c:formatCode>###0%</c:formatCode>
                <c:ptCount val="6"/>
                <c:pt idx="0">
                  <c:v>0.75481798715203396</c:v>
                </c:pt>
                <c:pt idx="1">
                  <c:v>0.73527178040577168</c:v>
                </c:pt>
                <c:pt idx="2">
                  <c:v>0.6759852863899104</c:v>
                </c:pt>
                <c:pt idx="3">
                  <c:v>0.57487035436473599</c:v>
                </c:pt>
                <c:pt idx="4">
                  <c:v>0.60367311454031702</c:v>
                </c:pt>
                <c:pt idx="5">
                  <c:v>0.59027923577577124</c:v>
                </c:pt>
              </c:numCache>
            </c:numRef>
          </c:val>
          <c:extLst>
            <c:ext xmlns:c16="http://schemas.microsoft.com/office/drawing/2014/chart" uri="{C3380CC4-5D6E-409C-BE32-E72D297353CC}">
              <c16:uniqueId val="{00000000-CC77-44B0-9F16-31F33CB6845E}"/>
            </c:ext>
          </c:extLst>
        </c:ser>
        <c:ser>
          <c:idx val="1"/>
          <c:order val="1"/>
          <c:tx>
            <c:strRef>
              <c:f>'Отчет 1 Индикатор 10'!$F$168</c:f>
              <c:strCache>
                <c:ptCount val="1"/>
                <c:pt idx="0">
                  <c:v>Women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10'!$A$169:$A$174</c:f>
              <c:strCache>
                <c:ptCount val="6"/>
                <c:pt idx="0">
                  <c:v>Providing advisory support and financial literacy trainings to the population</c:v>
                </c:pt>
                <c:pt idx="1">
                  <c:v>Information campaigns on involving women in social business projects</c:v>
                </c:pt>
                <c:pt idx="2">
                  <c:v>Training seminars for men "Responsible Fatherhood"</c:v>
                </c:pt>
                <c:pt idx="3">
                  <c:v>Preventive measures for the protection against domestic violence, the eradication of early and forced marriage</c:v>
                </c:pt>
                <c:pt idx="4">
                  <c:v>Trainings on gender equality, women's leadership, gender budgeting </c:v>
                </c:pt>
                <c:pt idx="5">
                  <c:v>Information campaigns for the population about the work of “System 112” for victims of gender and family violence</c:v>
                </c:pt>
              </c:strCache>
            </c:strRef>
          </c:cat>
          <c:val>
            <c:numRef>
              <c:f>'Отчет 1 Индикатор 10'!$F$169:$F$174</c:f>
              <c:numCache>
                <c:formatCode>###0%</c:formatCode>
                <c:ptCount val="6"/>
                <c:pt idx="0">
                  <c:v>0.76632331659147002</c:v>
                </c:pt>
                <c:pt idx="1">
                  <c:v>0.80584638579445533</c:v>
                </c:pt>
                <c:pt idx="2">
                  <c:v>0.63063829787234005</c:v>
                </c:pt>
                <c:pt idx="3">
                  <c:v>0.57361522198731441</c:v>
                </c:pt>
                <c:pt idx="4">
                  <c:v>0.59365266436568664</c:v>
                </c:pt>
                <c:pt idx="5">
                  <c:v>0.56286349640779976</c:v>
                </c:pt>
              </c:numCache>
            </c:numRef>
          </c:val>
          <c:extLst>
            <c:ext xmlns:c16="http://schemas.microsoft.com/office/drawing/2014/chart" uri="{C3380CC4-5D6E-409C-BE32-E72D297353CC}">
              <c16:uniqueId val="{00000001-CC77-44B0-9F16-31F33CB6845E}"/>
            </c:ext>
          </c:extLst>
        </c:ser>
        <c:dLbls>
          <c:showLegendKey val="0"/>
          <c:showVal val="1"/>
          <c:showCatName val="0"/>
          <c:showSerName val="0"/>
          <c:showPercent val="0"/>
          <c:showBubbleSize val="0"/>
        </c:dLbls>
        <c:gapWidth val="150"/>
        <c:overlap val="-25"/>
        <c:axId val="670567936"/>
        <c:axId val="670573816"/>
      </c:barChart>
      <c:catAx>
        <c:axId val="670567936"/>
        <c:scaling>
          <c:orientation val="minMax"/>
        </c:scaling>
        <c:delete val="0"/>
        <c:axPos val="l"/>
        <c:numFmt formatCode="General" sourceLinked="0"/>
        <c:majorTickMark val="none"/>
        <c:minorTickMark val="none"/>
        <c:tickLblPos val="nextTo"/>
        <c:txPr>
          <a:bodyPr/>
          <a:lstStyle/>
          <a:p>
            <a:pPr>
              <a:defRPr sz="900"/>
            </a:pPr>
            <a:endParaRPr lang="ru-RU"/>
          </a:p>
        </c:txPr>
        <c:crossAx val="670573816"/>
        <c:crosses val="autoZero"/>
        <c:auto val="1"/>
        <c:lblAlgn val="ctr"/>
        <c:lblOffset val="100"/>
        <c:noMultiLvlLbl val="0"/>
      </c:catAx>
      <c:valAx>
        <c:axId val="670573816"/>
        <c:scaling>
          <c:orientation val="minMax"/>
        </c:scaling>
        <c:delete val="1"/>
        <c:axPos val="b"/>
        <c:numFmt formatCode="###0%" sourceLinked="1"/>
        <c:majorTickMark val="out"/>
        <c:minorTickMark val="none"/>
        <c:tickLblPos val="nextTo"/>
        <c:crossAx val="670567936"/>
        <c:crosses val="autoZero"/>
        <c:crossBetween val="between"/>
      </c:valAx>
    </c:plotArea>
    <c:legend>
      <c:legendPos val="t"/>
      <c:overlay val="0"/>
    </c:legend>
    <c:plotVisOnly val="1"/>
    <c:dispBlanksAs val="gap"/>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b="1" i="0" baseline="0">
                <a:effectLst/>
              </a:rPr>
              <a:t>Diagram 46</a:t>
            </a:r>
            <a:r>
              <a:rPr lang="ru-RU" sz="1000" b="1" i="0" baseline="0">
                <a:effectLst/>
              </a:rPr>
              <a:t>. </a:t>
            </a:r>
            <a:r>
              <a:rPr lang="en-US" sz="1000" b="1" i="0" u="none" strike="noStrike" baseline="0">
                <a:effectLst/>
              </a:rPr>
              <a:t>The need for activities from the national plan to achieve gender equality in 2018-2020, % of the population in the project regions</a:t>
            </a:r>
            <a:endParaRPr lang="ru-RU" sz="1000">
              <a:effectLst/>
            </a:endParaRPr>
          </a:p>
        </c:rich>
      </c:tx>
      <c:overlay val="0"/>
    </c:title>
    <c:autoTitleDeleted val="0"/>
    <c:plotArea>
      <c:layout>
        <c:manualLayout>
          <c:layoutTarget val="inner"/>
          <c:xMode val="edge"/>
          <c:yMode val="edge"/>
          <c:x val="0.32253258967629045"/>
          <c:y val="0.42052277347501399"/>
          <c:w val="0.64691185476815394"/>
          <c:h val="0.55193419324641668"/>
        </c:manualLayout>
      </c:layout>
      <c:barChart>
        <c:barDir val="bar"/>
        <c:grouping val="clustered"/>
        <c:varyColors val="0"/>
        <c:ser>
          <c:idx val="0"/>
          <c:order val="0"/>
          <c:tx>
            <c:strRef>
              <c:f>'Отчет 1 Индикатор 10'!$B$183</c:f>
              <c:strCache>
                <c:ptCount val="1"/>
                <c:pt idx="0">
                  <c:v>Providing advisory support and financial literacy trainings to the population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'Отчет 1 Индикатор 10'!$C$181:$F$182</c:f>
              <c:multiLvlStrCache>
                <c:ptCount val="4"/>
                <c:lvl>
                  <c:pt idx="0">
                    <c:v>Vulnerable</c:v>
                  </c:pt>
                  <c:pt idx="1">
                    <c:v>Other residents</c:v>
                  </c:pt>
                  <c:pt idx="2">
                    <c:v>Vulnerable</c:v>
                  </c:pt>
                  <c:pt idx="3">
                    <c:v>Other residents</c:v>
                  </c:pt>
                </c:lvl>
                <c:lvl>
                  <c:pt idx="0">
                    <c:v>Jalal-Ababd</c:v>
                  </c:pt>
                  <c:pt idx="2">
                    <c:v>Issyk-Kul</c:v>
                  </c:pt>
                </c:lvl>
              </c:multiLvlStrCache>
            </c:multiLvlStrRef>
          </c:cat>
          <c:val>
            <c:numRef>
              <c:f>'Отчет 1 Индикатор 10'!$C$183:$F$183</c:f>
              <c:numCache>
                <c:formatCode>###0%</c:formatCode>
                <c:ptCount val="4"/>
                <c:pt idx="0">
                  <c:v>0.77911726611537391</c:v>
                </c:pt>
                <c:pt idx="1">
                  <c:v>0.74497737556561017</c:v>
                </c:pt>
                <c:pt idx="2">
                  <c:v>0.8799043062200963</c:v>
                </c:pt>
                <c:pt idx="3">
                  <c:v>0.8551609322974475</c:v>
                </c:pt>
              </c:numCache>
            </c:numRef>
          </c:val>
          <c:extLst>
            <c:ext xmlns:c16="http://schemas.microsoft.com/office/drawing/2014/chart" uri="{C3380CC4-5D6E-409C-BE32-E72D297353CC}">
              <c16:uniqueId val="{00000000-9FF1-468D-92C8-640CE29057BE}"/>
            </c:ext>
          </c:extLst>
        </c:ser>
        <c:ser>
          <c:idx val="1"/>
          <c:order val="1"/>
          <c:tx>
            <c:strRef>
              <c:f>'Отчет 1 Индикатор 10'!$B$184</c:f>
              <c:strCache>
                <c:ptCount val="1"/>
                <c:pt idx="0">
                  <c:v>Information campaigns on involving women in social business projects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'Отчет 1 Индикатор 10'!$C$181:$F$182</c:f>
              <c:multiLvlStrCache>
                <c:ptCount val="4"/>
                <c:lvl>
                  <c:pt idx="0">
                    <c:v>Vulnerable</c:v>
                  </c:pt>
                  <c:pt idx="1">
                    <c:v>Other residents</c:v>
                  </c:pt>
                  <c:pt idx="2">
                    <c:v>Vulnerable</c:v>
                  </c:pt>
                  <c:pt idx="3">
                    <c:v>Other residents</c:v>
                  </c:pt>
                </c:lvl>
                <c:lvl>
                  <c:pt idx="0">
                    <c:v>Jalal-Ababd</c:v>
                  </c:pt>
                  <c:pt idx="2">
                    <c:v>Issyk-Kul</c:v>
                  </c:pt>
                </c:lvl>
              </c:multiLvlStrCache>
            </c:multiLvlStrRef>
          </c:cat>
          <c:val>
            <c:numRef>
              <c:f>'Отчет 1 Индикатор 10'!$C$184:$F$184</c:f>
              <c:numCache>
                <c:formatCode>###0%</c:formatCode>
                <c:ptCount val="4"/>
                <c:pt idx="0">
                  <c:v>0.7942231075697217</c:v>
                </c:pt>
                <c:pt idx="1">
                  <c:v>0.75782655631522067</c:v>
                </c:pt>
                <c:pt idx="2">
                  <c:v>0.83038277511961711</c:v>
                </c:pt>
                <c:pt idx="3">
                  <c:v>0.78357380688124356</c:v>
                </c:pt>
              </c:numCache>
            </c:numRef>
          </c:val>
          <c:extLst>
            <c:ext xmlns:c16="http://schemas.microsoft.com/office/drawing/2014/chart" uri="{C3380CC4-5D6E-409C-BE32-E72D297353CC}">
              <c16:uniqueId val="{00000001-9FF1-468D-92C8-640CE29057BE}"/>
            </c:ext>
          </c:extLst>
        </c:ser>
        <c:ser>
          <c:idx val="2"/>
          <c:order val="2"/>
          <c:tx>
            <c:strRef>
              <c:f>'Отчет 1 Индикатор 10'!$B$185</c:f>
              <c:strCache>
                <c:ptCount val="1"/>
                <c:pt idx="0">
                  <c:v>Training seminars for men "Responsible Fatherhood"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'Отчет 1 Индикатор 10'!$C$181:$F$182</c:f>
              <c:multiLvlStrCache>
                <c:ptCount val="4"/>
                <c:lvl>
                  <c:pt idx="0">
                    <c:v>Vulnerable</c:v>
                  </c:pt>
                  <c:pt idx="1">
                    <c:v>Other residents</c:v>
                  </c:pt>
                  <c:pt idx="2">
                    <c:v>Vulnerable</c:v>
                  </c:pt>
                  <c:pt idx="3">
                    <c:v>Other residents</c:v>
                  </c:pt>
                </c:lvl>
                <c:lvl>
                  <c:pt idx="0">
                    <c:v>Jalal-Ababd</c:v>
                  </c:pt>
                  <c:pt idx="2">
                    <c:v>Issyk-Kul</c:v>
                  </c:pt>
                </c:lvl>
              </c:multiLvlStrCache>
            </c:multiLvlStrRef>
          </c:cat>
          <c:val>
            <c:numRef>
              <c:f>'Отчет 1 Индикатор 10'!$C$185:$F$185</c:f>
              <c:numCache>
                <c:formatCode>###0%</c:formatCode>
                <c:ptCount val="4"/>
                <c:pt idx="0">
                  <c:v>0.62748590086078937</c:v>
                </c:pt>
                <c:pt idx="1">
                  <c:v>0.67216347015594136</c:v>
                </c:pt>
                <c:pt idx="2">
                  <c:v>0.78259827420901207</c:v>
                </c:pt>
                <c:pt idx="3">
                  <c:v>0.75083240843507237</c:v>
                </c:pt>
              </c:numCache>
            </c:numRef>
          </c:val>
          <c:extLst>
            <c:ext xmlns:c16="http://schemas.microsoft.com/office/drawing/2014/chart" uri="{C3380CC4-5D6E-409C-BE32-E72D297353CC}">
              <c16:uniqueId val="{00000002-9FF1-468D-92C8-640CE29057BE}"/>
            </c:ext>
          </c:extLst>
        </c:ser>
        <c:ser>
          <c:idx val="3"/>
          <c:order val="3"/>
          <c:tx>
            <c:strRef>
              <c:f>'Отчет 1 Индикатор 10'!$B$186</c:f>
              <c:strCache>
                <c:ptCount val="1"/>
                <c:pt idx="0">
                  <c:v>Preventive measures for the protection against domestic violence, the eradication of early and forced marriage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'Отчет 1 Индикатор 10'!$C$181:$F$182</c:f>
              <c:multiLvlStrCache>
                <c:ptCount val="4"/>
                <c:lvl>
                  <c:pt idx="0">
                    <c:v>Vulnerable</c:v>
                  </c:pt>
                  <c:pt idx="1">
                    <c:v>Other residents</c:v>
                  </c:pt>
                  <c:pt idx="2">
                    <c:v>Vulnerable</c:v>
                  </c:pt>
                  <c:pt idx="3">
                    <c:v>Other residents</c:v>
                  </c:pt>
                </c:lvl>
                <c:lvl>
                  <c:pt idx="0">
                    <c:v>Jalal-Ababd</c:v>
                  </c:pt>
                  <c:pt idx="2">
                    <c:v>Issyk-Kul</c:v>
                  </c:pt>
                </c:lvl>
              </c:multiLvlStrCache>
            </c:multiLvlStrRef>
          </c:cat>
          <c:val>
            <c:numRef>
              <c:f>'Отчет 1 Индикатор 10'!$C$186:$F$186</c:f>
              <c:numCache>
                <c:formatCode>###0%</c:formatCode>
                <c:ptCount val="4"/>
                <c:pt idx="0">
                  <c:v>0.4913965586234495</c:v>
                </c:pt>
                <c:pt idx="1">
                  <c:v>0.64880469102390548</c:v>
                </c:pt>
                <c:pt idx="2">
                  <c:v>0.76578947368421013</c:v>
                </c:pt>
                <c:pt idx="3">
                  <c:v>0.73122456529781743</c:v>
                </c:pt>
              </c:numCache>
            </c:numRef>
          </c:val>
          <c:extLst>
            <c:ext xmlns:c16="http://schemas.microsoft.com/office/drawing/2014/chart" uri="{C3380CC4-5D6E-409C-BE32-E72D297353CC}">
              <c16:uniqueId val="{00000003-9FF1-468D-92C8-640CE29057BE}"/>
            </c:ext>
          </c:extLst>
        </c:ser>
        <c:ser>
          <c:idx val="4"/>
          <c:order val="4"/>
          <c:tx>
            <c:strRef>
              <c:f>'Отчет 1 Индикатор 10'!$B$187</c:f>
              <c:strCache>
                <c:ptCount val="1"/>
                <c:pt idx="0">
                  <c:v>Trainings on gender equality, women's leadership, gender budgeting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'Отчет 1 Индикатор 10'!$C$181:$F$182</c:f>
              <c:multiLvlStrCache>
                <c:ptCount val="4"/>
                <c:lvl>
                  <c:pt idx="0">
                    <c:v>Vulnerable</c:v>
                  </c:pt>
                  <c:pt idx="1">
                    <c:v>Other residents</c:v>
                  </c:pt>
                  <c:pt idx="2">
                    <c:v>Vulnerable</c:v>
                  </c:pt>
                  <c:pt idx="3">
                    <c:v>Other residents</c:v>
                  </c:pt>
                </c:lvl>
                <c:lvl>
                  <c:pt idx="0">
                    <c:v>Jalal-Ababd</c:v>
                  </c:pt>
                  <c:pt idx="2">
                    <c:v>Issyk-Kul</c:v>
                  </c:pt>
                </c:lvl>
              </c:multiLvlStrCache>
            </c:multiLvlStrRef>
          </c:cat>
          <c:val>
            <c:numRef>
              <c:f>'Отчет 1 Индикатор 10'!$C$187:$F$187</c:f>
              <c:numCache>
                <c:formatCode>###0%</c:formatCode>
                <c:ptCount val="4"/>
                <c:pt idx="0">
                  <c:v>0.50960384153661475</c:v>
                </c:pt>
                <c:pt idx="1">
                  <c:v>0.67776274244474455</c:v>
                </c:pt>
                <c:pt idx="2">
                  <c:v>0.75406698564593255</c:v>
                </c:pt>
                <c:pt idx="3">
                  <c:v>0.72623011468738452</c:v>
                </c:pt>
              </c:numCache>
            </c:numRef>
          </c:val>
          <c:extLst>
            <c:ext xmlns:c16="http://schemas.microsoft.com/office/drawing/2014/chart" uri="{C3380CC4-5D6E-409C-BE32-E72D297353CC}">
              <c16:uniqueId val="{00000004-9FF1-468D-92C8-640CE29057BE}"/>
            </c:ext>
          </c:extLst>
        </c:ser>
        <c:ser>
          <c:idx val="5"/>
          <c:order val="5"/>
          <c:tx>
            <c:strRef>
              <c:f>'Отчет 1 Индикатор 10'!$B$188</c:f>
              <c:strCache>
                <c:ptCount val="1"/>
                <c:pt idx="0">
                  <c:v>Information campaigns for the population about the work of “System 112” for victims of gender and family violence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'Отчет 1 Индикатор 10'!$C$181:$F$182</c:f>
              <c:multiLvlStrCache>
                <c:ptCount val="4"/>
                <c:lvl>
                  <c:pt idx="0">
                    <c:v>Vulnerable</c:v>
                  </c:pt>
                  <c:pt idx="1">
                    <c:v>Other residents</c:v>
                  </c:pt>
                  <c:pt idx="2">
                    <c:v>Vulnerable</c:v>
                  </c:pt>
                  <c:pt idx="3">
                    <c:v>Other residents</c:v>
                  </c:pt>
                </c:lvl>
                <c:lvl>
                  <c:pt idx="0">
                    <c:v>Jalal-Ababd</c:v>
                  </c:pt>
                  <c:pt idx="2">
                    <c:v>Issyk-Kul</c:v>
                  </c:pt>
                </c:lvl>
              </c:multiLvlStrCache>
            </c:multiLvlStrRef>
          </c:cat>
          <c:val>
            <c:numRef>
              <c:f>'Отчет 1 Индикатор 10'!$C$188:$F$188</c:f>
              <c:numCache>
                <c:formatCode>###0%</c:formatCode>
                <c:ptCount val="4"/>
                <c:pt idx="0">
                  <c:v>0.49389578163771719</c:v>
                </c:pt>
                <c:pt idx="1">
                  <c:v>0.64865835053396703</c:v>
                </c:pt>
                <c:pt idx="2">
                  <c:v>0.73899521531100432</c:v>
                </c:pt>
                <c:pt idx="3">
                  <c:v>0.69729529455353845</c:v>
                </c:pt>
              </c:numCache>
            </c:numRef>
          </c:val>
          <c:extLst>
            <c:ext xmlns:c16="http://schemas.microsoft.com/office/drawing/2014/chart" uri="{C3380CC4-5D6E-409C-BE32-E72D297353CC}">
              <c16:uniqueId val="{00000005-9FF1-468D-92C8-640CE29057BE}"/>
            </c:ext>
          </c:extLst>
        </c:ser>
        <c:dLbls>
          <c:showLegendKey val="0"/>
          <c:showVal val="1"/>
          <c:showCatName val="0"/>
          <c:showSerName val="0"/>
          <c:showPercent val="0"/>
          <c:showBubbleSize val="0"/>
        </c:dLbls>
        <c:gapWidth val="150"/>
        <c:overlap val="-25"/>
        <c:axId val="670571464"/>
        <c:axId val="670575384"/>
      </c:barChart>
      <c:catAx>
        <c:axId val="670571464"/>
        <c:scaling>
          <c:orientation val="minMax"/>
        </c:scaling>
        <c:delete val="0"/>
        <c:axPos val="l"/>
        <c:numFmt formatCode="General" sourceLinked="0"/>
        <c:majorTickMark val="none"/>
        <c:minorTickMark val="none"/>
        <c:tickLblPos val="nextTo"/>
        <c:crossAx val="670575384"/>
        <c:crosses val="autoZero"/>
        <c:auto val="1"/>
        <c:lblAlgn val="ctr"/>
        <c:lblOffset val="100"/>
        <c:noMultiLvlLbl val="0"/>
      </c:catAx>
      <c:valAx>
        <c:axId val="670575384"/>
        <c:scaling>
          <c:orientation val="minMax"/>
        </c:scaling>
        <c:delete val="1"/>
        <c:axPos val="b"/>
        <c:numFmt formatCode="###0%" sourceLinked="1"/>
        <c:majorTickMark val="out"/>
        <c:minorTickMark val="none"/>
        <c:tickLblPos val="nextTo"/>
        <c:crossAx val="670571464"/>
        <c:crosses val="autoZero"/>
        <c:crossBetween val="between"/>
      </c:valAx>
    </c:plotArea>
    <c:legend>
      <c:legendPos val="t"/>
      <c:layout>
        <c:manualLayout>
          <c:xMode val="edge"/>
          <c:yMode val="edge"/>
          <c:x val="3.5861006504621706E-2"/>
          <c:y val="0.13726446221192443"/>
          <c:w val="0.95146620259424097"/>
          <c:h val="0.26823483856568814"/>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ru-RU" sz="1000"/>
              <a:t> 47.  </a:t>
            </a:r>
            <a:r>
              <a:rPr lang="en-US" sz="1000"/>
              <a:t>The ability to allocate funds from the budget of the municipality to trainings, % of municipalities</a:t>
            </a:r>
            <a:endParaRPr lang="ru-RU"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10'!$C$203:$E$203</c:f>
              <c:strCache>
                <c:ptCount val="3"/>
                <c:pt idx="0">
                  <c:v>Jalal-Abad</c:v>
                </c:pt>
                <c:pt idx="1">
                  <c:v>Issyk-Kul</c:v>
                </c:pt>
                <c:pt idx="2">
                  <c:v>Countrywide</c:v>
                </c:pt>
              </c:strCache>
            </c:strRef>
          </c:cat>
          <c:val>
            <c:numRef>
              <c:f>'Отчет 1 Индикатор 10'!$C$204:$E$204</c:f>
              <c:numCache>
                <c:formatCode>###0%</c:formatCode>
                <c:ptCount val="3"/>
                <c:pt idx="0">
                  <c:v>0.75</c:v>
                </c:pt>
                <c:pt idx="1">
                  <c:v>0.4</c:v>
                </c:pt>
                <c:pt idx="2">
                  <c:v>0.56999999999999995</c:v>
                </c:pt>
              </c:numCache>
            </c:numRef>
          </c:val>
          <c:extLst>
            <c:ext xmlns:c16="http://schemas.microsoft.com/office/drawing/2014/chart" uri="{C3380CC4-5D6E-409C-BE32-E72D297353CC}">
              <c16:uniqueId val="{00000000-30EB-4FDD-8521-57CC564DCC83}"/>
            </c:ext>
          </c:extLst>
        </c:ser>
        <c:dLbls>
          <c:showLegendKey val="0"/>
          <c:showVal val="1"/>
          <c:showCatName val="0"/>
          <c:showSerName val="0"/>
          <c:showPercent val="0"/>
          <c:showBubbleSize val="0"/>
        </c:dLbls>
        <c:gapWidth val="150"/>
        <c:overlap val="-25"/>
        <c:axId val="670567544"/>
        <c:axId val="670576168"/>
      </c:barChart>
      <c:catAx>
        <c:axId val="670567544"/>
        <c:scaling>
          <c:orientation val="minMax"/>
        </c:scaling>
        <c:delete val="0"/>
        <c:axPos val="b"/>
        <c:numFmt formatCode="General" sourceLinked="0"/>
        <c:majorTickMark val="none"/>
        <c:minorTickMark val="none"/>
        <c:tickLblPos val="nextTo"/>
        <c:crossAx val="670576168"/>
        <c:crosses val="autoZero"/>
        <c:auto val="1"/>
        <c:lblAlgn val="ctr"/>
        <c:lblOffset val="100"/>
        <c:noMultiLvlLbl val="0"/>
      </c:catAx>
      <c:valAx>
        <c:axId val="670576168"/>
        <c:scaling>
          <c:orientation val="minMax"/>
        </c:scaling>
        <c:delete val="1"/>
        <c:axPos val="l"/>
        <c:numFmt formatCode="###0%" sourceLinked="1"/>
        <c:majorTickMark val="out"/>
        <c:minorTickMark val="none"/>
        <c:tickLblPos val="nextTo"/>
        <c:crossAx val="670567544"/>
        <c:crosses val="autoZero"/>
        <c:crossBetween val="between"/>
      </c:valAx>
    </c:plotArea>
    <c:plotVisOnly val="1"/>
    <c:dispBlanksAs val="gap"/>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48</a:t>
            </a:r>
            <a:r>
              <a:rPr lang="ru-RU" sz="1000"/>
              <a:t>. </a:t>
            </a:r>
            <a:r>
              <a:rPr lang="en-US" sz="1000"/>
              <a:t>Response to complaints of the population regarding services, % response of secretaries</a:t>
            </a:r>
            <a:endParaRPr lang="ru-RU" sz="1000"/>
          </a:p>
        </c:rich>
      </c:tx>
      <c:overlay val="0"/>
    </c:title>
    <c:autoTitleDeleted val="0"/>
    <c:plotArea>
      <c:layout/>
      <c:barChart>
        <c:barDir val="bar"/>
        <c:grouping val="clustered"/>
        <c:varyColors val="0"/>
        <c:ser>
          <c:idx val="0"/>
          <c:order val="0"/>
          <c:tx>
            <c:strRef>
              <c:f>'Отчет 1 Индикатор 10'!$C$223</c:f>
              <c:strCache>
                <c:ptCount val="1"/>
                <c:pt idx="0">
                  <c:v>Not resolved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10'!$D$222:$H$222</c:f>
              <c:strCache>
                <c:ptCount val="5"/>
                <c:pt idx="0">
                  <c:v>Women</c:v>
                </c:pt>
                <c:pt idx="1">
                  <c:v>Men</c:v>
                </c:pt>
                <c:pt idx="2">
                  <c:v>Ethnic minorities</c:v>
                </c:pt>
                <c:pt idx="3">
                  <c:v>Impoverished</c:v>
                </c:pt>
                <c:pt idx="4">
                  <c:v>Disabled</c:v>
                </c:pt>
              </c:strCache>
            </c:strRef>
          </c:cat>
          <c:val>
            <c:numRef>
              <c:f>'Отчет 1 Индикатор 10'!$D$223:$H$223</c:f>
              <c:numCache>
                <c:formatCode>0%</c:formatCode>
                <c:ptCount val="5"/>
                <c:pt idx="0">
                  <c:v>0.45</c:v>
                </c:pt>
                <c:pt idx="1">
                  <c:v>0.44</c:v>
                </c:pt>
                <c:pt idx="2">
                  <c:v>0.57999999999999996</c:v>
                </c:pt>
                <c:pt idx="3">
                  <c:v>0.36</c:v>
                </c:pt>
                <c:pt idx="4">
                  <c:v>0.12</c:v>
                </c:pt>
              </c:numCache>
            </c:numRef>
          </c:val>
          <c:extLst>
            <c:ext xmlns:c16="http://schemas.microsoft.com/office/drawing/2014/chart" uri="{C3380CC4-5D6E-409C-BE32-E72D297353CC}">
              <c16:uniqueId val="{00000000-87EB-4344-B9C6-0B69242EAB6A}"/>
            </c:ext>
          </c:extLst>
        </c:ser>
        <c:ser>
          <c:idx val="1"/>
          <c:order val="1"/>
          <c:tx>
            <c:strRef>
              <c:f>'Отчет 1 Индикатор 10'!$C$224</c:f>
              <c:strCache>
                <c:ptCount val="1"/>
                <c:pt idx="0">
                  <c:v>Partially resolved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10'!$D$222:$H$222</c:f>
              <c:strCache>
                <c:ptCount val="5"/>
                <c:pt idx="0">
                  <c:v>Women</c:v>
                </c:pt>
                <c:pt idx="1">
                  <c:v>Men</c:v>
                </c:pt>
                <c:pt idx="2">
                  <c:v>Ethnic minorities</c:v>
                </c:pt>
                <c:pt idx="3">
                  <c:v>Impoverished</c:v>
                </c:pt>
                <c:pt idx="4">
                  <c:v>Disabled</c:v>
                </c:pt>
              </c:strCache>
            </c:strRef>
          </c:cat>
          <c:val>
            <c:numRef>
              <c:f>'Отчет 1 Индикатор 10'!$D$224:$H$224</c:f>
              <c:numCache>
                <c:formatCode>0%</c:formatCode>
                <c:ptCount val="5"/>
                <c:pt idx="0">
                  <c:v>0.09</c:v>
                </c:pt>
                <c:pt idx="1">
                  <c:v>0.08</c:v>
                </c:pt>
                <c:pt idx="2">
                  <c:v>0.04</c:v>
                </c:pt>
                <c:pt idx="3">
                  <c:v>0.03</c:v>
                </c:pt>
                <c:pt idx="4">
                  <c:v>0.02</c:v>
                </c:pt>
              </c:numCache>
            </c:numRef>
          </c:val>
          <c:extLst>
            <c:ext xmlns:c16="http://schemas.microsoft.com/office/drawing/2014/chart" uri="{C3380CC4-5D6E-409C-BE32-E72D297353CC}">
              <c16:uniqueId val="{00000001-87EB-4344-B9C6-0B69242EAB6A}"/>
            </c:ext>
          </c:extLst>
        </c:ser>
        <c:ser>
          <c:idx val="2"/>
          <c:order val="2"/>
          <c:tx>
            <c:strRef>
              <c:f>'Отчет 1 Индикатор 10'!$C$225</c:f>
              <c:strCache>
                <c:ptCount val="1"/>
                <c:pt idx="0">
                  <c:v>Fully resolved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10'!$D$222:$H$222</c:f>
              <c:strCache>
                <c:ptCount val="5"/>
                <c:pt idx="0">
                  <c:v>Women</c:v>
                </c:pt>
                <c:pt idx="1">
                  <c:v>Men</c:v>
                </c:pt>
                <c:pt idx="2">
                  <c:v>Ethnic minorities</c:v>
                </c:pt>
                <c:pt idx="3">
                  <c:v>Impoverished</c:v>
                </c:pt>
                <c:pt idx="4">
                  <c:v>Disabled</c:v>
                </c:pt>
              </c:strCache>
            </c:strRef>
          </c:cat>
          <c:val>
            <c:numRef>
              <c:f>'Отчет 1 Индикатор 10'!$D$225:$H$225</c:f>
              <c:numCache>
                <c:formatCode>0%</c:formatCode>
                <c:ptCount val="5"/>
                <c:pt idx="0">
                  <c:v>0.46</c:v>
                </c:pt>
                <c:pt idx="1">
                  <c:v>0.48</c:v>
                </c:pt>
                <c:pt idx="2">
                  <c:v>0.38</c:v>
                </c:pt>
                <c:pt idx="3">
                  <c:v>0.61</c:v>
                </c:pt>
                <c:pt idx="4">
                  <c:v>0.86</c:v>
                </c:pt>
              </c:numCache>
            </c:numRef>
          </c:val>
          <c:extLst>
            <c:ext xmlns:c16="http://schemas.microsoft.com/office/drawing/2014/chart" uri="{C3380CC4-5D6E-409C-BE32-E72D297353CC}">
              <c16:uniqueId val="{00000002-87EB-4344-B9C6-0B69242EAB6A}"/>
            </c:ext>
          </c:extLst>
        </c:ser>
        <c:dLbls>
          <c:showLegendKey val="0"/>
          <c:showVal val="1"/>
          <c:showCatName val="0"/>
          <c:showSerName val="0"/>
          <c:showPercent val="0"/>
          <c:showBubbleSize val="0"/>
        </c:dLbls>
        <c:gapWidth val="150"/>
        <c:overlap val="-25"/>
        <c:axId val="670574992"/>
        <c:axId val="670570680"/>
      </c:barChart>
      <c:catAx>
        <c:axId val="670574992"/>
        <c:scaling>
          <c:orientation val="minMax"/>
        </c:scaling>
        <c:delete val="0"/>
        <c:axPos val="l"/>
        <c:numFmt formatCode="General" sourceLinked="0"/>
        <c:majorTickMark val="none"/>
        <c:minorTickMark val="none"/>
        <c:tickLblPos val="nextTo"/>
        <c:crossAx val="670570680"/>
        <c:crosses val="autoZero"/>
        <c:auto val="1"/>
        <c:lblAlgn val="ctr"/>
        <c:lblOffset val="100"/>
        <c:noMultiLvlLbl val="0"/>
      </c:catAx>
      <c:valAx>
        <c:axId val="670570680"/>
        <c:scaling>
          <c:orientation val="minMax"/>
        </c:scaling>
        <c:delete val="1"/>
        <c:axPos val="b"/>
        <c:numFmt formatCode="0%" sourceLinked="1"/>
        <c:majorTickMark val="none"/>
        <c:minorTickMark val="none"/>
        <c:tickLblPos val="nextTo"/>
        <c:crossAx val="670574992"/>
        <c:crosses val="autoZero"/>
        <c:crossBetween val="between"/>
      </c:valAx>
    </c:plotArea>
    <c:legend>
      <c:legendPos val="t"/>
      <c:layout>
        <c:manualLayout>
          <c:xMode val="edge"/>
          <c:yMode val="edge"/>
          <c:x val="8.8237532808398952E-2"/>
          <c:y val="0.11794985516290285"/>
          <c:w val="0.81519160104986876"/>
          <c:h val="0.10375105929507271"/>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5. </a:t>
            </a:r>
            <a:r>
              <a:rPr lang="en-US" sz="1000"/>
              <a:t>Satisfaction with services, % of respondents in project regions by category</a:t>
            </a:r>
            <a:endParaRPr lang="ru-RU" sz="1000"/>
          </a:p>
        </c:rich>
      </c:tx>
      <c:overlay val="0"/>
    </c:title>
    <c:autoTitleDeleted val="0"/>
    <c:plotArea>
      <c:layout/>
      <c:barChart>
        <c:barDir val="col"/>
        <c:grouping val="clustered"/>
        <c:varyColors val="0"/>
        <c:ser>
          <c:idx val="0"/>
          <c:order val="0"/>
          <c:tx>
            <c:strRef>
              <c:f>'Отчет 1 Индикатор 1'!$B$237</c:f>
              <c:strCache>
                <c:ptCount val="1"/>
                <c:pt idx="0">
                  <c:v>Jalal-Abad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'Отчет 1 Индикатор 1'!$C$235:$J$236</c:f>
              <c:multiLvlStrCache>
                <c:ptCount val="8"/>
                <c:lvl>
                  <c:pt idx="0">
                    <c:v>Men</c:v>
                  </c:pt>
                  <c:pt idx="1">
                    <c:v>Women</c:v>
                  </c:pt>
                  <c:pt idx="2">
                    <c:v>Socially vulnerable</c:v>
                  </c:pt>
                  <c:pt idx="3">
                    <c:v>Other</c:v>
                  </c:pt>
                  <c:pt idx="4">
                    <c:v>One</c:v>
                  </c:pt>
                  <c:pt idx="5">
                    <c:v>Two-Four</c:v>
                  </c:pt>
                  <c:pt idx="6">
                    <c:v>Five or more</c:v>
                  </c:pt>
                  <c:pt idx="7">
                    <c:v>None</c:v>
                  </c:pt>
                </c:lvl>
                <c:lvl>
                  <c:pt idx="0">
                    <c:v>Gender</c:v>
                  </c:pt>
                  <c:pt idx="2">
                    <c:v>Social status</c:v>
                  </c:pt>
                  <c:pt idx="4">
                    <c:v>Number of dependents</c:v>
                  </c:pt>
                </c:lvl>
              </c:multiLvlStrCache>
            </c:multiLvlStrRef>
          </c:cat>
          <c:val>
            <c:numRef>
              <c:f>'Отчет 1 Индикатор 1'!$C$237:$J$237</c:f>
              <c:numCache>
                <c:formatCode>###0%</c:formatCode>
                <c:ptCount val="8"/>
                <c:pt idx="0">
                  <c:v>0.52</c:v>
                </c:pt>
                <c:pt idx="1">
                  <c:v>0.52</c:v>
                </c:pt>
                <c:pt idx="2">
                  <c:v>0.52</c:v>
                </c:pt>
                <c:pt idx="3">
                  <c:v>0.5</c:v>
                </c:pt>
                <c:pt idx="4">
                  <c:v>0.58894461077844296</c:v>
                </c:pt>
                <c:pt idx="5">
                  <c:v>0.50884122287968447</c:v>
                </c:pt>
                <c:pt idx="6">
                  <c:v>0.50789244544618617</c:v>
                </c:pt>
                <c:pt idx="7">
                  <c:v>0.39</c:v>
                </c:pt>
              </c:numCache>
            </c:numRef>
          </c:val>
          <c:extLst>
            <c:ext xmlns:c16="http://schemas.microsoft.com/office/drawing/2014/chart" uri="{C3380CC4-5D6E-409C-BE32-E72D297353CC}">
              <c16:uniqueId val="{00000000-D637-4AED-9F5B-C8325401D21E}"/>
            </c:ext>
          </c:extLst>
        </c:ser>
        <c:ser>
          <c:idx val="1"/>
          <c:order val="1"/>
          <c:tx>
            <c:strRef>
              <c:f>'Отчет 1 Индикатор 1'!$B$238</c:f>
              <c:strCache>
                <c:ptCount val="1"/>
                <c:pt idx="0">
                  <c:v>Issyk-Kul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'Отчет 1 Индикатор 1'!$C$235:$J$236</c:f>
              <c:multiLvlStrCache>
                <c:ptCount val="8"/>
                <c:lvl>
                  <c:pt idx="0">
                    <c:v>Men</c:v>
                  </c:pt>
                  <c:pt idx="1">
                    <c:v>Women</c:v>
                  </c:pt>
                  <c:pt idx="2">
                    <c:v>Socially vulnerable</c:v>
                  </c:pt>
                  <c:pt idx="3">
                    <c:v>Other</c:v>
                  </c:pt>
                  <c:pt idx="4">
                    <c:v>One</c:v>
                  </c:pt>
                  <c:pt idx="5">
                    <c:v>Two-Four</c:v>
                  </c:pt>
                  <c:pt idx="6">
                    <c:v>Five or more</c:v>
                  </c:pt>
                  <c:pt idx="7">
                    <c:v>None</c:v>
                  </c:pt>
                </c:lvl>
                <c:lvl>
                  <c:pt idx="0">
                    <c:v>Gender</c:v>
                  </c:pt>
                  <c:pt idx="2">
                    <c:v>Social status</c:v>
                  </c:pt>
                  <c:pt idx="4">
                    <c:v>Number of dependents</c:v>
                  </c:pt>
                </c:lvl>
              </c:multiLvlStrCache>
            </c:multiLvlStrRef>
          </c:cat>
          <c:val>
            <c:numRef>
              <c:f>'Отчет 1 Индикатор 1'!$C$238:$J$238</c:f>
              <c:numCache>
                <c:formatCode>###0%</c:formatCode>
                <c:ptCount val="8"/>
                <c:pt idx="0">
                  <c:v>0.61</c:v>
                </c:pt>
                <c:pt idx="1">
                  <c:v>0.59</c:v>
                </c:pt>
                <c:pt idx="2">
                  <c:v>0.61</c:v>
                </c:pt>
                <c:pt idx="3">
                  <c:v>0.59</c:v>
                </c:pt>
                <c:pt idx="4">
                  <c:v>0.63</c:v>
                </c:pt>
                <c:pt idx="5">
                  <c:v>0.59</c:v>
                </c:pt>
                <c:pt idx="6">
                  <c:v>0.59</c:v>
                </c:pt>
                <c:pt idx="7">
                  <c:v>0.56000000000000005</c:v>
                </c:pt>
              </c:numCache>
            </c:numRef>
          </c:val>
          <c:extLst>
            <c:ext xmlns:c16="http://schemas.microsoft.com/office/drawing/2014/chart" uri="{C3380CC4-5D6E-409C-BE32-E72D297353CC}">
              <c16:uniqueId val="{00000001-D637-4AED-9F5B-C8325401D21E}"/>
            </c:ext>
          </c:extLst>
        </c:ser>
        <c:dLbls>
          <c:showLegendKey val="0"/>
          <c:showVal val="1"/>
          <c:showCatName val="0"/>
          <c:showSerName val="0"/>
          <c:showPercent val="0"/>
          <c:showBubbleSize val="0"/>
        </c:dLbls>
        <c:gapWidth val="150"/>
        <c:overlap val="-25"/>
        <c:axId val="675996408"/>
        <c:axId val="675994448"/>
      </c:barChart>
      <c:catAx>
        <c:axId val="675996408"/>
        <c:scaling>
          <c:orientation val="minMax"/>
        </c:scaling>
        <c:delete val="0"/>
        <c:axPos val="b"/>
        <c:numFmt formatCode="General" sourceLinked="0"/>
        <c:majorTickMark val="none"/>
        <c:minorTickMark val="none"/>
        <c:tickLblPos val="nextTo"/>
        <c:crossAx val="675994448"/>
        <c:crosses val="autoZero"/>
        <c:auto val="1"/>
        <c:lblAlgn val="ctr"/>
        <c:lblOffset val="100"/>
        <c:noMultiLvlLbl val="0"/>
      </c:catAx>
      <c:valAx>
        <c:axId val="675994448"/>
        <c:scaling>
          <c:orientation val="minMax"/>
        </c:scaling>
        <c:delete val="1"/>
        <c:axPos val="l"/>
        <c:numFmt formatCode="###0%" sourceLinked="1"/>
        <c:majorTickMark val="out"/>
        <c:minorTickMark val="none"/>
        <c:tickLblPos val="nextTo"/>
        <c:crossAx val="675996408"/>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ru-RU" sz="1000"/>
              <a:t> 6.</a:t>
            </a:r>
            <a:r>
              <a:rPr lang="en-US" sz="1000"/>
              <a:t> Satisfaction with certain services, % </a:t>
            </a:r>
          </a:p>
          <a:p>
            <a:pPr>
              <a:defRPr sz="1000"/>
            </a:pPr>
            <a:r>
              <a:rPr lang="en-US" sz="1000"/>
              <a:t>of respondents in Jalal-Abad region</a:t>
            </a:r>
            <a:r>
              <a:rPr lang="en-US" sz="1000" baseline="0"/>
              <a:t> </a:t>
            </a:r>
            <a:r>
              <a:rPr lang="en-US" sz="1000"/>
              <a:t>by gender</a:t>
            </a:r>
            <a:endParaRPr lang="ru-RU" sz="1000"/>
          </a:p>
        </c:rich>
      </c:tx>
      <c:overlay val="0"/>
    </c:title>
    <c:autoTitleDeleted val="0"/>
    <c:plotArea>
      <c:layout/>
      <c:barChart>
        <c:barDir val="bar"/>
        <c:grouping val="clustered"/>
        <c:varyColors val="0"/>
        <c:ser>
          <c:idx val="0"/>
          <c:order val="0"/>
          <c:tx>
            <c:strRef>
              <c:f>'Отчет 1 Индикатор 1'!$C$107</c:f>
              <c:strCache>
                <c:ptCount val="1"/>
                <c:pt idx="0">
                  <c:v>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1'!$B$108:$B$131</c:f>
              <c:strCache>
                <c:ptCount val="24"/>
                <c:pt idx="0">
                  <c:v>Information provision about LSG bodies</c:v>
                </c:pt>
                <c:pt idx="1">
                  <c:v>Management of municipal lands</c:v>
                </c:pt>
                <c:pt idx="2">
                  <c:v>Social support for vulnerable groups</c:v>
                </c:pt>
                <c:pt idx="3">
                  <c:v>"Single Window" Service</c:v>
                </c:pt>
                <c:pt idx="4">
                  <c:v>Issuance of certificates and documents</c:v>
                </c:pt>
                <c:pt idx="5">
                  <c:v>Allocation of land for housing</c:v>
                </c:pt>
                <c:pt idx="6">
                  <c:v>Drinking water</c:v>
                </c:pt>
                <c:pt idx="7">
                  <c:v>Roads, Bridges</c:v>
                </c:pt>
                <c:pt idx="8">
                  <c:v>Solid domestic waste</c:v>
                </c:pt>
                <c:pt idx="9">
                  <c:v>Culture</c:v>
                </c:pt>
                <c:pt idx="10">
                  <c:v>Development of sports and youth leisure </c:v>
                </c:pt>
                <c:pt idx="11">
                  <c:v>Street lighting</c:v>
                </c:pt>
                <c:pt idx="12">
                  <c:v>Gardening and Landscaping</c:v>
                </c:pt>
                <c:pt idx="13">
                  <c:v>Public transport</c:v>
                </c:pt>
                <c:pt idx="14">
                  <c:v>Creation of the conditions for the development of the local economy</c:v>
                </c:pt>
                <c:pt idx="15">
                  <c:v>Infrastructure maintenance</c:v>
                </c:pt>
                <c:pt idx="16">
                  <c:v>Land Management Farmland State Fund</c:v>
                </c:pt>
                <c:pt idx="17">
                  <c:v>Preschool education</c:v>
                </c:pt>
                <c:pt idx="18">
                  <c:v>School</c:v>
                </c:pt>
                <c:pt idx="19">
                  <c:v>Services to reduce the risks of emergencies</c:v>
                </c:pt>
                <c:pt idx="20">
                  <c:v>Sanitation and hygiene</c:v>
                </c:pt>
                <c:pt idx="21">
                  <c:v>Identification and registration of socially vulnerable groups</c:v>
                </c:pt>
                <c:pt idx="22">
                  <c:v>Services for children with disabilities</c:v>
                </c:pt>
                <c:pt idx="23">
                  <c:v>Services for the protection against domestic violence</c:v>
                </c:pt>
              </c:strCache>
            </c:strRef>
          </c:cat>
          <c:val>
            <c:numRef>
              <c:f>'Отчет 1 Индикатор 1'!$C$108:$C$131</c:f>
              <c:numCache>
                <c:formatCode>###0%</c:formatCode>
                <c:ptCount val="24"/>
                <c:pt idx="0">
                  <c:v>0.59</c:v>
                </c:pt>
                <c:pt idx="1">
                  <c:v>0.57999999999999996</c:v>
                </c:pt>
                <c:pt idx="2">
                  <c:v>0.55000000000000004</c:v>
                </c:pt>
                <c:pt idx="3">
                  <c:v>0.28999999999999998</c:v>
                </c:pt>
                <c:pt idx="4">
                  <c:v>0.67</c:v>
                </c:pt>
                <c:pt idx="5">
                  <c:v>0.41</c:v>
                </c:pt>
                <c:pt idx="6">
                  <c:v>0.57999999999999996</c:v>
                </c:pt>
                <c:pt idx="7">
                  <c:v>0.47</c:v>
                </c:pt>
                <c:pt idx="8">
                  <c:v>0.57999999999999996</c:v>
                </c:pt>
                <c:pt idx="9">
                  <c:v>0.59</c:v>
                </c:pt>
                <c:pt idx="10">
                  <c:v>0.66</c:v>
                </c:pt>
                <c:pt idx="11">
                  <c:v>0.56000000000000005</c:v>
                </c:pt>
                <c:pt idx="12">
                  <c:v>0.5</c:v>
                </c:pt>
                <c:pt idx="13">
                  <c:v>0.28999999999999998</c:v>
                </c:pt>
                <c:pt idx="14">
                  <c:v>0.37</c:v>
                </c:pt>
                <c:pt idx="15">
                  <c:v>0.56000000000000005</c:v>
                </c:pt>
                <c:pt idx="16">
                  <c:v>0.53</c:v>
                </c:pt>
                <c:pt idx="17">
                  <c:v>0.68</c:v>
                </c:pt>
                <c:pt idx="18">
                  <c:v>0.67</c:v>
                </c:pt>
                <c:pt idx="19">
                  <c:v>0.4</c:v>
                </c:pt>
                <c:pt idx="20">
                  <c:v>0.42</c:v>
                </c:pt>
                <c:pt idx="21">
                  <c:v>0.53</c:v>
                </c:pt>
                <c:pt idx="22">
                  <c:v>0.45</c:v>
                </c:pt>
                <c:pt idx="23">
                  <c:v>0.54</c:v>
                </c:pt>
              </c:numCache>
            </c:numRef>
          </c:val>
          <c:extLst>
            <c:ext xmlns:c16="http://schemas.microsoft.com/office/drawing/2014/chart" uri="{C3380CC4-5D6E-409C-BE32-E72D297353CC}">
              <c16:uniqueId val="{00000000-F771-4903-BC61-A555621C91FE}"/>
            </c:ext>
          </c:extLst>
        </c:ser>
        <c:ser>
          <c:idx val="1"/>
          <c:order val="1"/>
          <c:tx>
            <c:strRef>
              <c:f>'Отчет 1 Индикатор 1'!$D$107</c:f>
              <c:strCache>
                <c:ptCount val="1"/>
                <c:pt idx="0">
                  <c:v>Women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1'!$B$108:$B$131</c:f>
              <c:strCache>
                <c:ptCount val="24"/>
                <c:pt idx="0">
                  <c:v>Information provision about LSG bodies</c:v>
                </c:pt>
                <c:pt idx="1">
                  <c:v>Management of municipal lands</c:v>
                </c:pt>
                <c:pt idx="2">
                  <c:v>Social support for vulnerable groups</c:v>
                </c:pt>
                <c:pt idx="3">
                  <c:v>"Single Window" Service</c:v>
                </c:pt>
                <c:pt idx="4">
                  <c:v>Issuance of certificates and documents</c:v>
                </c:pt>
                <c:pt idx="5">
                  <c:v>Allocation of land for housing</c:v>
                </c:pt>
                <c:pt idx="6">
                  <c:v>Drinking water</c:v>
                </c:pt>
                <c:pt idx="7">
                  <c:v>Roads, Bridges</c:v>
                </c:pt>
                <c:pt idx="8">
                  <c:v>Solid domestic waste</c:v>
                </c:pt>
                <c:pt idx="9">
                  <c:v>Culture</c:v>
                </c:pt>
                <c:pt idx="10">
                  <c:v>Development of sports and youth leisure </c:v>
                </c:pt>
                <c:pt idx="11">
                  <c:v>Street lighting</c:v>
                </c:pt>
                <c:pt idx="12">
                  <c:v>Gardening and Landscaping</c:v>
                </c:pt>
                <c:pt idx="13">
                  <c:v>Public transport</c:v>
                </c:pt>
                <c:pt idx="14">
                  <c:v>Creation of the conditions for the development of the local economy</c:v>
                </c:pt>
                <c:pt idx="15">
                  <c:v>Infrastructure maintenance</c:v>
                </c:pt>
                <c:pt idx="16">
                  <c:v>Land Management Farmland State Fund</c:v>
                </c:pt>
                <c:pt idx="17">
                  <c:v>Preschool education</c:v>
                </c:pt>
                <c:pt idx="18">
                  <c:v>School</c:v>
                </c:pt>
                <c:pt idx="19">
                  <c:v>Services to reduce the risks of emergencies</c:v>
                </c:pt>
                <c:pt idx="20">
                  <c:v>Sanitation and hygiene</c:v>
                </c:pt>
                <c:pt idx="21">
                  <c:v>Identification and registration of socially vulnerable groups</c:v>
                </c:pt>
                <c:pt idx="22">
                  <c:v>Services for children with disabilities</c:v>
                </c:pt>
                <c:pt idx="23">
                  <c:v>Services for the protection against domestic violence</c:v>
                </c:pt>
              </c:strCache>
            </c:strRef>
          </c:cat>
          <c:val>
            <c:numRef>
              <c:f>'Отчет 1 Индикатор 1'!$D$108:$D$131</c:f>
              <c:numCache>
                <c:formatCode>###0%</c:formatCode>
                <c:ptCount val="24"/>
                <c:pt idx="0">
                  <c:v>0.62</c:v>
                </c:pt>
                <c:pt idx="1">
                  <c:v>0.6</c:v>
                </c:pt>
                <c:pt idx="2">
                  <c:v>0.55000000000000004</c:v>
                </c:pt>
                <c:pt idx="3">
                  <c:v>0.28999999999999998</c:v>
                </c:pt>
                <c:pt idx="4">
                  <c:v>0.64</c:v>
                </c:pt>
                <c:pt idx="5">
                  <c:v>0.35</c:v>
                </c:pt>
                <c:pt idx="6">
                  <c:v>0.5</c:v>
                </c:pt>
                <c:pt idx="7">
                  <c:v>0.36</c:v>
                </c:pt>
                <c:pt idx="8">
                  <c:v>0.56999999999999995</c:v>
                </c:pt>
                <c:pt idx="9">
                  <c:v>0.56000000000000005</c:v>
                </c:pt>
                <c:pt idx="10">
                  <c:v>0.56000000000000005</c:v>
                </c:pt>
                <c:pt idx="11">
                  <c:v>0.54</c:v>
                </c:pt>
                <c:pt idx="12">
                  <c:v>0.45</c:v>
                </c:pt>
                <c:pt idx="13">
                  <c:v>0.36</c:v>
                </c:pt>
                <c:pt idx="14">
                  <c:v>0.39</c:v>
                </c:pt>
                <c:pt idx="15">
                  <c:v>0.53</c:v>
                </c:pt>
                <c:pt idx="16">
                  <c:v>0.51</c:v>
                </c:pt>
                <c:pt idx="17">
                  <c:v>0.62</c:v>
                </c:pt>
                <c:pt idx="18">
                  <c:v>0.71</c:v>
                </c:pt>
                <c:pt idx="19">
                  <c:v>0.41</c:v>
                </c:pt>
                <c:pt idx="20">
                  <c:v>0.45</c:v>
                </c:pt>
                <c:pt idx="21">
                  <c:v>0.56000000000000005</c:v>
                </c:pt>
                <c:pt idx="22">
                  <c:v>0.51</c:v>
                </c:pt>
                <c:pt idx="23">
                  <c:v>0.54</c:v>
                </c:pt>
              </c:numCache>
            </c:numRef>
          </c:val>
          <c:extLst>
            <c:ext xmlns:c16="http://schemas.microsoft.com/office/drawing/2014/chart" uri="{C3380CC4-5D6E-409C-BE32-E72D297353CC}">
              <c16:uniqueId val="{00000001-F771-4903-BC61-A555621C91FE}"/>
            </c:ext>
          </c:extLst>
        </c:ser>
        <c:dLbls>
          <c:showLegendKey val="0"/>
          <c:showVal val="1"/>
          <c:showCatName val="0"/>
          <c:showSerName val="0"/>
          <c:showPercent val="0"/>
          <c:showBubbleSize val="0"/>
        </c:dLbls>
        <c:gapWidth val="150"/>
        <c:overlap val="-25"/>
        <c:axId val="675997192"/>
        <c:axId val="675993664"/>
      </c:barChart>
      <c:catAx>
        <c:axId val="675997192"/>
        <c:scaling>
          <c:orientation val="minMax"/>
        </c:scaling>
        <c:delete val="0"/>
        <c:axPos val="l"/>
        <c:numFmt formatCode="General" sourceLinked="0"/>
        <c:majorTickMark val="none"/>
        <c:minorTickMark val="none"/>
        <c:tickLblPos val="nextTo"/>
        <c:txPr>
          <a:bodyPr/>
          <a:lstStyle/>
          <a:p>
            <a:pPr>
              <a:defRPr sz="800"/>
            </a:pPr>
            <a:endParaRPr lang="ru-RU"/>
          </a:p>
        </c:txPr>
        <c:crossAx val="675993664"/>
        <c:crosses val="autoZero"/>
        <c:auto val="1"/>
        <c:lblAlgn val="ctr"/>
        <c:lblOffset val="100"/>
        <c:noMultiLvlLbl val="0"/>
      </c:catAx>
      <c:valAx>
        <c:axId val="675993664"/>
        <c:scaling>
          <c:orientation val="minMax"/>
        </c:scaling>
        <c:delete val="1"/>
        <c:axPos val="b"/>
        <c:numFmt formatCode="###0%" sourceLinked="1"/>
        <c:majorTickMark val="out"/>
        <c:minorTickMark val="none"/>
        <c:tickLblPos val="nextTo"/>
        <c:crossAx val="675997192"/>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7. </a:t>
            </a:r>
            <a:r>
              <a:rPr lang="en-US" sz="1000"/>
              <a:t>Satisfaction with certain services, % </a:t>
            </a:r>
          </a:p>
          <a:p>
            <a:pPr>
              <a:defRPr sz="1000"/>
            </a:pPr>
            <a:r>
              <a:rPr lang="en-US" sz="1000"/>
              <a:t>of respondents in Jalal-Abad region by social status</a:t>
            </a:r>
            <a:endParaRPr lang="ru-RU" sz="1000"/>
          </a:p>
        </c:rich>
      </c:tx>
      <c:overlay val="0"/>
    </c:title>
    <c:autoTitleDeleted val="0"/>
    <c:plotArea>
      <c:layout/>
      <c:barChart>
        <c:barDir val="bar"/>
        <c:grouping val="clustered"/>
        <c:varyColors val="0"/>
        <c:ser>
          <c:idx val="0"/>
          <c:order val="0"/>
          <c:tx>
            <c:strRef>
              <c:f>'Отчет 1 Индикатор 1'!$C$135</c:f>
              <c:strCache>
                <c:ptCount val="1"/>
                <c:pt idx="0">
                  <c:v>Socially vulnerable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1'!$B$136:$B$159</c:f>
              <c:strCache>
                <c:ptCount val="24"/>
                <c:pt idx="0">
                  <c:v>Information provision about LSG bodies</c:v>
                </c:pt>
                <c:pt idx="1">
                  <c:v>Management of municipal lands</c:v>
                </c:pt>
                <c:pt idx="2">
                  <c:v>Social support for vulnerable groups</c:v>
                </c:pt>
                <c:pt idx="3">
                  <c:v>"Single Window" Service</c:v>
                </c:pt>
                <c:pt idx="4">
                  <c:v>Issuance of certificates and documents</c:v>
                </c:pt>
                <c:pt idx="5">
                  <c:v>Allocation of land for housing</c:v>
                </c:pt>
                <c:pt idx="6">
                  <c:v>Drinking water</c:v>
                </c:pt>
                <c:pt idx="7">
                  <c:v>Roads, Bridges</c:v>
                </c:pt>
                <c:pt idx="8">
                  <c:v>Solid domestic waste</c:v>
                </c:pt>
                <c:pt idx="9">
                  <c:v>Culture</c:v>
                </c:pt>
                <c:pt idx="10">
                  <c:v>Development of sports and youth leisure </c:v>
                </c:pt>
                <c:pt idx="11">
                  <c:v>Street lighting</c:v>
                </c:pt>
                <c:pt idx="12">
                  <c:v>Gardening and Landscaping</c:v>
                </c:pt>
                <c:pt idx="13">
                  <c:v>Public transport</c:v>
                </c:pt>
                <c:pt idx="14">
                  <c:v>Creation of the conditions for the development of the local economy</c:v>
                </c:pt>
                <c:pt idx="15">
                  <c:v>Infrastructure maintenance</c:v>
                </c:pt>
                <c:pt idx="16">
                  <c:v>Land Management Farmland State Fund</c:v>
                </c:pt>
                <c:pt idx="17">
                  <c:v>Preschool education</c:v>
                </c:pt>
                <c:pt idx="18">
                  <c:v>School</c:v>
                </c:pt>
                <c:pt idx="19">
                  <c:v>Services to reduce the risks of emergencies</c:v>
                </c:pt>
                <c:pt idx="20">
                  <c:v>Sanitation and hygiene</c:v>
                </c:pt>
                <c:pt idx="21">
                  <c:v>Identification and registration of socially vulnerable groups</c:v>
                </c:pt>
                <c:pt idx="22">
                  <c:v>Services for children with disabilities</c:v>
                </c:pt>
                <c:pt idx="23">
                  <c:v>Services for the protection against domestic violence</c:v>
                </c:pt>
              </c:strCache>
            </c:strRef>
          </c:cat>
          <c:val>
            <c:numRef>
              <c:f>'Отчет 1 Индикатор 1'!$C$136:$C$159</c:f>
              <c:numCache>
                <c:formatCode>###0%</c:formatCode>
                <c:ptCount val="24"/>
                <c:pt idx="0">
                  <c:v>0.66</c:v>
                </c:pt>
                <c:pt idx="1">
                  <c:v>0.66</c:v>
                </c:pt>
                <c:pt idx="2">
                  <c:v>0.59</c:v>
                </c:pt>
                <c:pt idx="3">
                  <c:v>0.3</c:v>
                </c:pt>
                <c:pt idx="4">
                  <c:v>0.65</c:v>
                </c:pt>
                <c:pt idx="5">
                  <c:v>0.43</c:v>
                </c:pt>
                <c:pt idx="6">
                  <c:v>0.42</c:v>
                </c:pt>
                <c:pt idx="7">
                  <c:v>0.4</c:v>
                </c:pt>
                <c:pt idx="8">
                  <c:v>0.54</c:v>
                </c:pt>
                <c:pt idx="9">
                  <c:v>0.62</c:v>
                </c:pt>
                <c:pt idx="10">
                  <c:v>0.59</c:v>
                </c:pt>
                <c:pt idx="11">
                  <c:v>0.57999999999999996</c:v>
                </c:pt>
                <c:pt idx="12">
                  <c:v>0.5</c:v>
                </c:pt>
                <c:pt idx="13">
                  <c:v>0.33</c:v>
                </c:pt>
                <c:pt idx="14">
                  <c:v>0.39</c:v>
                </c:pt>
                <c:pt idx="15">
                  <c:v>0.53</c:v>
                </c:pt>
                <c:pt idx="16">
                  <c:v>0.56000000000000005</c:v>
                </c:pt>
                <c:pt idx="17">
                  <c:v>0.66</c:v>
                </c:pt>
                <c:pt idx="18">
                  <c:v>0.72</c:v>
                </c:pt>
                <c:pt idx="19">
                  <c:v>0.41</c:v>
                </c:pt>
                <c:pt idx="20">
                  <c:v>0.42</c:v>
                </c:pt>
                <c:pt idx="21">
                  <c:v>0.6</c:v>
                </c:pt>
                <c:pt idx="22">
                  <c:v>0.49</c:v>
                </c:pt>
                <c:pt idx="23">
                  <c:v>0.51</c:v>
                </c:pt>
              </c:numCache>
            </c:numRef>
          </c:val>
          <c:extLst>
            <c:ext xmlns:c16="http://schemas.microsoft.com/office/drawing/2014/chart" uri="{C3380CC4-5D6E-409C-BE32-E72D297353CC}">
              <c16:uniqueId val="{00000000-20D2-4DAD-B941-9C3CA78B3805}"/>
            </c:ext>
          </c:extLst>
        </c:ser>
        <c:ser>
          <c:idx val="1"/>
          <c:order val="1"/>
          <c:tx>
            <c:strRef>
              <c:f>'Отчет 1 Индикатор 1'!$D$135</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1'!$B$136:$B$159</c:f>
              <c:strCache>
                <c:ptCount val="24"/>
                <c:pt idx="0">
                  <c:v>Information provision about LSG bodies</c:v>
                </c:pt>
                <c:pt idx="1">
                  <c:v>Management of municipal lands</c:v>
                </c:pt>
                <c:pt idx="2">
                  <c:v>Social support for vulnerable groups</c:v>
                </c:pt>
                <c:pt idx="3">
                  <c:v>"Single Window" Service</c:v>
                </c:pt>
                <c:pt idx="4">
                  <c:v>Issuance of certificates and documents</c:v>
                </c:pt>
                <c:pt idx="5">
                  <c:v>Allocation of land for housing</c:v>
                </c:pt>
                <c:pt idx="6">
                  <c:v>Drinking water</c:v>
                </c:pt>
                <c:pt idx="7">
                  <c:v>Roads, Bridges</c:v>
                </c:pt>
                <c:pt idx="8">
                  <c:v>Solid domestic waste</c:v>
                </c:pt>
                <c:pt idx="9">
                  <c:v>Culture</c:v>
                </c:pt>
                <c:pt idx="10">
                  <c:v>Development of sports and youth leisure </c:v>
                </c:pt>
                <c:pt idx="11">
                  <c:v>Street lighting</c:v>
                </c:pt>
                <c:pt idx="12">
                  <c:v>Gardening and Landscaping</c:v>
                </c:pt>
                <c:pt idx="13">
                  <c:v>Public transport</c:v>
                </c:pt>
                <c:pt idx="14">
                  <c:v>Creation of the conditions for the development of the local economy</c:v>
                </c:pt>
                <c:pt idx="15">
                  <c:v>Infrastructure maintenance</c:v>
                </c:pt>
                <c:pt idx="16">
                  <c:v>Land Management Farmland State Fund</c:v>
                </c:pt>
                <c:pt idx="17">
                  <c:v>Preschool education</c:v>
                </c:pt>
                <c:pt idx="18">
                  <c:v>School</c:v>
                </c:pt>
                <c:pt idx="19">
                  <c:v>Services to reduce the risks of emergencies</c:v>
                </c:pt>
                <c:pt idx="20">
                  <c:v>Sanitation and hygiene</c:v>
                </c:pt>
                <c:pt idx="21">
                  <c:v>Identification and registration of socially vulnerable groups</c:v>
                </c:pt>
                <c:pt idx="22">
                  <c:v>Services for children with disabilities</c:v>
                </c:pt>
                <c:pt idx="23">
                  <c:v>Services for the protection against domestic violence</c:v>
                </c:pt>
              </c:strCache>
            </c:strRef>
          </c:cat>
          <c:val>
            <c:numRef>
              <c:f>'Отчет 1 Индикатор 1'!$D$136:$D$159</c:f>
              <c:numCache>
                <c:formatCode>###0%</c:formatCode>
                <c:ptCount val="24"/>
                <c:pt idx="0">
                  <c:v>0.56000000000000005</c:v>
                </c:pt>
                <c:pt idx="1">
                  <c:v>0.53</c:v>
                </c:pt>
                <c:pt idx="2">
                  <c:v>0.52</c:v>
                </c:pt>
                <c:pt idx="3">
                  <c:v>0.28000000000000003</c:v>
                </c:pt>
                <c:pt idx="4">
                  <c:v>0.65</c:v>
                </c:pt>
                <c:pt idx="5">
                  <c:v>0.33</c:v>
                </c:pt>
                <c:pt idx="6">
                  <c:v>0.56000000000000005</c:v>
                </c:pt>
                <c:pt idx="7">
                  <c:v>0.42</c:v>
                </c:pt>
                <c:pt idx="8">
                  <c:v>0.61</c:v>
                </c:pt>
                <c:pt idx="9">
                  <c:v>0.53</c:v>
                </c:pt>
                <c:pt idx="10">
                  <c:v>0.61</c:v>
                </c:pt>
                <c:pt idx="11">
                  <c:v>0.52</c:v>
                </c:pt>
                <c:pt idx="12">
                  <c:v>0.45</c:v>
                </c:pt>
                <c:pt idx="13">
                  <c:v>0.33</c:v>
                </c:pt>
                <c:pt idx="14">
                  <c:v>0.38</c:v>
                </c:pt>
                <c:pt idx="15">
                  <c:v>0.56000000000000005</c:v>
                </c:pt>
                <c:pt idx="16">
                  <c:v>0.49</c:v>
                </c:pt>
                <c:pt idx="17">
                  <c:v>0.64</c:v>
                </c:pt>
                <c:pt idx="18">
                  <c:v>0.66</c:v>
                </c:pt>
                <c:pt idx="19">
                  <c:v>0.4</c:v>
                </c:pt>
                <c:pt idx="20">
                  <c:v>0.45</c:v>
                </c:pt>
                <c:pt idx="21">
                  <c:v>0.49</c:v>
                </c:pt>
                <c:pt idx="22">
                  <c:v>0.49</c:v>
                </c:pt>
                <c:pt idx="23">
                  <c:v>0.56000000000000005</c:v>
                </c:pt>
              </c:numCache>
            </c:numRef>
          </c:val>
          <c:extLst>
            <c:ext xmlns:c16="http://schemas.microsoft.com/office/drawing/2014/chart" uri="{C3380CC4-5D6E-409C-BE32-E72D297353CC}">
              <c16:uniqueId val="{00000001-20D2-4DAD-B941-9C3CA78B3805}"/>
            </c:ext>
          </c:extLst>
        </c:ser>
        <c:dLbls>
          <c:showLegendKey val="0"/>
          <c:showVal val="1"/>
          <c:showCatName val="0"/>
          <c:showSerName val="0"/>
          <c:showPercent val="0"/>
          <c:showBubbleSize val="0"/>
        </c:dLbls>
        <c:gapWidth val="150"/>
        <c:overlap val="-25"/>
        <c:axId val="675996800"/>
        <c:axId val="675989352"/>
      </c:barChart>
      <c:catAx>
        <c:axId val="675996800"/>
        <c:scaling>
          <c:orientation val="minMax"/>
        </c:scaling>
        <c:delete val="0"/>
        <c:axPos val="l"/>
        <c:numFmt formatCode="General" sourceLinked="0"/>
        <c:majorTickMark val="none"/>
        <c:minorTickMark val="none"/>
        <c:tickLblPos val="nextTo"/>
        <c:txPr>
          <a:bodyPr/>
          <a:lstStyle/>
          <a:p>
            <a:pPr>
              <a:defRPr sz="800"/>
            </a:pPr>
            <a:endParaRPr lang="ru-RU"/>
          </a:p>
        </c:txPr>
        <c:crossAx val="675989352"/>
        <c:crosses val="autoZero"/>
        <c:auto val="1"/>
        <c:lblAlgn val="ctr"/>
        <c:lblOffset val="100"/>
        <c:noMultiLvlLbl val="0"/>
      </c:catAx>
      <c:valAx>
        <c:axId val="675989352"/>
        <c:scaling>
          <c:orientation val="minMax"/>
        </c:scaling>
        <c:delete val="1"/>
        <c:axPos val="b"/>
        <c:numFmt formatCode="###0%" sourceLinked="1"/>
        <c:majorTickMark val="out"/>
        <c:minorTickMark val="none"/>
        <c:tickLblPos val="nextTo"/>
        <c:crossAx val="675996800"/>
        <c:crosses val="autoZero"/>
        <c:crossBetween val="between"/>
      </c:val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8. </a:t>
            </a:r>
            <a:r>
              <a:rPr lang="en-US" sz="1000"/>
              <a:t>Satisfaction with certain services, % </a:t>
            </a:r>
          </a:p>
          <a:p>
            <a:pPr>
              <a:defRPr sz="1000"/>
            </a:pPr>
            <a:r>
              <a:rPr lang="en-US" sz="1000"/>
              <a:t>of respondents in Issyk-Kul region by gender</a:t>
            </a:r>
            <a:endParaRPr lang="ru-RU" sz="1000"/>
          </a:p>
        </c:rich>
      </c:tx>
      <c:overlay val="0"/>
    </c:title>
    <c:autoTitleDeleted val="0"/>
    <c:plotArea>
      <c:layout/>
      <c:barChart>
        <c:barDir val="bar"/>
        <c:grouping val="clustered"/>
        <c:varyColors val="0"/>
        <c:ser>
          <c:idx val="0"/>
          <c:order val="0"/>
          <c:tx>
            <c:strRef>
              <c:f>'Отчет 1 Индикатор 1'!$C$167</c:f>
              <c:strCache>
                <c:ptCount val="1"/>
                <c:pt idx="0">
                  <c:v>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1'!$B$168:$B$191</c:f>
              <c:strCache>
                <c:ptCount val="24"/>
                <c:pt idx="0">
                  <c:v>Information provision about LSG bodies</c:v>
                </c:pt>
                <c:pt idx="1">
                  <c:v>Management of municipal lands</c:v>
                </c:pt>
                <c:pt idx="2">
                  <c:v>Social support for vulnerable groups</c:v>
                </c:pt>
                <c:pt idx="3">
                  <c:v>"Single Window" Service</c:v>
                </c:pt>
                <c:pt idx="4">
                  <c:v>Issuance of certificates and documents</c:v>
                </c:pt>
                <c:pt idx="5">
                  <c:v>Allocation of land for housing</c:v>
                </c:pt>
                <c:pt idx="6">
                  <c:v>Drinking water</c:v>
                </c:pt>
                <c:pt idx="7">
                  <c:v>Roads, Bridges</c:v>
                </c:pt>
                <c:pt idx="8">
                  <c:v>Solid domestic waste</c:v>
                </c:pt>
                <c:pt idx="9">
                  <c:v>Culture</c:v>
                </c:pt>
                <c:pt idx="10">
                  <c:v>Development of sports and youth leisure </c:v>
                </c:pt>
                <c:pt idx="11">
                  <c:v>Street lighting</c:v>
                </c:pt>
                <c:pt idx="12">
                  <c:v>Gardening and Landscaping</c:v>
                </c:pt>
                <c:pt idx="13">
                  <c:v>Public transport</c:v>
                </c:pt>
                <c:pt idx="14">
                  <c:v>Creation of the conditions for the development of the local economy</c:v>
                </c:pt>
                <c:pt idx="15">
                  <c:v>Infrastructure maintenance</c:v>
                </c:pt>
                <c:pt idx="16">
                  <c:v>Land Management Farmland State Fund</c:v>
                </c:pt>
                <c:pt idx="17">
                  <c:v>Preschool education</c:v>
                </c:pt>
                <c:pt idx="18">
                  <c:v>School</c:v>
                </c:pt>
                <c:pt idx="19">
                  <c:v>Services to reduce the risks of emergencies</c:v>
                </c:pt>
                <c:pt idx="20">
                  <c:v>Sanitation and hygiene</c:v>
                </c:pt>
                <c:pt idx="21">
                  <c:v>Identification and registration of socially vulnerable groups</c:v>
                </c:pt>
                <c:pt idx="22">
                  <c:v>Services for children with disabilities</c:v>
                </c:pt>
                <c:pt idx="23">
                  <c:v>Services for the protection against domestic violence</c:v>
                </c:pt>
              </c:strCache>
            </c:strRef>
          </c:cat>
          <c:val>
            <c:numRef>
              <c:f>'Отчет 1 Индикатор 1'!$C$168:$C$191</c:f>
              <c:numCache>
                <c:formatCode>###0%</c:formatCode>
                <c:ptCount val="24"/>
                <c:pt idx="0">
                  <c:v>0.59</c:v>
                </c:pt>
                <c:pt idx="1">
                  <c:v>0.51</c:v>
                </c:pt>
                <c:pt idx="2">
                  <c:v>0.49</c:v>
                </c:pt>
                <c:pt idx="3">
                  <c:v>0.53</c:v>
                </c:pt>
                <c:pt idx="4">
                  <c:v>0.88</c:v>
                </c:pt>
                <c:pt idx="5">
                  <c:v>0.04</c:v>
                </c:pt>
                <c:pt idx="6">
                  <c:v>0.78</c:v>
                </c:pt>
                <c:pt idx="7">
                  <c:v>0.23</c:v>
                </c:pt>
                <c:pt idx="8">
                  <c:v>0.73</c:v>
                </c:pt>
                <c:pt idx="9">
                  <c:v>0.67</c:v>
                </c:pt>
                <c:pt idx="10">
                  <c:v>0.76</c:v>
                </c:pt>
                <c:pt idx="11">
                  <c:v>0.55000000000000004</c:v>
                </c:pt>
                <c:pt idx="12">
                  <c:v>0.48</c:v>
                </c:pt>
                <c:pt idx="13">
                  <c:v>0.67</c:v>
                </c:pt>
                <c:pt idx="14">
                  <c:v>0.33</c:v>
                </c:pt>
                <c:pt idx="15">
                  <c:v>0.83</c:v>
                </c:pt>
                <c:pt idx="16">
                  <c:v>0.77</c:v>
                </c:pt>
                <c:pt idx="17">
                  <c:v>0.67</c:v>
                </c:pt>
                <c:pt idx="18">
                  <c:v>0.92</c:v>
                </c:pt>
                <c:pt idx="19">
                  <c:v>0.46</c:v>
                </c:pt>
                <c:pt idx="20">
                  <c:v>0.44</c:v>
                </c:pt>
                <c:pt idx="21">
                  <c:v>0.63</c:v>
                </c:pt>
                <c:pt idx="22">
                  <c:v>0.66</c:v>
                </c:pt>
                <c:pt idx="23">
                  <c:v>0.9</c:v>
                </c:pt>
              </c:numCache>
            </c:numRef>
          </c:val>
          <c:extLst>
            <c:ext xmlns:c16="http://schemas.microsoft.com/office/drawing/2014/chart" uri="{C3380CC4-5D6E-409C-BE32-E72D297353CC}">
              <c16:uniqueId val="{00000000-6F9E-471A-9ADF-297F48F024E9}"/>
            </c:ext>
          </c:extLst>
        </c:ser>
        <c:ser>
          <c:idx val="1"/>
          <c:order val="1"/>
          <c:tx>
            <c:strRef>
              <c:f>'Отчет 1 Индикатор 1'!$D$167</c:f>
              <c:strCache>
                <c:ptCount val="1"/>
                <c:pt idx="0">
                  <c:v>Women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1'!$B$168:$B$191</c:f>
              <c:strCache>
                <c:ptCount val="24"/>
                <c:pt idx="0">
                  <c:v>Information provision about LSG bodies</c:v>
                </c:pt>
                <c:pt idx="1">
                  <c:v>Management of municipal lands</c:v>
                </c:pt>
                <c:pt idx="2">
                  <c:v>Social support for vulnerable groups</c:v>
                </c:pt>
                <c:pt idx="3">
                  <c:v>"Single Window" Service</c:v>
                </c:pt>
                <c:pt idx="4">
                  <c:v>Issuance of certificates and documents</c:v>
                </c:pt>
                <c:pt idx="5">
                  <c:v>Allocation of land for housing</c:v>
                </c:pt>
                <c:pt idx="6">
                  <c:v>Drinking water</c:v>
                </c:pt>
                <c:pt idx="7">
                  <c:v>Roads, Bridges</c:v>
                </c:pt>
                <c:pt idx="8">
                  <c:v>Solid domestic waste</c:v>
                </c:pt>
                <c:pt idx="9">
                  <c:v>Culture</c:v>
                </c:pt>
                <c:pt idx="10">
                  <c:v>Development of sports and youth leisure </c:v>
                </c:pt>
                <c:pt idx="11">
                  <c:v>Street lighting</c:v>
                </c:pt>
                <c:pt idx="12">
                  <c:v>Gardening and Landscaping</c:v>
                </c:pt>
                <c:pt idx="13">
                  <c:v>Public transport</c:v>
                </c:pt>
                <c:pt idx="14">
                  <c:v>Creation of the conditions for the development of the local economy</c:v>
                </c:pt>
                <c:pt idx="15">
                  <c:v>Infrastructure maintenance</c:v>
                </c:pt>
                <c:pt idx="16">
                  <c:v>Land Management Farmland State Fund</c:v>
                </c:pt>
                <c:pt idx="17">
                  <c:v>Preschool education</c:v>
                </c:pt>
                <c:pt idx="18">
                  <c:v>School</c:v>
                </c:pt>
                <c:pt idx="19">
                  <c:v>Services to reduce the risks of emergencies</c:v>
                </c:pt>
                <c:pt idx="20">
                  <c:v>Sanitation and hygiene</c:v>
                </c:pt>
                <c:pt idx="21">
                  <c:v>Identification and registration of socially vulnerable groups</c:v>
                </c:pt>
                <c:pt idx="22">
                  <c:v>Services for children with disabilities</c:v>
                </c:pt>
                <c:pt idx="23">
                  <c:v>Services for the protection against domestic violence</c:v>
                </c:pt>
              </c:strCache>
            </c:strRef>
          </c:cat>
          <c:val>
            <c:numRef>
              <c:f>'Отчет 1 Индикатор 1'!$D$168:$D$191</c:f>
              <c:numCache>
                <c:formatCode>###0%</c:formatCode>
                <c:ptCount val="24"/>
                <c:pt idx="0">
                  <c:v>0.6</c:v>
                </c:pt>
                <c:pt idx="1">
                  <c:v>0.55000000000000004</c:v>
                </c:pt>
                <c:pt idx="2">
                  <c:v>0.54</c:v>
                </c:pt>
                <c:pt idx="3">
                  <c:v>0.67</c:v>
                </c:pt>
                <c:pt idx="4">
                  <c:v>0.92</c:v>
                </c:pt>
                <c:pt idx="5">
                  <c:v>0.05</c:v>
                </c:pt>
                <c:pt idx="6">
                  <c:v>0.76</c:v>
                </c:pt>
                <c:pt idx="7">
                  <c:v>0.23</c:v>
                </c:pt>
                <c:pt idx="8">
                  <c:v>0.69</c:v>
                </c:pt>
                <c:pt idx="9">
                  <c:v>0.63</c:v>
                </c:pt>
                <c:pt idx="10">
                  <c:v>0.73</c:v>
                </c:pt>
                <c:pt idx="11">
                  <c:v>0.48</c:v>
                </c:pt>
                <c:pt idx="12">
                  <c:v>0.42</c:v>
                </c:pt>
                <c:pt idx="13">
                  <c:v>0.62</c:v>
                </c:pt>
                <c:pt idx="14">
                  <c:v>0.3</c:v>
                </c:pt>
                <c:pt idx="15">
                  <c:v>0.74</c:v>
                </c:pt>
                <c:pt idx="16">
                  <c:v>0.75</c:v>
                </c:pt>
                <c:pt idx="17">
                  <c:v>0.6</c:v>
                </c:pt>
                <c:pt idx="18">
                  <c:v>0.92</c:v>
                </c:pt>
                <c:pt idx="19">
                  <c:v>0.45</c:v>
                </c:pt>
                <c:pt idx="20">
                  <c:v>0.34</c:v>
                </c:pt>
                <c:pt idx="21">
                  <c:v>0.66</c:v>
                </c:pt>
                <c:pt idx="22">
                  <c:v>0.65</c:v>
                </c:pt>
                <c:pt idx="23">
                  <c:v>0.88</c:v>
                </c:pt>
              </c:numCache>
            </c:numRef>
          </c:val>
          <c:extLst>
            <c:ext xmlns:c16="http://schemas.microsoft.com/office/drawing/2014/chart" uri="{C3380CC4-5D6E-409C-BE32-E72D297353CC}">
              <c16:uniqueId val="{00000001-6F9E-471A-9ADF-297F48F024E9}"/>
            </c:ext>
          </c:extLst>
        </c:ser>
        <c:dLbls>
          <c:showLegendKey val="0"/>
          <c:showVal val="1"/>
          <c:showCatName val="0"/>
          <c:showSerName val="0"/>
          <c:showPercent val="0"/>
          <c:showBubbleSize val="0"/>
        </c:dLbls>
        <c:gapWidth val="150"/>
        <c:overlap val="-25"/>
        <c:axId val="676006992"/>
        <c:axId val="676002680"/>
      </c:barChart>
      <c:catAx>
        <c:axId val="676006992"/>
        <c:scaling>
          <c:orientation val="minMax"/>
        </c:scaling>
        <c:delete val="0"/>
        <c:axPos val="l"/>
        <c:numFmt formatCode="General" sourceLinked="0"/>
        <c:majorTickMark val="none"/>
        <c:minorTickMark val="none"/>
        <c:tickLblPos val="nextTo"/>
        <c:txPr>
          <a:bodyPr/>
          <a:lstStyle/>
          <a:p>
            <a:pPr>
              <a:defRPr sz="900"/>
            </a:pPr>
            <a:endParaRPr lang="ru-RU"/>
          </a:p>
        </c:txPr>
        <c:crossAx val="676002680"/>
        <c:crosses val="autoZero"/>
        <c:auto val="1"/>
        <c:lblAlgn val="ctr"/>
        <c:lblOffset val="100"/>
        <c:noMultiLvlLbl val="0"/>
      </c:catAx>
      <c:valAx>
        <c:axId val="676002680"/>
        <c:scaling>
          <c:orientation val="minMax"/>
        </c:scaling>
        <c:delete val="1"/>
        <c:axPos val="b"/>
        <c:numFmt formatCode="###0%" sourceLinked="1"/>
        <c:majorTickMark val="out"/>
        <c:minorTickMark val="none"/>
        <c:tickLblPos val="nextTo"/>
        <c:crossAx val="676006992"/>
        <c:crosses val="autoZero"/>
        <c:crossBetween val="between"/>
      </c:valAx>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Diagram</a:t>
            </a:r>
            <a:r>
              <a:rPr lang="en-US" sz="1000" baseline="0"/>
              <a:t> </a:t>
            </a:r>
            <a:r>
              <a:rPr lang="ru-RU" sz="1000"/>
              <a:t>9. </a:t>
            </a:r>
            <a:r>
              <a:rPr lang="en-US" sz="1000"/>
              <a:t>Satisfaction with certain</a:t>
            </a:r>
            <a:r>
              <a:rPr lang="en-US" sz="1000" baseline="0"/>
              <a:t> </a:t>
            </a:r>
            <a:r>
              <a:rPr lang="en-US" sz="1000"/>
              <a:t>services,% </a:t>
            </a:r>
          </a:p>
          <a:p>
            <a:pPr>
              <a:defRPr sz="1000"/>
            </a:pPr>
            <a:r>
              <a:rPr lang="en-US" sz="1000"/>
              <a:t>of respondents in Issyk-Kul region by social status</a:t>
            </a:r>
            <a:endParaRPr lang="ru-RU" sz="1000"/>
          </a:p>
        </c:rich>
      </c:tx>
      <c:overlay val="0"/>
    </c:title>
    <c:autoTitleDeleted val="0"/>
    <c:plotArea>
      <c:layout/>
      <c:barChart>
        <c:barDir val="bar"/>
        <c:grouping val="clustered"/>
        <c:varyColors val="0"/>
        <c:ser>
          <c:idx val="0"/>
          <c:order val="0"/>
          <c:tx>
            <c:strRef>
              <c:f>'Отчет 1 Индикатор 1'!$C$196</c:f>
              <c:strCache>
                <c:ptCount val="1"/>
                <c:pt idx="0">
                  <c:v>Socially vulnerable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1'!$B$197:$B$220</c:f>
              <c:strCache>
                <c:ptCount val="24"/>
                <c:pt idx="0">
                  <c:v>Information provision about LSG bodies</c:v>
                </c:pt>
                <c:pt idx="1">
                  <c:v>Management of municipal lands</c:v>
                </c:pt>
                <c:pt idx="2">
                  <c:v>Social support for vulnerable groups</c:v>
                </c:pt>
                <c:pt idx="3">
                  <c:v>"Single Window" Service</c:v>
                </c:pt>
                <c:pt idx="4">
                  <c:v>Issuance of certificates and documents</c:v>
                </c:pt>
                <c:pt idx="5">
                  <c:v>Allocation of land for housing</c:v>
                </c:pt>
                <c:pt idx="6">
                  <c:v>Drinking water</c:v>
                </c:pt>
                <c:pt idx="7">
                  <c:v>Roads, Bridges</c:v>
                </c:pt>
                <c:pt idx="8">
                  <c:v>Solid domestic waste</c:v>
                </c:pt>
                <c:pt idx="9">
                  <c:v>Culture</c:v>
                </c:pt>
                <c:pt idx="10">
                  <c:v>Development of sports and youth leisure </c:v>
                </c:pt>
                <c:pt idx="11">
                  <c:v>Street lighting</c:v>
                </c:pt>
                <c:pt idx="12">
                  <c:v>Gardening and Landscaping</c:v>
                </c:pt>
                <c:pt idx="13">
                  <c:v>Public transport</c:v>
                </c:pt>
                <c:pt idx="14">
                  <c:v>Creation of the conditions for the development of the local economy</c:v>
                </c:pt>
                <c:pt idx="15">
                  <c:v>Infrastructure maintenance</c:v>
                </c:pt>
                <c:pt idx="16">
                  <c:v>Land Management Farmland State Fund</c:v>
                </c:pt>
                <c:pt idx="17">
                  <c:v>Preschool education</c:v>
                </c:pt>
                <c:pt idx="18">
                  <c:v>School</c:v>
                </c:pt>
                <c:pt idx="19">
                  <c:v>Services to reduce the risks of emergencies</c:v>
                </c:pt>
                <c:pt idx="20">
                  <c:v>Sanitation and hygiene</c:v>
                </c:pt>
                <c:pt idx="21">
                  <c:v>Identification and registration of socially vulnerable groups</c:v>
                </c:pt>
                <c:pt idx="22">
                  <c:v>Services for children with disabilities</c:v>
                </c:pt>
                <c:pt idx="23">
                  <c:v>Services for the protection against domestic violence</c:v>
                </c:pt>
              </c:strCache>
            </c:strRef>
          </c:cat>
          <c:val>
            <c:numRef>
              <c:f>'Отчет 1 Индикатор 1'!$C$197:$C$220</c:f>
              <c:numCache>
                <c:formatCode>###0%</c:formatCode>
                <c:ptCount val="24"/>
                <c:pt idx="0">
                  <c:v>0.7</c:v>
                </c:pt>
                <c:pt idx="1">
                  <c:v>0.64</c:v>
                </c:pt>
                <c:pt idx="2">
                  <c:v>0.65</c:v>
                </c:pt>
                <c:pt idx="3">
                  <c:v>0.72</c:v>
                </c:pt>
                <c:pt idx="4">
                  <c:v>0.91</c:v>
                </c:pt>
                <c:pt idx="5">
                  <c:v>0.05</c:v>
                </c:pt>
                <c:pt idx="6">
                  <c:v>0.81</c:v>
                </c:pt>
                <c:pt idx="7">
                  <c:v>0.24</c:v>
                </c:pt>
                <c:pt idx="8">
                  <c:v>0.67</c:v>
                </c:pt>
                <c:pt idx="9">
                  <c:v>0.68</c:v>
                </c:pt>
                <c:pt idx="10">
                  <c:v>0.71</c:v>
                </c:pt>
                <c:pt idx="11">
                  <c:v>0.46</c:v>
                </c:pt>
                <c:pt idx="12">
                  <c:v>0.36</c:v>
                </c:pt>
                <c:pt idx="13">
                  <c:v>0.5</c:v>
                </c:pt>
                <c:pt idx="14">
                  <c:v>0.28000000000000003</c:v>
                </c:pt>
                <c:pt idx="15">
                  <c:v>0.78</c:v>
                </c:pt>
                <c:pt idx="16">
                  <c:v>0.74</c:v>
                </c:pt>
                <c:pt idx="17">
                  <c:v>0.59</c:v>
                </c:pt>
                <c:pt idx="18">
                  <c:v>0.9</c:v>
                </c:pt>
                <c:pt idx="19">
                  <c:v>0.46</c:v>
                </c:pt>
                <c:pt idx="20">
                  <c:v>0.39</c:v>
                </c:pt>
                <c:pt idx="21">
                  <c:v>0.68</c:v>
                </c:pt>
                <c:pt idx="22">
                  <c:v>0.72</c:v>
                </c:pt>
                <c:pt idx="23">
                  <c:v>0.9</c:v>
                </c:pt>
              </c:numCache>
            </c:numRef>
          </c:val>
          <c:extLst>
            <c:ext xmlns:c16="http://schemas.microsoft.com/office/drawing/2014/chart" uri="{C3380CC4-5D6E-409C-BE32-E72D297353CC}">
              <c16:uniqueId val="{00000000-463E-43F5-B97B-EE81A5EE8ADA}"/>
            </c:ext>
          </c:extLst>
        </c:ser>
        <c:ser>
          <c:idx val="1"/>
          <c:order val="1"/>
          <c:tx>
            <c:strRef>
              <c:f>'Отчет 1 Индикатор 1'!$D$196</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'Отчет 1 Индикатор 1'!$B$197:$B$220</c:f>
              <c:strCache>
                <c:ptCount val="24"/>
                <c:pt idx="0">
                  <c:v>Information provision about LSG bodies</c:v>
                </c:pt>
                <c:pt idx="1">
                  <c:v>Management of municipal lands</c:v>
                </c:pt>
                <c:pt idx="2">
                  <c:v>Social support for vulnerable groups</c:v>
                </c:pt>
                <c:pt idx="3">
                  <c:v>"Single Window" Service</c:v>
                </c:pt>
                <c:pt idx="4">
                  <c:v>Issuance of certificates and documents</c:v>
                </c:pt>
                <c:pt idx="5">
                  <c:v>Allocation of land for housing</c:v>
                </c:pt>
                <c:pt idx="6">
                  <c:v>Drinking water</c:v>
                </c:pt>
                <c:pt idx="7">
                  <c:v>Roads, Bridges</c:v>
                </c:pt>
                <c:pt idx="8">
                  <c:v>Solid domestic waste</c:v>
                </c:pt>
                <c:pt idx="9">
                  <c:v>Culture</c:v>
                </c:pt>
                <c:pt idx="10">
                  <c:v>Development of sports and youth leisure </c:v>
                </c:pt>
                <c:pt idx="11">
                  <c:v>Street lighting</c:v>
                </c:pt>
                <c:pt idx="12">
                  <c:v>Gardening and Landscaping</c:v>
                </c:pt>
                <c:pt idx="13">
                  <c:v>Public transport</c:v>
                </c:pt>
                <c:pt idx="14">
                  <c:v>Creation of the conditions for the development of the local economy</c:v>
                </c:pt>
                <c:pt idx="15">
                  <c:v>Infrastructure maintenance</c:v>
                </c:pt>
                <c:pt idx="16">
                  <c:v>Land Management Farmland State Fund</c:v>
                </c:pt>
                <c:pt idx="17">
                  <c:v>Preschool education</c:v>
                </c:pt>
                <c:pt idx="18">
                  <c:v>School</c:v>
                </c:pt>
                <c:pt idx="19">
                  <c:v>Services to reduce the risks of emergencies</c:v>
                </c:pt>
                <c:pt idx="20">
                  <c:v>Sanitation and hygiene</c:v>
                </c:pt>
                <c:pt idx="21">
                  <c:v>Identification and registration of socially vulnerable groups</c:v>
                </c:pt>
                <c:pt idx="22">
                  <c:v>Services for children with disabilities</c:v>
                </c:pt>
                <c:pt idx="23">
                  <c:v>Services for the protection against domestic violence</c:v>
                </c:pt>
              </c:strCache>
            </c:strRef>
          </c:cat>
          <c:val>
            <c:numRef>
              <c:f>'Отчет 1 Индикатор 1'!$D$197:$D$220</c:f>
              <c:numCache>
                <c:formatCode>###0%</c:formatCode>
                <c:ptCount val="24"/>
                <c:pt idx="0">
                  <c:v>0.52</c:v>
                </c:pt>
                <c:pt idx="1">
                  <c:v>0.45</c:v>
                </c:pt>
                <c:pt idx="2">
                  <c:v>0.41</c:v>
                </c:pt>
                <c:pt idx="3">
                  <c:v>0.53</c:v>
                </c:pt>
                <c:pt idx="4">
                  <c:v>0.89</c:v>
                </c:pt>
                <c:pt idx="5">
                  <c:v>0.04</c:v>
                </c:pt>
                <c:pt idx="6">
                  <c:v>0.74</c:v>
                </c:pt>
                <c:pt idx="7">
                  <c:v>0.23</c:v>
                </c:pt>
                <c:pt idx="8">
                  <c:v>0.74</c:v>
                </c:pt>
                <c:pt idx="9">
                  <c:v>0.63</c:v>
                </c:pt>
                <c:pt idx="10">
                  <c:v>0.76</c:v>
                </c:pt>
                <c:pt idx="11">
                  <c:v>0.54</c:v>
                </c:pt>
                <c:pt idx="12">
                  <c:v>0.51</c:v>
                </c:pt>
                <c:pt idx="13">
                  <c:v>0.75</c:v>
                </c:pt>
                <c:pt idx="14">
                  <c:v>0.33</c:v>
                </c:pt>
                <c:pt idx="15">
                  <c:v>0.78</c:v>
                </c:pt>
                <c:pt idx="16">
                  <c:v>0.77</c:v>
                </c:pt>
                <c:pt idx="17">
                  <c:v>0.66</c:v>
                </c:pt>
                <c:pt idx="18">
                  <c:v>0.93</c:v>
                </c:pt>
                <c:pt idx="19">
                  <c:v>0.46</c:v>
                </c:pt>
                <c:pt idx="20">
                  <c:v>0.38</c:v>
                </c:pt>
                <c:pt idx="21">
                  <c:v>0.63</c:v>
                </c:pt>
                <c:pt idx="22">
                  <c:v>0.61</c:v>
                </c:pt>
                <c:pt idx="23">
                  <c:v>0.88</c:v>
                </c:pt>
              </c:numCache>
            </c:numRef>
          </c:val>
          <c:extLst>
            <c:ext xmlns:c16="http://schemas.microsoft.com/office/drawing/2014/chart" uri="{C3380CC4-5D6E-409C-BE32-E72D297353CC}">
              <c16:uniqueId val="{00000001-463E-43F5-B97B-EE81A5EE8ADA}"/>
            </c:ext>
          </c:extLst>
        </c:ser>
        <c:dLbls>
          <c:showLegendKey val="0"/>
          <c:showVal val="1"/>
          <c:showCatName val="0"/>
          <c:showSerName val="0"/>
          <c:showPercent val="0"/>
          <c:showBubbleSize val="0"/>
        </c:dLbls>
        <c:gapWidth val="150"/>
        <c:overlap val="-25"/>
        <c:axId val="676005032"/>
        <c:axId val="676001504"/>
      </c:barChart>
      <c:catAx>
        <c:axId val="676005032"/>
        <c:scaling>
          <c:orientation val="minMax"/>
        </c:scaling>
        <c:delete val="0"/>
        <c:axPos val="l"/>
        <c:numFmt formatCode="General" sourceLinked="0"/>
        <c:majorTickMark val="none"/>
        <c:minorTickMark val="none"/>
        <c:tickLblPos val="nextTo"/>
        <c:txPr>
          <a:bodyPr/>
          <a:lstStyle/>
          <a:p>
            <a:pPr>
              <a:defRPr sz="900"/>
            </a:pPr>
            <a:endParaRPr lang="ru-RU"/>
          </a:p>
        </c:txPr>
        <c:crossAx val="676001504"/>
        <c:crosses val="autoZero"/>
        <c:auto val="1"/>
        <c:lblAlgn val="ctr"/>
        <c:lblOffset val="100"/>
        <c:noMultiLvlLbl val="0"/>
      </c:catAx>
      <c:valAx>
        <c:axId val="676001504"/>
        <c:scaling>
          <c:orientation val="minMax"/>
        </c:scaling>
        <c:delete val="1"/>
        <c:axPos val="b"/>
        <c:numFmt formatCode="###0%" sourceLinked="1"/>
        <c:majorTickMark val="out"/>
        <c:minorTickMark val="none"/>
        <c:tickLblPos val="nextTo"/>
        <c:crossAx val="67600503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59</Pages>
  <Words>12180</Words>
  <Characters>69432</Characters>
  <Application>Microsoft Office Word</Application>
  <DocSecurity>0</DocSecurity>
  <Lines>578</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Erkin Abakirov</cp:lastModifiedBy>
  <cp:revision>3</cp:revision>
  <dcterms:created xsi:type="dcterms:W3CDTF">2020-01-17T09:01:00Z</dcterms:created>
  <dcterms:modified xsi:type="dcterms:W3CDTF">2020-01-23T05:12:00Z</dcterms:modified>
</cp:coreProperties>
</file>