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26AF" w14:textId="77777777" w:rsidR="002E5490" w:rsidRDefault="002E5490" w:rsidP="00985616">
      <w:pPr>
        <w:pStyle w:val="Tiuphu"/>
        <w:shd w:val="clear" w:color="auto" w:fill="FFFFFF" w:themeFill="background1"/>
        <w:spacing w:line="320" w:lineRule="exact"/>
        <w:rPr>
          <w:rFonts w:ascii="Times New Roman" w:hAnsi="Times New Roman"/>
          <w:sz w:val="28"/>
          <w:szCs w:val="28"/>
        </w:rPr>
      </w:pPr>
    </w:p>
    <w:p w14:paraId="2BB29A23" w14:textId="20890060" w:rsidR="00985616" w:rsidRPr="00326B99" w:rsidRDefault="00985616" w:rsidP="00985616">
      <w:pPr>
        <w:pStyle w:val="Tiuphu"/>
        <w:shd w:val="clear" w:color="auto" w:fill="FFFFFF" w:themeFill="background1"/>
        <w:spacing w:line="320" w:lineRule="exact"/>
        <w:rPr>
          <w:rFonts w:ascii="Times New Roman" w:hAnsi="Times New Roman"/>
          <w:sz w:val="28"/>
          <w:szCs w:val="28"/>
        </w:rPr>
      </w:pPr>
      <w:r w:rsidRPr="00326B99">
        <w:rPr>
          <w:rFonts w:ascii="Times New Roman" w:hAnsi="Times New Roman"/>
          <w:sz w:val="28"/>
          <w:szCs w:val="28"/>
        </w:rPr>
        <w:t>MÔ TẢ CÔNG VIỆC</w:t>
      </w:r>
      <w:r w:rsidR="005C584E">
        <w:rPr>
          <w:rFonts w:ascii="Times New Roman" w:hAnsi="Times New Roman"/>
          <w:sz w:val="28"/>
          <w:szCs w:val="28"/>
        </w:rPr>
        <w:t xml:space="preserve"> CHUYÊN GIA</w:t>
      </w:r>
    </w:p>
    <w:p w14:paraId="6F37D161" w14:textId="77777777" w:rsidR="00C1565B" w:rsidRDefault="00FF5872" w:rsidP="00985616">
      <w:pPr>
        <w:pStyle w:val="Tiuphu"/>
        <w:shd w:val="clear" w:color="auto" w:fill="FFFFFF" w:themeFill="background1"/>
        <w:spacing w:line="320" w:lineRule="exact"/>
        <w:rPr>
          <w:rFonts w:ascii="Times New Roman" w:hAnsi="Times New Roman"/>
          <w:b w:val="0"/>
          <w:sz w:val="22"/>
          <w:szCs w:val="22"/>
        </w:rPr>
      </w:pPr>
      <w:r w:rsidRPr="00C1565B">
        <w:rPr>
          <w:rFonts w:ascii="Times New Roman" w:hAnsi="Times New Roman"/>
          <w:b w:val="0"/>
          <w:sz w:val="22"/>
          <w:szCs w:val="22"/>
        </w:rPr>
        <w:t xml:space="preserve">KIỂM TOÁN GIỚI ĐỐI VỚI DOANH NGHIỆP </w:t>
      </w:r>
      <w:r w:rsidR="00C1565B">
        <w:rPr>
          <w:rFonts w:ascii="Times New Roman" w:hAnsi="Times New Roman"/>
          <w:b w:val="0"/>
          <w:sz w:val="22"/>
          <w:szCs w:val="22"/>
        </w:rPr>
        <w:t xml:space="preserve">ĐỐI TÁC CHƯƠNG TRÌNH THÚC ĐẨY </w:t>
      </w:r>
    </w:p>
    <w:p w14:paraId="7DD00036" w14:textId="007A4F10" w:rsidR="00985616" w:rsidRPr="00C1565B" w:rsidRDefault="00C1565B" w:rsidP="00985616">
      <w:pPr>
        <w:pStyle w:val="Tiuphu"/>
        <w:shd w:val="clear" w:color="auto" w:fill="FFFFFF" w:themeFill="background1"/>
        <w:spacing w:line="320" w:lineRule="exact"/>
        <w:rPr>
          <w:rFonts w:ascii="Times New Roman" w:hAnsi="Times New Roman"/>
          <w:b w:val="0"/>
          <w:sz w:val="22"/>
          <w:szCs w:val="22"/>
          <w:vertAlign w:val="superscript"/>
        </w:rPr>
      </w:pPr>
      <w:r>
        <w:rPr>
          <w:rFonts w:ascii="Times New Roman" w:hAnsi="Times New Roman"/>
          <w:b w:val="0"/>
          <w:sz w:val="22"/>
          <w:szCs w:val="22"/>
        </w:rPr>
        <w:t>BÌNH ĐẲNG GIỚI TRONG NÔNG NGHIỆP</w:t>
      </w:r>
    </w:p>
    <w:p w14:paraId="2FA50D1B" w14:textId="77777777" w:rsidR="00985616" w:rsidRPr="000C0B39" w:rsidRDefault="00985616" w:rsidP="00985616">
      <w:pPr>
        <w:pStyle w:val="Tiuphu"/>
        <w:shd w:val="clear" w:color="auto" w:fill="FFFFFF" w:themeFill="background1"/>
        <w:spacing w:line="320" w:lineRule="exact"/>
        <w:rPr>
          <w:rFonts w:ascii="Times New Roman" w:hAnsi="Times New Roman"/>
          <w:b w:val="0"/>
          <w:sz w:val="22"/>
          <w:szCs w:val="22"/>
        </w:rPr>
      </w:pPr>
    </w:p>
    <w:p w14:paraId="69F49774" w14:textId="77777777" w:rsidR="00985616" w:rsidRPr="000C0B39" w:rsidRDefault="00985ADD" w:rsidP="00D57DC3">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Pr>
          <w:sz w:val="22"/>
          <w:szCs w:val="22"/>
        </w:rPr>
        <w:t>THÔNG TIN CHUNG</w:t>
      </w:r>
    </w:p>
    <w:p w14:paraId="62954AB2" w14:textId="7A2EEDE8" w:rsidR="00FF5872" w:rsidRPr="00FF5872" w:rsidRDefault="00FF5872" w:rsidP="00C53A54">
      <w:pPr>
        <w:spacing w:after="0" w:line="312" w:lineRule="auto"/>
        <w:contextualSpacing/>
        <w:jc w:val="both"/>
        <w:rPr>
          <w:rFonts w:ascii="Times New Roman" w:hAnsi="Times New Roman" w:cs="Times New Roman"/>
          <w:sz w:val="24"/>
          <w:szCs w:val="24"/>
        </w:rPr>
      </w:pPr>
      <w:r w:rsidRPr="00FF5872">
        <w:rPr>
          <w:rFonts w:ascii="Times New Roman" w:hAnsi="Times New Roman" w:cs="Times New Roman"/>
          <w:sz w:val="24"/>
          <w:szCs w:val="24"/>
        </w:rPr>
        <w:t xml:space="preserve">Để tăng cường mục tiêu </w:t>
      </w:r>
      <w:r w:rsidR="00C53A54">
        <w:rPr>
          <w:rFonts w:ascii="Times New Roman" w:hAnsi="Times New Roman" w:cs="Times New Roman"/>
          <w:sz w:val="24"/>
          <w:szCs w:val="24"/>
        </w:rPr>
        <w:t>Tăng quyền năng kinh tế cho phụ nữ (WEE)</w:t>
      </w:r>
      <w:r w:rsidRPr="00FF5872">
        <w:rPr>
          <w:rFonts w:ascii="Times New Roman" w:hAnsi="Times New Roman" w:cs="Times New Roman"/>
          <w:sz w:val="24"/>
          <w:szCs w:val="24"/>
        </w:rPr>
        <w:t xml:space="preserve"> trong </w:t>
      </w:r>
      <w:r w:rsidR="00C53A54">
        <w:rPr>
          <w:rFonts w:ascii="Times New Roman" w:hAnsi="Times New Roman" w:cs="Times New Roman"/>
          <w:sz w:val="24"/>
          <w:szCs w:val="24"/>
        </w:rPr>
        <w:t>Chương trình</w:t>
      </w:r>
      <w:r w:rsidRPr="00FF5872">
        <w:rPr>
          <w:rFonts w:ascii="Times New Roman" w:hAnsi="Times New Roman" w:cs="Times New Roman"/>
          <w:sz w:val="24"/>
          <w:szCs w:val="24"/>
        </w:rPr>
        <w:t xml:space="preserve"> </w:t>
      </w:r>
      <w:r w:rsidR="00C53A54">
        <w:rPr>
          <w:rFonts w:ascii="Times New Roman" w:hAnsi="Times New Roman" w:cs="Times New Roman"/>
          <w:sz w:val="24"/>
          <w:szCs w:val="24"/>
        </w:rPr>
        <w:t xml:space="preserve">Thúc đẩy Bình đẳng giới trong Nông nghiệp và Du lịch (viết tắt là </w:t>
      </w:r>
      <w:r w:rsidRPr="00FF5872">
        <w:rPr>
          <w:rFonts w:ascii="Times New Roman" w:hAnsi="Times New Roman" w:cs="Times New Roman"/>
          <w:sz w:val="24"/>
          <w:szCs w:val="24"/>
        </w:rPr>
        <w:t>GREAT</w:t>
      </w:r>
      <w:r w:rsidR="00C53A54">
        <w:rPr>
          <w:rFonts w:ascii="Times New Roman" w:hAnsi="Times New Roman" w:cs="Times New Roman"/>
          <w:sz w:val="24"/>
          <w:szCs w:val="24"/>
        </w:rPr>
        <w:t>)</w:t>
      </w:r>
      <w:r w:rsidRPr="00FF5872">
        <w:rPr>
          <w:rFonts w:ascii="Times New Roman" w:hAnsi="Times New Roman" w:cs="Times New Roman"/>
          <w:sz w:val="24"/>
          <w:szCs w:val="24"/>
        </w:rPr>
        <w:t xml:space="preserve"> năm 2020-2021</w:t>
      </w:r>
      <w:r w:rsidR="00C53A54">
        <w:rPr>
          <w:rFonts w:ascii="Times New Roman" w:hAnsi="Times New Roman" w:cs="Times New Roman"/>
          <w:sz w:val="24"/>
          <w:szCs w:val="24"/>
        </w:rPr>
        <w:t xml:space="preserve"> do chính phủ Úc tài trợ</w:t>
      </w:r>
      <w:r w:rsidRPr="00FF5872">
        <w:rPr>
          <w:rFonts w:ascii="Times New Roman" w:hAnsi="Times New Roman" w:cs="Times New Roman"/>
          <w:sz w:val="24"/>
          <w:szCs w:val="24"/>
        </w:rPr>
        <w:t>, tháng 6 năm 2020, GREAT đã xây dựng kế hoạch can thiệp giới dựa trên Khung tiếp cận WEE theo bậc thang mục tiêu Tiếp cận- Lợi Ích- Nâng quyền và Tài liệu Hướng dẫn tăng cường mục tiêu Tiếp cận- Lợi Ích- Nâng quyền cho đối tác để triển khai các hoạt động dự án, nhằm huy động tốt</w:t>
      </w:r>
      <w:r w:rsidR="00C53A54">
        <w:rPr>
          <w:rFonts w:ascii="Times New Roman" w:hAnsi="Times New Roman" w:cs="Times New Roman"/>
          <w:sz w:val="24"/>
          <w:szCs w:val="24"/>
        </w:rPr>
        <w:t xml:space="preserve"> nhất</w:t>
      </w:r>
      <w:r w:rsidRPr="00FF5872">
        <w:rPr>
          <w:rFonts w:ascii="Times New Roman" w:hAnsi="Times New Roman" w:cs="Times New Roman"/>
          <w:sz w:val="24"/>
          <w:szCs w:val="24"/>
        </w:rPr>
        <w:t xml:space="preserve"> sự tham gia của phụ nữ, đem lại lợi ích tối ưu cho phụ nữ và nâng cao quyền năng cho phụ nữ.  Khung can thiệp WEE:</w:t>
      </w:r>
    </w:p>
    <w:p w14:paraId="145F7AA4" w14:textId="77777777" w:rsidR="00FF5872" w:rsidRPr="00FF5872" w:rsidRDefault="00FF5872" w:rsidP="00FF5872">
      <w:pPr>
        <w:spacing w:after="0" w:line="240" w:lineRule="auto"/>
        <w:jc w:val="both"/>
        <w:rPr>
          <w:rFonts w:cstheme="minorHAnsi"/>
          <w:b/>
        </w:rPr>
      </w:pPr>
    </w:p>
    <w:tbl>
      <w:tblPr>
        <w:tblStyle w:val="LiBang"/>
        <w:tblW w:w="9450" w:type="dxa"/>
        <w:tblInd w:w="-5" w:type="dxa"/>
        <w:tblLook w:val="04A0" w:firstRow="1" w:lastRow="0" w:firstColumn="1" w:lastColumn="0" w:noHBand="0" w:noVBand="1"/>
      </w:tblPr>
      <w:tblGrid>
        <w:gridCol w:w="3150"/>
        <w:gridCol w:w="3060"/>
        <w:gridCol w:w="3240"/>
      </w:tblGrid>
      <w:tr w:rsidR="00FF5872" w:rsidRPr="00FF5872" w14:paraId="51F01E50" w14:textId="77777777" w:rsidTr="00C53A54">
        <w:trPr>
          <w:trHeight w:val="422"/>
        </w:trPr>
        <w:tc>
          <w:tcPr>
            <w:tcW w:w="3150" w:type="dxa"/>
            <w:shd w:val="clear" w:color="auto" w:fill="AADFD5"/>
          </w:tcPr>
          <w:p w14:paraId="2DF08F3D" w14:textId="77777777" w:rsidR="00FF5872" w:rsidRPr="00FF5872" w:rsidRDefault="00FF5872" w:rsidP="00C53A54">
            <w:pPr>
              <w:tabs>
                <w:tab w:val="left" w:pos="227"/>
              </w:tabs>
              <w:spacing w:before="120"/>
              <w:ind w:left="227"/>
              <w:jc w:val="center"/>
              <w:rPr>
                <w:rFonts w:ascii="Times New Roman" w:eastAsia="Times New Roman" w:hAnsi="Times New Roman" w:cs="Times New Roman"/>
                <w:b/>
                <w:bCs/>
                <w:sz w:val="24"/>
                <w:szCs w:val="24"/>
              </w:rPr>
            </w:pPr>
            <w:r w:rsidRPr="00FF5872">
              <w:rPr>
                <w:rFonts w:ascii="Times New Roman" w:eastAsia="Times New Roman" w:hAnsi="Times New Roman" w:cs="Times New Roman"/>
                <w:b/>
                <w:bCs/>
                <w:sz w:val="24"/>
                <w:szCs w:val="24"/>
              </w:rPr>
              <w:t>Tiếp cận</w:t>
            </w:r>
          </w:p>
        </w:tc>
        <w:tc>
          <w:tcPr>
            <w:tcW w:w="3060" w:type="dxa"/>
            <w:shd w:val="clear" w:color="auto" w:fill="AADFD5"/>
          </w:tcPr>
          <w:p w14:paraId="00B3F0B4" w14:textId="77777777" w:rsidR="00FF5872" w:rsidRPr="00FF5872" w:rsidRDefault="00FF5872" w:rsidP="00C53A54">
            <w:pPr>
              <w:tabs>
                <w:tab w:val="left" w:pos="227"/>
              </w:tabs>
              <w:spacing w:before="120"/>
              <w:jc w:val="center"/>
              <w:rPr>
                <w:rFonts w:ascii="Times New Roman" w:eastAsia="Times New Roman" w:hAnsi="Times New Roman" w:cs="Times New Roman"/>
                <w:b/>
                <w:bCs/>
                <w:sz w:val="24"/>
                <w:szCs w:val="24"/>
              </w:rPr>
            </w:pPr>
            <w:r w:rsidRPr="00FF5872">
              <w:rPr>
                <w:rFonts w:ascii="Times New Roman" w:eastAsia="Times New Roman" w:hAnsi="Times New Roman" w:cs="Times New Roman"/>
                <w:b/>
                <w:bCs/>
                <w:sz w:val="24"/>
                <w:szCs w:val="24"/>
              </w:rPr>
              <w:t>Lợi ích</w:t>
            </w:r>
          </w:p>
        </w:tc>
        <w:tc>
          <w:tcPr>
            <w:tcW w:w="3240" w:type="dxa"/>
            <w:shd w:val="clear" w:color="auto" w:fill="AADFD5"/>
          </w:tcPr>
          <w:p w14:paraId="1225DF31" w14:textId="77777777" w:rsidR="00FF5872" w:rsidRPr="00FF5872" w:rsidRDefault="00FF5872" w:rsidP="00C53A54">
            <w:pPr>
              <w:tabs>
                <w:tab w:val="left" w:pos="227"/>
              </w:tabs>
              <w:spacing w:before="120"/>
              <w:jc w:val="center"/>
              <w:rPr>
                <w:rFonts w:ascii="Times New Roman" w:eastAsia="Times New Roman" w:hAnsi="Times New Roman" w:cs="Times New Roman"/>
                <w:b/>
                <w:bCs/>
                <w:sz w:val="24"/>
                <w:szCs w:val="24"/>
              </w:rPr>
            </w:pPr>
            <w:r w:rsidRPr="00FF5872">
              <w:rPr>
                <w:rFonts w:ascii="Times New Roman" w:eastAsia="Times New Roman" w:hAnsi="Times New Roman" w:cs="Times New Roman"/>
                <w:b/>
                <w:bCs/>
                <w:sz w:val="24"/>
                <w:szCs w:val="24"/>
              </w:rPr>
              <w:t>Nâng quyền</w:t>
            </w:r>
          </w:p>
        </w:tc>
      </w:tr>
      <w:tr w:rsidR="00FF5872" w:rsidRPr="00FF5872" w14:paraId="389FEA52" w14:textId="77777777" w:rsidTr="00C53A54">
        <w:tc>
          <w:tcPr>
            <w:tcW w:w="3150" w:type="dxa"/>
          </w:tcPr>
          <w:p w14:paraId="03C7BB4B" w14:textId="52B6BD5D"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 xml:space="preserve">Tiếp cận đúng nhóm đối tượng (phụ nữ, chú trọng </w:t>
            </w:r>
            <w:r w:rsidR="00C53A54">
              <w:rPr>
                <w:rFonts w:ascii="Times New Roman" w:hAnsi="Times New Roman" w:cs="Times New Roman"/>
                <w:sz w:val="24"/>
                <w:szCs w:val="24"/>
              </w:rPr>
              <w:t>phụ nữa dân tộc thiểu số (PN DTTS)</w:t>
            </w:r>
            <w:r w:rsidRPr="00FF5872">
              <w:rPr>
                <w:rFonts w:ascii="Times New Roman" w:hAnsi="Times New Roman" w:cs="Times New Roman"/>
                <w:sz w:val="24"/>
                <w:szCs w:val="24"/>
              </w:rPr>
              <w:t xml:space="preserve">, phụ nữ-nam giới tham gia hoạt động). </w:t>
            </w:r>
          </w:p>
          <w:p w14:paraId="2068EE56"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Hiểu được các rào cản, thuận lợi và động lực tham gia của PN và thực hiện các giải pháp phù hợp nhằm đảm bảo sự tham gia đầy đủ và ý nghĩa của phụ nữ vào hoạt động</w:t>
            </w:r>
          </w:p>
          <w:p w14:paraId="748C14A8" w14:textId="77777777" w:rsidR="00FF5872" w:rsidRPr="00FF5872" w:rsidRDefault="00FF5872" w:rsidP="00FF5872">
            <w:pPr>
              <w:numPr>
                <w:ilvl w:val="0"/>
                <w:numId w:val="22"/>
              </w:numPr>
              <w:tabs>
                <w:tab w:val="left" w:pos="227"/>
              </w:tabs>
              <w:ind w:left="195" w:hanging="195"/>
              <w:jc w:val="both"/>
              <w:rPr>
                <w:rFonts w:ascii="Times New Roman" w:eastAsia="Times New Roman" w:hAnsi="Times New Roman" w:cs="Times New Roman"/>
                <w:sz w:val="24"/>
                <w:szCs w:val="24"/>
              </w:rPr>
            </w:pPr>
            <w:r w:rsidRPr="00FF5872">
              <w:rPr>
                <w:rFonts w:ascii="Times New Roman" w:hAnsi="Times New Roman" w:cs="Times New Roman"/>
                <w:sz w:val="24"/>
                <w:szCs w:val="24"/>
              </w:rPr>
              <w:t>Đảm bảo ít nhất 50% phụ nữ; ưu tiên phụ nữ nhưng đồng thời khuyến khích phụ nữ cùng nam giới/vợ-chồng tham gia; tạo cơ hội cho người khuyết tật</w:t>
            </w:r>
          </w:p>
        </w:tc>
        <w:tc>
          <w:tcPr>
            <w:tcW w:w="3060" w:type="dxa"/>
          </w:tcPr>
          <w:p w14:paraId="3D0172CF"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Đảm bảo phụ nữ hưởng lợi từ hoạt động, với các mục tiêu hoạt động được xác định và đạt được</w:t>
            </w:r>
          </w:p>
          <w:p w14:paraId="7B9E39C0"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Tính đến nhu cầu và quan tâm đặc thù về giới, khắc phục các rào cản tham gia của PN khi thiết kế và sử dụng các dịch vụ liên quan đến hoạt động</w:t>
            </w:r>
          </w:p>
          <w:p w14:paraId="001A70B1"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Thúc đẩy/khuyến khích doanh nghiệp nhận thức và thực hiện hoạt động đảm bảo nhạy cảm giới và tạo cơ hội hòa nhập người khuyết tật</w:t>
            </w:r>
          </w:p>
          <w:p w14:paraId="1161E62F" w14:textId="77777777" w:rsidR="00FF5872" w:rsidRPr="00FF5872" w:rsidRDefault="00FF5872" w:rsidP="00FF5872">
            <w:pPr>
              <w:numPr>
                <w:ilvl w:val="0"/>
                <w:numId w:val="22"/>
              </w:numPr>
              <w:tabs>
                <w:tab w:val="left" w:pos="227"/>
              </w:tabs>
              <w:ind w:left="195" w:hanging="195"/>
              <w:jc w:val="both"/>
              <w:rPr>
                <w:rFonts w:ascii="Times New Roman" w:eastAsia="Times New Roman" w:hAnsi="Times New Roman" w:cs="Times New Roman"/>
                <w:sz w:val="24"/>
                <w:szCs w:val="24"/>
              </w:rPr>
            </w:pPr>
            <w:r w:rsidRPr="00FF5872">
              <w:rPr>
                <w:rFonts w:ascii="Times New Roman" w:hAnsi="Times New Roman" w:cs="Times New Roman"/>
                <w:sz w:val="24"/>
                <w:szCs w:val="24"/>
              </w:rPr>
              <w:t>Nhân diện các rào cản chính sách liên quan đến sự tham gia, hưởng lợi của phụ nữ vào hoạt động.</w:t>
            </w:r>
          </w:p>
        </w:tc>
        <w:tc>
          <w:tcPr>
            <w:tcW w:w="3240" w:type="dxa"/>
          </w:tcPr>
          <w:p w14:paraId="73C84F2C"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Giúp phụ nữ tự tin và chủ động tham gia vào hoạt động và các kỹ năng, kiến thức, thành quả từ hoạt động được gia đình, cộng đồng ghi nhận</w:t>
            </w:r>
          </w:p>
          <w:p w14:paraId="669238BC"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Khuyến khích PN và nam giới bình đẳng ra quyết định liên quan đến hoạt động, và được nam giới nam giới chia sẻ việc nhà để tự tin tham gia vào hoạt động</w:t>
            </w:r>
          </w:p>
          <w:p w14:paraId="129769FA"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Khuyến khích phụ nữ tăng kỹ năng lãnh đạo và thực hành tốt kỹ năng lãnh đạo liên quan đến hoạt động</w:t>
            </w:r>
          </w:p>
          <w:p w14:paraId="55C961F4" w14:textId="77777777" w:rsidR="00FF5872" w:rsidRPr="00FF5872" w:rsidRDefault="00FF5872" w:rsidP="00FF5872">
            <w:pPr>
              <w:numPr>
                <w:ilvl w:val="0"/>
                <w:numId w:val="22"/>
              </w:numPr>
              <w:tabs>
                <w:tab w:val="left" w:pos="227"/>
              </w:tabs>
              <w:ind w:left="195" w:hanging="195"/>
              <w:jc w:val="both"/>
              <w:rPr>
                <w:rFonts w:ascii="Times New Roman" w:hAnsi="Times New Roman" w:cs="Times New Roman"/>
                <w:sz w:val="24"/>
                <w:szCs w:val="24"/>
              </w:rPr>
            </w:pPr>
            <w:r w:rsidRPr="00FF5872">
              <w:rPr>
                <w:rFonts w:ascii="Times New Roman" w:hAnsi="Times New Roman" w:cs="Times New Roman"/>
                <w:sz w:val="24"/>
                <w:szCs w:val="24"/>
              </w:rPr>
              <w:t>Tăng cường sự tham gia của phụ nữ vào mạng lưới</w:t>
            </w:r>
          </w:p>
          <w:p w14:paraId="29BFA815" w14:textId="77777777" w:rsidR="00FF5872" w:rsidRPr="00FF5872" w:rsidRDefault="00FF5872" w:rsidP="00FF5872">
            <w:pPr>
              <w:numPr>
                <w:ilvl w:val="0"/>
                <w:numId w:val="22"/>
              </w:numPr>
              <w:tabs>
                <w:tab w:val="left" w:pos="227"/>
              </w:tabs>
              <w:ind w:left="195" w:hanging="195"/>
              <w:jc w:val="both"/>
              <w:rPr>
                <w:rFonts w:ascii="Times New Roman" w:eastAsia="Times New Roman" w:hAnsi="Times New Roman" w:cs="Times New Roman"/>
                <w:sz w:val="24"/>
                <w:szCs w:val="24"/>
              </w:rPr>
            </w:pPr>
            <w:r w:rsidRPr="00FF5872">
              <w:rPr>
                <w:rFonts w:ascii="Times New Roman" w:hAnsi="Times New Roman" w:cs="Times New Roman"/>
                <w:sz w:val="24"/>
                <w:szCs w:val="24"/>
              </w:rPr>
              <w:t>Nhận diện các vấn đề liên quan đến bạo lực gia đình và trẻ em, có thể xảy ra liên quan đến hoạt động</w:t>
            </w:r>
          </w:p>
        </w:tc>
      </w:tr>
    </w:tbl>
    <w:p w14:paraId="69ED2A92" w14:textId="77777777" w:rsidR="00FF5872" w:rsidRPr="00FF5872" w:rsidRDefault="00FF5872" w:rsidP="00FF5872">
      <w:pPr>
        <w:spacing w:after="0" w:line="240" w:lineRule="auto"/>
        <w:jc w:val="both"/>
        <w:rPr>
          <w:rFonts w:cstheme="minorHAnsi"/>
          <w:b/>
        </w:rPr>
      </w:pPr>
    </w:p>
    <w:p w14:paraId="3C154211" w14:textId="1843C024" w:rsidR="00FF5872" w:rsidRPr="00FF5872" w:rsidRDefault="00FF5872" w:rsidP="00C53A54">
      <w:pPr>
        <w:spacing w:after="0" w:line="312" w:lineRule="auto"/>
        <w:jc w:val="both"/>
        <w:rPr>
          <w:rFonts w:ascii="Times New Roman" w:hAnsi="Times New Roman" w:cs="Times New Roman"/>
          <w:sz w:val="24"/>
          <w:szCs w:val="24"/>
        </w:rPr>
      </w:pPr>
      <w:r w:rsidRPr="00FF5872">
        <w:rPr>
          <w:rFonts w:ascii="Times New Roman" w:hAnsi="Times New Roman" w:cs="Times New Roman"/>
          <w:sz w:val="24"/>
          <w:szCs w:val="24"/>
        </w:rPr>
        <w:lastRenderedPageBreak/>
        <w:t>Helvetas căn cứ trên Khung tiếp cận WEE và Tài liệu hướng d</w:t>
      </w:r>
      <w:r w:rsidR="00BA17BE">
        <w:rPr>
          <w:rFonts w:ascii="Times New Roman" w:hAnsi="Times New Roman" w:cs="Times New Roman"/>
          <w:sz w:val="24"/>
          <w:szCs w:val="24"/>
        </w:rPr>
        <w:t>ẫ</w:t>
      </w:r>
      <w:r w:rsidRPr="00FF5872">
        <w:rPr>
          <w:rFonts w:ascii="Times New Roman" w:hAnsi="Times New Roman" w:cs="Times New Roman"/>
          <w:sz w:val="24"/>
          <w:szCs w:val="24"/>
        </w:rPr>
        <w:t>n tăng cường mục tiêu WEE</w:t>
      </w:r>
      <w:r w:rsidR="00C53A54">
        <w:rPr>
          <w:rFonts w:ascii="Times New Roman" w:hAnsi="Times New Roman" w:cs="Times New Roman"/>
          <w:sz w:val="24"/>
          <w:szCs w:val="24"/>
        </w:rPr>
        <w:t xml:space="preserve"> của GREAT đã</w:t>
      </w:r>
      <w:r w:rsidRPr="00FF5872">
        <w:rPr>
          <w:rFonts w:ascii="Times New Roman" w:hAnsi="Times New Roman" w:cs="Times New Roman"/>
          <w:sz w:val="24"/>
          <w:szCs w:val="24"/>
        </w:rPr>
        <w:t xml:space="preserve"> xây dựng đề xuất triển khai một số hoạt động để đóng góp vào việc thực hiện một phần trong kế hoạch can thiệp WEE của GREAT năm 2020-2021. </w:t>
      </w:r>
    </w:p>
    <w:p w14:paraId="345546E2" w14:textId="342FDD23" w:rsidR="00FF5872" w:rsidRDefault="00FF5872" w:rsidP="009B3C5F">
      <w:pPr>
        <w:spacing w:after="0" w:line="312" w:lineRule="auto"/>
        <w:jc w:val="both"/>
        <w:rPr>
          <w:rFonts w:ascii="Times New Roman" w:hAnsi="Times New Roman" w:cs="Times New Roman"/>
          <w:sz w:val="24"/>
          <w:szCs w:val="24"/>
        </w:rPr>
      </w:pPr>
      <w:r w:rsidRPr="00FF5872">
        <w:rPr>
          <w:rFonts w:ascii="Times New Roman" w:hAnsi="Times New Roman" w:cs="Times New Roman"/>
          <w:sz w:val="24"/>
          <w:szCs w:val="24"/>
        </w:rPr>
        <w:t xml:space="preserve">Helvetas là một tổ chức Phi chính phủ quốc tế của Thụy Sỹ. Tại Việt Nam, Helvetas đã ký một Thỏa thuận hợp tác với Chương trình GREAT mà đại diện là CowaterSogema International Inc. vào tháng 4/2019 trở thành đối tác thực hiện tiểu dự án “Nâng cao quyền năng kinh tế của phụ nữ thông qua phát triển hệ thống thị trường chè Shan và dược liệu vùng cao tỉnh Lào Cai” (viết tắt PLA010). Helvetas trong </w:t>
      </w:r>
      <w:r w:rsidR="00A0694C" w:rsidRPr="00A0694C">
        <w:rPr>
          <w:rFonts w:ascii="Times New Roman" w:hAnsi="Times New Roman" w:cs="Times New Roman"/>
          <w:sz w:val="24"/>
          <w:szCs w:val="24"/>
        </w:rPr>
        <w:t xml:space="preserve">vai </w:t>
      </w:r>
      <w:r w:rsidRPr="00FF5872">
        <w:rPr>
          <w:rFonts w:ascii="Times New Roman" w:hAnsi="Times New Roman" w:cs="Times New Roman"/>
          <w:sz w:val="24"/>
          <w:szCs w:val="24"/>
        </w:rPr>
        <w:t xml:space="preserve">trò xây dựng năng lực cho các đối tác dự án và thúc đẩy mối liên kết chặt chẽ giữa doanh nghiệp và các tổ nhóm nông dân cụ thể là các doanh nghiệp sản xuất chè và dược liệu ở huyện Bắc Hà và Bát Xát tỉnh Lào Cai. HELVETAS đã và đang hỗ trợ công ty Dược liệu Tâm Phát Green và Công Ty Chè Bắc Hà triển khai các can thiệp dự án tại địa bàn tỉnh Lào Cai. Kinh nghiệm từ việc triển khai với hai công ty này được Helvetas vận dụng đối với các doanh nghiệp khác cụ thể là với Công ty Đức Phú. </w:t>
      </w:r>
    </w:p>
    <w:p w14:paraId="7F5A1EE3" w14:textId="2C78D9E0" w:rsidR="00A0694C" w:rsidRPr="00A0694C" w:rsidRDefault="00A0694C" w:rsidP="009B3C5F">
      <w:pPr>
        <w:spacing w:after="0" w:line="312" w:lineRule="auto"/>
        <w:jc w:val="both"/>
        <w:rPr>
          <w:rFonts w:ascii="Times New Roman" w:hAnsi="Times New Roman" w:cs="Times New Roman"/>
          <w:sz w:val="24"/>
          <w:szCs w:val="24"/>
        </w:rPr>
      </w:pPr>
      <w:r w:rsidRPr="00A0694C">
        <w:rPr>
          <w:rFonts w:ascii="Times New Roman" w:hAnsi="Times New Roman" w:cs="Times New Roman"/>
          <w:sz w:val="24"/>
          <w:szCs w:val="24"/>
        </w:rPr>
        <w:t xml:space="preserve">Công ty Cổ phần Nông Lâm nghiệp Đức Phú </w:t>
      </w:r>
      <w:r w:rsidR="009B3C5F">
        <w:rPr>
          <w:rFonts w:ascii="Times New Roman" w:hAnsi="Times New Roman" w:cs="Times New Roman"/>
          <w:sz w:val="24"/>
          <w:szCs w:val="24"/>
        </w:rPr>
        <w:t xml:space="preserve">(Công ty Đức Phú) </w:t>
      </w:r>
      <w:r w:rsidRPr="00A0694C">
        <w:rPr>
          <w:rFonts w:ascii="Times New Roman" w:hAnsi="Times New Roman" w:cs="Times New Roman"/>
          <w:sz w:val="24"/>
          <w:szCs w:val="24"/>
        </w:rPr>
        <w:t>là một đối tác trong Chương trình của GREAT triển khai các chuỗi giá trị nhựa bồ đề, gừng hữu cơ tại địa bàn huyện Văn Bàn, tỉnh Lào Cai. Công ty Đức Phú cũng từng là đối tác của Helvetas trong dự án Thương mại Đa dạng Sinh học BioTrade khu vực Đông Nam Á (2016-2020) thực hiện ở 5 tỉnh miền núi phía Bắc tập trung vào phát triển chuỗi giá trị nhựa bồ đề theo tiêu chuẩn BioTrade để xuất khẩu. Công ty Đức Phú hiện đang tiếp tục triển khai chuỗi giá trị nhựa bồ đề và trồng dược liệu, cây hương liệu, cây gia vị dưới tán bồ đề liên kết với hơn 1.000 hộ nông dân.</w:t>
      </w:r>
    </w:p>
    <w:p w14:paraId="7AF36CAC" w14:textId="334B3C65" w:rsidR="004B3410" w:rsidRPr="00A0694C" w:rsidRDefault="00A0694C" w:rsidP="004B3410">
      <w:pPr>
        <w:shd w:val="clear" w:color="auto" w:fill="FFFFFF" w:themeFill="background1"/>
        <w:spacing w:after="0" w:line="312" w:lineRule="auto"/>
        <w:contextualSpacing/>
        <w:jc w:val="both"/>
        <w:rPr>
          <w:rFonts w:ascii="Times New Roman" w:hAnsi="Times New Roman" w:cs="Times New Roman"/>
          <w:sz w:val="24"/>
          <w:szCs w:val="24"/>
        </w:rPr>
      </w:pPr>
      <w:r w:rsidRPr="00A0694C">
        <w:rPr>
          <w:rFonts w:ascii="Times New Roman" w:hAnsi="Times New Roman" w:cs="Times New Roman"/>
          <w:sz w:val="24"/>
          <w:szCs w:val="24"/>
        </w:rPr>
        <w:t>Helvetas</w:t>
      </w:r>
      <w:r>
        <w:rPr>
          <w:rFonts w:ascii="Times New Roman" w:hAnsi="Times New Roman" w:cs="Times New Roman"/>
          <w:sz w:val="24"/>
          <w:szCs w:val="24"/>
        </w:rPr>
        <w:t xml:space="preserve"> sẽ hỗ trợ</w:t>
      </w:r>
      <w:r w:rsidRPr="00A0694C">
        <w:rPr>
          <w:rFonts w:ascii="Times New Roman" w:hAnsi="Times New Roman" w:cs="Times New Roman"/>
          <w:sz w:val="24"/>
          <w:szCs w:val="24"/>
        </w:rPr>
        <w:t xml:space="preserve"> tư vấn và hướng dẫn Công ty Đức Phú áp dụng mô hình kinh doanh đáp ứng giới thử nghiệm tại địa bàn tỉnh Lào Cai </w:t>
      </w:r>
      <w:r>
        <w:rPr>
          <w:rFonts w:ascii="Times New Roman" w:hAnsi="Times New Roman" w:cs="Times New Roman"/>
          <w:sz w:val="24"/>
          <w:szCs w:val="24"/>
        </w:rPr>
        <w:t>và</w:t>
      </w:r>
      <w:r w:rsidRPr="00A0694C">
        <w:rPr>
          <w:rFonts w:ascii="Times New Roman" w:hAnsi="Times New Roman" w:cs="Times New Roman"/>
          <w:sz w:val="24"/>
          <w:szCs w:val="24"/>
        </w:rPr>
        <w:t xml:space="preserve"> có thể </w:t>
      </w:r>
      <w:r>
        <w:rPr>
          <w:rFonts w:ascii="Times New Roman" w:hAnsi="Times New Roman" w:cs="Times New Roman"/>
          <w:sz w:val="24"/>
          <w:szCs w:val="24"/>
        </w:rPr>
        <w:t>áp dụng</w:t>
      </w:r>
      <w:r w:rsidRPr="00A0694C">
        <w:rPr>
          <w:rFonts w:ascii="Times New Roman" w:hAnsi="Times New Roman" w:cs="Times New Roman"/>
          <w:sz w:val="24"/>
          <w:szCs w:val="24"/>
        </w:rPr>
        <w:t xml:space="preserve"> tại các địa bàn khác trong các chuỗi giá trị của doanh nghiệp.</w:t>
      </w:r>
      <w:r>
        <w:rPr>
          <w:rFonts w:ascii="Times New Roman" w:hAnsi="Times New Roman" w:cs="Times New Roman"/>
          <w:sz w:val="24"/>
          <w:szCs w:val="24"/>
        </w:rPr>
        <w:t xml:space="preserve"> </w:t>
      </w:r>
      <w:r w:rsidR="004B3410" w:rsidRPr="00A0694C">
        <w:rPr>
          <w:rFonts w:ascii="Times New Roman" w:hAnsi="Times New Roman" w:cs="Times New Roman"/>
          <w:sz w:val="24"/>
          <w:szCs w:val="24"/>
        </w:rPr>
        <w:t>Kiểm toán giới là quá trình doanh nghiệp tự phát hiện các vấn đề và học hỏi cách thức thúc đẩy bình đẳng giới và tăng quyền kinh tế của phụ nữ trong việc tổ chức và vận hành kinh doanh. Đây là quá trình đánh giá có sự tham gia nhằm giúp doanh nghiệp:</w:t>
      </w:r>
    </w:p>
    <w:p w14:paraId="679CFA71" w14:textId="77777777" w:rsidR="004B3410" w:rsidRPr="00A0694C" w:rsidRDefault="004B3410" w:rsidP="004B3410">
      <w:pPr>
        <w:pStyle w:val="oancuaDanhsach"/>
        <w:numPr>
          <w:ilvl w:val="0"/>
          <w:numId w:val="24"/>
        </w:numPr>
        <w:shd w:val="clear" w:color="auto" w:fill="FFFFFF" w:themeFill="background1"/>
        <w:spacing w:before="0" w:beforeAutospacing="0" w:after="0" w:afterAutospacing="0" w:line="312" w:lineRule="auto"/>
        <w:contextualSpacing/>
        <w:jc w:val="both"/>
      </w:pPr>
      <w:r w:rsidRPr="00A0694C">
        <w:t xml:space="preserve">Hiểu rõ về nhận thức giới của lãnh đạo, người lao động, khách hàng, hộ nông dân và các tác nhân khác trong chuỗi kinh doanh của doanh nghiệp. </w:t>
      </w:r>
    </w:p>
    <w:p w14:paraId="0C40B9EA" w14:textId="77777777" w:rsidR="004B3410" w:rsidRPr="00A0694C" w:rsidRDefault="004B3410" w:rsidP="004B3410">
      <w:pPr>
        <w:pStyle w:val="oancuaDanhsach"/>
        <w:numPr>
          <w:ilvl w:val="0"/>
          <w:numId w:val="24"/>
        </w:numPr>
        <w:shd w:val="clear" w:color="auto" w:fill="FFFFFF" w:themeFill="background1"/>
        <w:spacing w:before="0" w:beforeAutospacing="0" w:after="0" w:afterAutospacing="0" w:line="312" w:lineRule="auto"/>
        <w:contextualSpacing/>
        <w:jc w:val="both"/>
      </w:pPr>
      <w:r w:rsidRPr="00A0694C">
        <w:t xml:space="preserve">Xác định được mức độ đáp ứng giới trong chính sách và thực hành chính sách của doanh nghiệp. </w:t>
      </w:r>
    </w:p>
    <w:p w14:paraId="2A28F8F6" w14:textId="77777777" w:rsidR="004B3410" w:rsidRPr="00A0694C" w:rsidRDefault="004B3410" w:rsidP="004B3410">
      <w:pPr>
        <w:pStyle w:val="oancuaDanhsach"/>
        <w:numPr>
          <w:ilvl w:val="0"/>
          <w:numId w:val="24"/>
        </w:numPr>
        <w:shd w:val="clear" w:color="auto" w:fill="FFFFFF" w:themeFill="background1"/>
        <w:spacing w:before="0" w:beforeAutospacing="0" w:after="0" w:afterAutospacing="0" w:line="312" w:lineRule="auto"/>
        <w:contextualSpacing/>
        <w:jc w:val="both"/>
      </w:pPr>
      <w:r w:rsidRPr="00A0694C">
        <w:t>Phát hiện được các điểm cần cải thiện trong việc tổ chức kinh doanh dựa theo các tiêu chuẩn về kinh doanh đáp ứng giới</w:t>
      </w:r>
      <w:r>
        <w:t>.</w:t>
      </w:r>
    </w:p>
    <w:p w14:paraId="2484CDDB" w14:textId="1FD45407" w:rsidR="00985616" w:rsidRDefault="004B3410"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Pr>
          <w:sz w:val="22"/>
          <w:szCs w:val="22"/>
        </w:rPr>
        <w:t>NHIỆM VỤ CỦA TƯ VẤN</w:t>
      </w:r>
      <w:r w:rsidR="00A0694C">
        <w:rPr>
          <w:sz w:val="22"/>
          <w:szCs w:val="22"/>
        </w:rPr>
        <w:t>:</w:t>
      </w:r>
    </w:p>
    <w:p w14:paraId="79781D23" w14:textId="00632AAB" w:rsidR="004B3410" w:rsidRPr="00BA17BE" w:rsidRDefault="004B3410" w:rsidP="00BA17BE">
      <w:pPr>
        <w:pStyle w:val="u1"/>
        <w:shd w:val="clear" w:color="auto" w:fill="FFFFFF" w:themeFill="background1"/>
        <w:spacing w:before="0" w:beforeAutospacing="0" w:after="0" w:afterAutospacing="0" w:line="312" w:lineRule="auto"/>
        <w:jc w:val="both"/>
        <w:rPr>
          <w:b w:val="0"/>
          <w:bCs w:val="0"/>
          <w:sz w:val="24"/>
          <w:szCs w:val="24"/>
        </w:rPr>
      </w:pPr>
      <w:r w:rsidRPr="00BA17BE">
        <w:rPr>
          <w:b w:val="0"/>
          <w:bCs w:val="0"/>
          <w:sz w:val="24"/>
          <w:szCs w:val="24"/>
        </w:rPr>
        <w:t>Tư vấn sẽ cùng Cán bộ của Helvetas sử dụng Khung kiểm toán giới và các công cụ kiểm toán đã được thống nhất với GREAT để kiểm toán</w:t>
      </w:r>
      <w:r w:rsidR="009B3C5F" w:rsidRPr="00BA17BE">
        <w:rPr>
          <w:b w:val="0"/>
          <w:bCs w:val="0"/>
          <w:sz w:val="24"/>
          <w:szCs w:val="24"/>
        </w:rPr>
        <w:t>,</w:t>
      </w:r>
      <w:r w:rsidRPr="00BA17BE">
        <w:rPr>
          <w:b w:val="0"/>
          <w:bCs w:val="0"/>
          <w:sz w:val="24"/>
          <w:szCs w:val="24"/>
        </w:rPr>
        <w:t xml:space="preserve"> tư vấn</w:t>
      </w:r>
      <w:r w:rsidR="009B3C5F" w:rsidRPr="00BA17BE">
        <w:rPr>
          <w:b w:val="0"/>
          <w:bCs w:val="0"/>
          <w:sz w:val="24"/>
          <w:szCs w:val="24"/>
        </w:rPr>
        <w:t xml:space="preserve"> và</w:t>
      </w:r>
      <w:r w:rsidRPr="00BA17BE">
        <w:rPr>
          <w:b w:val="0"/>
          <w:bCs w:val="0"/>
          <w:sz w:val="24"/>
          <w:szCs w:val="24"/>
        </w:rPr>
        <w:t xml:space="preserve"> hướng dẫn Công ty Đức Phú quan tâm áp </w:t>
      </w:r>
      <w:r w:rsidRPr="00BA17BE">
        <w:rPr>
          <w:b w:val="0"/>
          <w:bCs w:val="0"/>
          <w:sz w:val="24"/>
          <w:szCs w:val="24"/>
        </w:rPr>
        <w:lastRenderedPageBreak/>
        <w:t>dụng mô hình kinh doanh đáp ứng giới và đánh giá lợi ích đối với doanh nghiệp khi áp dụng mô hình kinh doanh đáp ứng giới.</w:t>
      </w:r>
      <w:r w:rsidR="009B3C5F" w:rsidRPr="00BA17BE">
        <w:rPr>
          <w:b w:val="0"/>
          <w:bCs w:val="0"/>
          <w:sz w:val="24"/>
          <w:szCs w:val="24"/>
        </w:rPr>
        <w:t xml:space="preserve"> Nhiệm vụ của tư vấn sẽ tập trung vào các câu hỏi nghiên cứu:</w:t>
      </w:r>
    </w:p>
    <w:p w14:paraId="1F62B7B4" w14:textId="48BE138C" w:rsidR="002E5490" w:rsidRPr="002E5490" w:rsidRDefault="004B3410" w:rsidP="006F658B">
      <w:pPr>
        <w:pStyle w:val="u1"/>
        <w:numPr>
          <w:ilvl w:val="0"/>
          <w:numId w:val="25"/>
        </w:numPr>
        <w:shd w:val="clear" w:color="auto" w:fill="FFFFFF" w:themeFill="background1"/>
        <w:spacing w:before="0" w:beforeAutospacing="0" w:after="0" w:afterAutospacing="0" w:line="312" w:lineRule="auto"/>
        <w:jc w:val="both"/>
        <w:rPr>
          <w:b w:val="0"/>
          <w:bCs w:val="0"/>
          <w:sz w:val="24"/>
          <w:szCs w:val="24"/>
        </w:rPr>
      </w:pPr>
      <w:r w:rsidRPr="002E5490">
        <w:rPr>
          <w:b w:val="0"/>
          <w:bCs w:val="0"/>
          <w:sz w:val="24"/>
          <w:szCs w:val="24"/>
        </w:rPr>
        <w:t>Các chính sách của doanh nghiệp đã góp phần tạo được việc làm tử tế, bình đẳng và an toàn ở mức độ nào?</w:t>
      </w:r>
    </w:p>
    <w:p w14:paraId="72A1C96E" w14:textId="2C38F02D" w:rsidR="004B3410" w:rsidRPr="00BA17BE" w:rsidRDefault="004B3410" w:rsidP="00BA17BE">
      <w:pPr>
        <w:pStyle w:val="u1"/>
        <w:numPr>
          <w:ilvl w:val="0"/>
          <w:numId w:val="25"/>
        </w:numPr>
        <w:shd w:val="clear" w:color="auto" w:fill="FFFFFF" w:themeFill="background1"/>
        <w:spacing w:before="0" w:beforeAutospacing="0" w:after="0" w:afterAutospacing="0" w:line="312" w:lineRule="auto"/>
        <w:jc w:val="both"/>
        <w:rPr>
          <w:b w:val="0"/>
          <w:bCs w:val="0"/>
          <w:sz w:val="24"/>
          <w:szCs w:val="24"/>
        </w:rPr>
      </w:pPr>
      <w:r w:rsidRPr="00BA17BE">
        <w:rPr>
          <w:b w:val="0"/>
          <w:bCs w:val="0"/>
          <w:sz w:val="24"/>
          <w:szCs w:val="24"/>
        </w:rPr>
        <w:t>Doanh nghiệp đang thể hiện có đáp ứng giới như thế nào trong việc tương tác với các tác nhân trong chuỗi kinh doanh của mình?</w:t>
      </w:r>
    </w:p>
    <w:p w14:paraId="43B970FB" w14:textId="1E042314" w:rsidR="004B3410" w:rsidRPr="00BA17BE" w:rsidRDefault="004B3410" w:rsidP="00BA17BE">
      <w:pPr>
        <w:pStyle w:val="u1"/>
        <w:numPr>
          <w:ilvl w:val="0"/>
          <w:numId w:val="25"/>
        </w:numPr>
        <w:shd w:val="clear" w:color="auto" w:fill="FFFFFF" w:themeFill="background1"/>
        <w:spacing w:before="0" w:beforeAutospacing="0" w:after="0" w:afterAutospacing="0" w:line="312" w:lineRule="auto"/>
        <w:jc w:val="both"/>
        <w:rPr>
          <w:b w:val="0"/>
          <w:bCs w:val="0"/>
          <w:sz w:val="24"/>
          <w:szCs w:val="24"/>
        </w:rPr>
      </w:pPr>
      <w:r w:rsidRPr="00BA17BE">
        <w:rPr>
          <w:b w:val="0"/>
          <w:bCs w:val="0"/>
          <w:sz w:val="24"/>
          <w:szCs w:val="24"/>
        </w:rPr>
        <w:t>Đâu là những điểm cần cải thiện?</w:t>
      </w:r>
    </w:p>
    <w:p w14:paraId="51187A89" w14:textId="595E43BE" w:rsidR="004B3410" w:rsidRPr="00BA17BE" w:rsidRDefault="004B3410" w:rsidP="00BA17BE">
      <w:pPr>
        <w:pStyle w:val="u1"/>
        <w:numPr>
          <w:ilvl w:val="0"/>
          <w:numId w:val="25"/>
        </w:numPr>
        <w:shd w:val="clear" w:color="auto" w:fill="FFFFFF" w:themeFill="background1"/>
        <w:spacing w:before="0" w:beforeAutospacing="0" w:after="0" w:afterAutospacing="0" w:line="312" w:lineRule="auto"/>
        <w:jc w:val="both"/>
        <w:rPr>
          <w:b w:val="0"/>
          <w:bCs w:val="0"/>
          <w:sz w:val="24"/>
          <w:szCs w:val="24"/>
        </w:rPr>
      </w:pPr>
      <w:r w:rsidRPr="00BA17BE">
        <w:rPr>
          <w:b w:val="0"/>
          <w:bCs w:val="0"/>
          <w:sz w:val="24"/>
          <w:szCs w:val="24"/>
        </w:rPr>
        <w:t>Khuyến nghị/Giải pháp cải tiến?</w:t>
      </w:r>
    </w:p>
    <w:p w14:paraId="1E0F8653" w14:textId="11B3A2B7" w:rsidR="00985616" w:rsidRPr="00DB46CA" w:rsidRDefault="00C840CF"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Pr>
          <w:sz w:val="22"/>
          <w:szCs w:val="22"/>
        </w:rPr>
        <w:t>YÊU CẦU CÔNG VIỆC VÀ KẾT QUẢ</w:t>
      </w:r>
    </w:p>
    <w:p w14:paraId="0620155B" w14:textId="446DCBB9" w:rsidR="00A716B3" w:rsidRPr="00A716B3" w:rsidRDefault="00A716B3" w:rsidP="00A716B3">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sidRPr="00A716B3">
        <w:rPr>
          <w:b/>
          <w:sz w:val="22"/>
          <w:szCs w:val="22"/>
        </w:rPr>
        <w:t>Yêu cầu công việc:</w:t>
      </w:r>
    </w:p>
    <w:p w14:paraId="1D3D1E0A" w14:textId="77777777" w:rsidR="00C840CF" w:rsidRDefault="00C840CF" w:rsidP="00A16C20">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C840CF">
        <w:rPr>
          <w:kern w:val="28"/>
          <w:sz w:val="22"/>
          <w:szCs w:val="22"/>
          <w:lang w:eastAsia="x-none" w:bidi="ar-DZ"/>
        </w:rPr>
        <w:t>Thực hiện kiểm toán giới tại Công ty Đức Phú</w:t>
      </w:r>
    </w:p>
    <w:p w14:paraId="2FBFC245" w14:textId="62CACB00" w:rsidR="00B40E19" w:rsidRDefault="00C840CF" w:rsidP="00B40E1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C840CF">
        <w:rPr>
          <w:kern w:val="28"/>
          <w:sz w:val="22"/>
          <w:szCs w:val="22"/>
          <w:lang w:eastAsia="x-none" w:bidi="ar-DZ"/>
        </w:rPr>
        <w:t>Cùng với Công ty Đức Phú xây dựng khung thực hiện và giám sát hoạt động kinh doanh đáp ứng giới</w:t>
      </w:r>
    </w:p>
    <w:p w14:paraId="18DAAC2C" w14:textId="573F678D" w:rsidR="00C840CF" w:rsidRDefault="00C840CF" w:rsidP="00B40E1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C840CF">
        <w:rPr>
          <w:kern w:val="28"/>
          <w:sz w:val="22"/>
          <w:szCs w:val="22"/>
          <w:lang w:eastAsia="x-none" w:bidi="ar-DZ"/>
        </w:rPr>
        <w:t>Hỗ trợ Công ty Đức Phú triển khai thực hiện, điều chỉnh khung giám sát thực hiện hoạt động kinh doanh đáp ứng giới</w:t>
      </w:r>
    </w:p>
    <w:p w14:paraId="36747067" w14:textId="456CA529" w:rsidR="00C840CF" w:rsidRDefault="00C840CF" w:rsidP="00B40E1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C840CF">
        <w:rPr>
          <w:kern w:val="28"/>
          <w:sz w:val="22"/>
          <w:szCs w:val="22"/>
          <w:lang w:eastAsia="x-none" w:bidi="ar-DZ"/>
        </w:rPr>
        <w:t>Hỗ trợ Công ty và các chủ thể trong chuỗi giá trị nhựa bồ đề, gừng hữu cơ của Công ty nâng cao nhận thức và thực hành BĐG ở cấp hộ gia đình và cộng đồng tại Văn Bàn</w:t>
      </w:r>
      <w:r>
        <w:rPr>
          <w:kern w:val="28"/>
          <w:sz w:val="22"/>
          <w:szCs w:val="22"/>
          <w:lang w:eastAsia="x-none" w:bidi="ar-DZ"/>
        </w:rPr>
        <w:t>. Cụ thể:</w:t>
      </w:r>
    </w:p>
    <w:p w14:paraId="74090203" w14:textId="0090E700" w:rsidR="00C840CF" w:rsidRDefault="00C840CF" w:rsidP="00C840CF">
      <w:pPr>
        <w:pStyle w:val="oancuaDanhsach"/>
        <w:numPr>
          <w:ilvl w:val="0"/>
          <w:numId w:val="27"/>
        </w:numPr>
        <w:shd w:val="clear" w:color="auto" w:fill="FFFFFF" w:themeFill="background1"/>
        <w:spacing w:before="0" w:beforeAutospacing="0" w:after="0" w:afterAutospacing="0" w:line="320" w:lineRule="exact"/>
        <w:contextualSpacing/>
        <w:jc w:val="both"/>
        <w:rPr>
          <w:kern w:val="28"/>
          <w:sz w:val="22"/>
          <w:szCs w:val="22"/>
          <w:lang w:eastAsia="x-none" w:bidi="ar-DZ"/>
        </w:rPr>
      </w:pPr>
      <w:r w:rsidRPr="00C840CF">
        <w:rPr>
          <w:kern w:val="28"/>
          <w:sz w:val="22"/>
          <w:szCs w:val="22"/>
          <w:lang w:eastAsia="x-none" w:bidi="ar-DZ"/>
        </w:rPr>
        <w:t>Xây dựng Nhóm nòng cốt: thảo luận với Đại diện HPN huyện, xã, đại diện Công ty, các trưởng/ phó nhóm sản xuất để lựa chọn nhóm nòng cốt về giới tại cộng đồng và thống nhất kế hoạch triển khai</w:t>
      </w:r>
    </w:p>
    <w:p w14:paraId="51FA8A52" w14:textId="06BCA399" w:rsidR="00C840CF" w:rsidRDefault="00C840CF" w:rsidP="00C840CF">
      <w:pPr>
        <w:pStyle w:val="oancuaDanhsach"/>
        <w:numPr>
          <w:ilvl w:val="0"/>
          <w:numId w:val="27"/>
        </w:numPr>
        <w:shd w:val="clear" w:color="auto" w:fill="FFFFFF" w:themeFill="background1"/>
        <w:spacing w:before="0" w:beforeAutospacing="0" w:after="0" w:afterAutospacing="0" w:line="320" w:lineRule="exact"/>
        <w:contextualSpacing/>
        <w:jc w:val="both"/>
        <w:rPr>
          <w:kern w:val="28"/>
          <w:sz w:val="22"/>
          <w:szCs w:val="22"/>
          <w:lang w:eastAsia="x-none" w:bidi="ar-DZ"/>
        </w:rPr>
      </w:pPr>
      <w:r w:rsidRPr="00C840CF">
        <w:rPr>
          <w:kern w:val="28"/>
          <w:sz w:val="22"/>
          <w:szCs w:val="22"/>
          <w:lang w:eastAsia="x-none" w:bidi="ar-DZ"/>
        </w:rPr>
        <w:t>Thực hiện 1 khóa TOTs cho nhóm nòng cốt về giới và bình đẳng giới tại xã của Công ty Đức Phú</w:t>
      </w:r>
    </w:p>
    <w:p w14:paraId="0DDCE94B" w14:textId="603A43A8" w:rsidR="00C840CF" w:rsidRDefault="00C840CF" w:rsidP="00C840CF">
      <w:pPr>
        <w:pStyle w:val="oancuaDanhsach"/>
        <w:numPr>
          <w:ilvl w:val="0"/>
          <w:numId w:val="27"/>
        </w:numPr>
        <w:shd w:val="clear" w:color="auto" w:fill="FFFFFF" w:themeFill="background1"/>
        <w:spacing w:before="0" w:beforeAutospacing="0" w:after="0" w:afterAutospacing="0" w:line="320" w:lineRule="exact"/>
        <w:contextualSpacing/>
        <w:jc w:val="both"/>
        <w:rPr>
          <w:kern w:val="28"/>
          <w:sz w:val="22"/>
          <w:szCs w:val="22"/>
          <w:lang w:eastAsia="x-none" w:bidi="ar-DZ"/>
        </w:rPr>
      </w:pPr>
      <w:r w:rsidRPr="00C840CF">
        <w:rPr>
          <w:kern w:val="28"/>
          <w:sz w:val="22"/>
          <w:szCs w:val="22"/>
          <w:lang w:eastAsia="x-none" w:bidi="ar-DZ"/>
        </w:rPr>
        <w:t xml:space="preserve">Thực hiện 1 khóa tập huấn về kỹ năng thúc đẩy đối thoại giới cho </w:t>
      </w:r>
      <w:r w:rsidR="0048780D">
        <w:rPr>
          <w:kern w:val="28"/>
          <w:sz w:val="22"/>
          <w:szCs w:val="22"/>
          <w:lang w:eastAsia="x-none" w:bidi="ar-DZ"/>
        </w:rPr>
        <w:t>N</w:t>
      </w:r>
      <w:r w:rsidRPr="00C840CF">
        <w:rPr>
          <w:kern w:val="28"/>
          <w:sz w:val="22"/>
          <w:szCs w:val="22"/>
          <w:lang w:eastAsia="x-none" w:bidi="ar-DZ"/>
        </w:rPr>
        <w:t>hóm nòng cốt</w:t>
      </w:r>
      <w:r w:rsidR="0048780D">
        <w:rPr>
          <w:kern w:val="28"/>
          <w:sz w:val="22"/>
          <w:szCs w:val="22"/>
          <w:lang w:eastAsia="x-none" w:bidi="ar-DZ"/>
        </w:rPr>
        <w:t>;</w:t>
      </w:r>
    </w:p>
    <w:p w14:paraId="7149C550" w14:textId="13457FE8" w:rsidR="00A716B3" w:rsidRPr="00A716B3" w:rsidRDefault="00C840CF" w:rsidP="00A716B3">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Pr>
          <w:b/>
          <w:sz w:val="22"/>
          <w:szCs w:val="22"/>
        </w:rPr>
        <w:t>Sản phẩm của tư vấn</w:t>
      </w:r>
      <w:r w:rsidR="00A716B3" w:rsidRPr="00A716B3">
        <w:rPr>
          <w:b/>
          <w:sz w:val="22"/>
          <w:szCs w:val="22"/>
        </w:rPr>
        <w:t>:</w:t>
      </w:r>
    </w:p>
    <w:p w14:paraId="20CB0B55" w14:textId="116D873A" w:rsidR="00A716B3" w:rsidRDefault="00C840CF" w:rsidP="00F61213">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Tư vấn sẽ hoàn thành các</w:t>
      </w:r>
      <w:r w:rsidR="00BE095A">
        <w:rPr>
          <w:kern w:val="28"/>
          <w:sz w:val="22"/>
          <w:szCs w:val="22"/>
          <w:lang w:eastAsia="x-none" w:bidi="ar-DZ"/>
        </w:rPr>
        <w:t xml:space="preserve"> sản phẩm sau cùng với sự hỗ trợ của Cán bộ Helvetas</w:t>
      </w:r>
      <w:r w:rsidR="00A716B3">
        <w:rPr>
          <w:kern w:val="28"/>
          <w:sz w:val="22"/>
          <w:szCs w:val="22"/>
          <w:lang w:eastAsia="x-none" w:bidi="ar-DZ"/>
        </w:rPr>
        <w:t>:</w:t>
      </w:r>
    </w:p>
    <w:p w14:paraId="152EDD6B" w14:textId="7D8169F6" w:rsidR="00853508" w:rsidRDefault="00C840CF" w:rsidP="00F6121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C840CF">
        <w:rPr>
          <w:kern w:val="28"/>
          <w:sz w:val="22"/>
          <w:szCs w:val="22"/>
          <w:lang w:eastAsia="x-none" w:bidi="ar-DZ"/>
        </w:rPr>
        <w:t>1 báo cáo đánh giá mức độ đáp ứng giới trong các chính sách và thực hành của Công ty Đức Phú, bao gồm việc phát hiện ra các khoảng trống về giới và đưa ra các khuyến nghị.</w:t>
      </w:r>
    </w:p>
    <w:p w14:paraId="2FE3E2DE" w14:textId="1A82490A" w:rsidR="00BE095A" w:rsidRDefault="00BE095A" w:rsidP="00BE095A">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Tài liệu tập huấn,</w:t>
      </w:r>
      <w:r w:rsidRPr="00BE095A">
        <w:rPr>
          <w:kern w:val="28"/>
          <w:sz w:val="22"/>
          <w:szCs w:val="22"/>
          <w:lang w:eastAsia="x-none" w:bidi="ar-DZ"/>
        </w:rPr>
        <w:t xml:space="preserve"> hướng dẫn cho Công ty về cách thức xây dựng và triển khai kế hoạch kinh doanh đáp ứng giới</w:t>
      </w:r>
      <w:r>
        <w:rPr>
          <w:kern w:val="28"/>
          <w:sz w:val="22"/>
          <w:szCs w:val="22"/>
          <w:lang w:eastAsia="x-none" w:bidi="ar-DZ"/>
        </w:rPr>
        <w:t xml:space="preserve">. </w:t>
      </w:r>
      <w:r w:rsidRPr="00BE095A">
        <w:rPr>
          <w:kern w:val="28"/>
          <w:sz w:val="22"/>
          <w:szCs w:val="22"/>
          <w:lang w:eastAsia="x-none" w:bidi="ar-DZ"/>
        </w:rPr>
        <w:t>Đầu ra của hoạt động này sẽ là một kế hoạch kinh doanh đáp ứng giới cho Công ty Đức Phú và 1 biểu mẫu báo cáo, giám sát kết quả thực hành kinh doanh đáp ứng giới</w:t>
      </w:r>
      <w:r>
        <w:rPr>
          <w:kern w:val="28"/>
          <w:sz w:val="22"/>
          <w:szCs w:val="22"/>
          <w:lang w:eastAsia="x-none" w:bidi="ar-DZ"/>
        </w:rPr>
        <w:t>.</w:t>
      </w:r>
    </w:p>
    <w:p w14:paraId="637855D9" w14:textId="2CDA36E1" w:rsidR="00BE095A" w:rsidRDefault="00BE095A" w:rsidP="00BE095A">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Một </w:t>
      </w:r>
      <w:r w:rsidRPr="00BE095A">
        <w:rPr>
          <w:kern w:val="28"/>
          <w:sz w:val="22"/>
          <w:szCs w:val="22"/>
          <w:lang w:eastAsia="x-none" w:bidi="ar-DZ"/>
        </w:rPr>
        <w:t xml:space="preserve">báo cáo </w:t>
      </w:r>
      <w:r>
        <w:rPr>
          <w:kern w:val="28"/>
          <w:sz w:val="22"/>
          <w:szCs w:val="22"/>
          <w:lang w:eastAsia="x-none" w:bidi="ar-DZ"/>
        </w:rPr>
        <w:t xml:space="preserve">ngắn </w:t>
      </w:r>
      <w:r w:rsidRPr="00BE095A">
        <w:rPr>
          <w:kern w:val="28"/>
          <w:sz w:val="22"/>
          <w:szCs w:val="22"/>
          <w:lang w:eastAsia="x-none" w:bidi="ar-DZ"/>
        </w:rPr>
        <w:t xml:space="preserve">giám sát quá trình </w:t>
      </w:r>
      <w:r>
        <w:rPr>
          <w:kern w:val="28"/>
          <w:sz w:val="22"/>
          <w:szCs w:val="22"/>
          <w:lang w:eastAsia="x-none" w:bidi="ar-DZ"/>
        </w:rPr>
        <w:t xml:space="preserve">hỗ trợ </w:t>
      </w:r>
      <w:r w:rsidRPr="00BE095A">
        <w:rPr>
          <w:kern w:val="28"/>
          <w:sz w:val="22"/>
          <w:szCs w:val="22"/>
          <w:lang w:eastAsia="x-none" w:bidi="ar-DZ"/>
        </w:rPr>
        <w:t>doanh nghiệp</w:t>
      </w:r>
      <w:r>
        <w:rPr>
          <w:kern w:val="28"/>
          <w:sz w:val="22"/>
          <w:szCs w:val="22"/>
          <w:lang w:eastAsia="x-none" w:bidi="ar-DZ"/>
        </w:rPr>
        <w:t xml:space="preserve"> thực hiện kế hoạch kinh doanh đáp ứng giới</w:t>
      </w:r>
    </w:p>
    <w:p w14:paraId="4A781F2B" w14:textId="5DBD6EAE" w:rsidR="00BE095A" w:rsidRPr="00BE095A" w:rsidRDefault="00BE095A" w:rsidP="00BE095A">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Tài liệu đào tạo TOT về giới cho nhóm nòng cốt tham khảo bộ tài liệu tập huấn TOT về giới của Helvetas và hướng dẫn đối thoại giới của CARE.</w:t>
      </w:r>
    </w:p>
    <w:p w14:paraId="2477C87E" w14:textId="3C142157" w:rsidR="000E3E84" w:rsidRPr="000E3E84" w:rsidRDefault="000E3E84" w:rsidP="009A1150">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09334A99" w14:textId="35E82109" w:rsidR="00985616" w:rsidRPr="002D7FDC" w:rsidRDefault="00C840CF" w:rsidP="00C840CF">
      <w:pPr>
        <w:pStyle w:val="u1"/>
        <w:numPr>
          <w:ilvl w:val="0"/>
          <w:numId w:val="11"/>
        </w:numPr>
        <w:shd w:val="clear" w:color="auto" w:fill="FFFFFF" w:themeFill="background1"/>
        <w:spacing w:before="0" w:beforeAutospacing="0" w:after="0" w:afterAutospacing="0" w:line="320" w:lineRule="exact"/>
        <w:ind w:left="540"/>
        <w:jc w:val="both"/>
        <w:rPr>
          <w:b w:val="0"/>
          <w:sz w:val="22"/>
          <w:szCs w:val="22"/>
        </w:rPr>
      </w:pPr>
      <w:r>
        <w:rPr>
          <w:sz w:val="22"/>
          <w:szCs w:val="22"/>
        </w:rPr>
        <w:t>KHUNG THỜI GIAN DỰ KIẾN</w:t>
      </w:r>
    </w:p>
    <w:p w14:paraId="2DDD1F0A" w14:textId="73B60DF3" w:rsidR="00985616" w:rsidRDefault="008E248C" w:rsidP="00CA2AD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Dự kiến công việc: Thực hiện </w:t>
      </w:r>
      <w:r w:rsidR="00C1565B">
        <w:rPr>
          <w:kern w:val="28"/>
          <w:sz w:val="22"/>
          <w:szCs w:val="22"/>
          <w:lang w:eastAsia="x-none" w:bidi="ar-DZ"/>
        </w:rPr>
        <w:t>từ</w:t>
      </w:r>
      <w:r>
        <w:rPr>
          <w:kern w:val="28"/>
          <w:sz w:val="22"/>
          <w:szCs w:val="22"/>
          <w:lang w:eastAsia="x-none" w:bidi="ar-DZ"/>
        </w:rPr>
        <w:t xml:space="preserve"> tháng </w:t>
      </w:r>
      <w:r w:rsidR="009A1150">
        <w:rPr>
          <w:kern w:val="28"/>
          <w:sz w:val="22"/>
          <w:szCs w:val="22"/>
          <w:lang w:eastAsia="x-none" w:bidi="ar-DZ"/>
        </w:rPr>
        <w:t>4</w:t>
      </w:r>
      <w:r>
        <w:rPr>
          <w:kern w:val="28"/>
          <w:sz w:val="22"/>
          <w:szCs w:val="22"/>
          <w:lang w:eastAsia="x-none" w:bidi="ar-DZ"/>
        </w:rPr>
        <w:t xml:space="preserve"> </w:t>
      </w:r>
      <w:r w:rsidR="00C1565B">
        <w:rPr>
          <w:kern w:val="28"/>
          <w:sz w:val="22"/>
          <w:szCs w:val="22"/>
          <w:lang w:eastAsia="x-none" w:bidi="ar-DZ"/>
        </w:rPr>
        <w:t>đến tháng</w:t>
      </w:r>
      <w:r>
        <w:rPr>
          <w:kern w:val="28"/>
          <w:sz w:val="22"/>
          <w:szCs w:val="22"/>
          <w:lang w:eastAsia="x-none" w:bidi="ar-DZ"/>
        </w:rPr>
        <w:t xml:space="preserve"> </w:t>
      </w:r>
      <w:r w:rsidR="00C1565B">
        <w:rPr>
          <w:kern w:val="28"/>
          <w:sz w:val="22"/>
          <w:szCs w:val="22"/>
          <w:lang w:eastAsia="x-none" w:bidi="ar-DZ"/>
        </w:rPr>
        <w:t>30/</w:t>
      </w:r>
      <w:r w:rsidR="009A1150">
        <w:rPr>
          <w:kern w:val="28"/>
          <w:sz w:val="22"/>
          <w:szCs w:val="22"/>
          <w:lang w:eastAsia="x-none" w:bidi="ar-DZ"/>
        </w:rPr>
        <w:t>8</w:t>
      </w:r>
      <w:r>
        <w:rPr>
          <w:kern w:val="28"/>
          <w:sz w:val="22"/>
          <w:szCs w:val="22"/>
          <w:lang w:eastAsia="x-none" w:bidi="ar-DZ"/>
        </w:rPr>
        <w:t xml:space="preserve"> năm </w:t>
      </w:r>
      <w:r w:rsidR="009A1150">
        <w:rPr>
          <w:kern w:val="28"/>
          <w:sz w:val="22"/>
          <w:szCs w:val="22"/>
          <w:lang w:eastAsia="x-none" w:bidi="ar-DZ"/>
        </w:rPr>
        <w:t>2021</w:t>
      </w:r>
    </w:p>
    <w:p w14:paraId="68A71207" w14:textId="3C3369D6" w:rsidR="008E248C" w:rsidRDefault="008E248C" w:rsidP="00CA2AD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Dưới đây là lịch làm việc dự kiến</w:t>
      </w:r>
      <w:r w:rsidR="00C1565B">
        <w:rPr>
          <w:kern w:val="28"/>
          <w:sz w:val="22"/>
          <w:szCs w:val="22"/>
          <w:lang w:eastAsia="x-none" w:bidi="ar-DZ"/>
        </w:rPr>
        <w:t xml:space="preserve"> 23 ngày</w:t>
      </w:r>
      <w:r>
        <w:rPr>
          <w:kern w:val="28"/>
          <w:sz w:val="22"/>
          <w:szCs w:val="22"/>
          <w:lang w:eastAsia="x-none" w:bidi="ar-DZ"/>
        </w:rPr>
        <w:t xml:space="preserve"> (số ngày chính thức sẽ được</w:t>
      </w:r>
      <w:r w:rsidR="000E3E84">
        <w:rPr>
          <w:kern w:val="28"/>
          <w:sz w:val="22"/>
          <w:szCs w:val="22"/>
          <w:lang w:eastAsia="x-none" w:bidi="ar-DZ"/>
        </w:rPr>
        <w:t xml:space="preserve"> thảo</w:t>
      </w:r>
      <w:r>
        <w:rPr>
          <w:kern w:val="28"/>
          <w:sz w:val="22"/>
          <w:szCs w:val="22"/>
          <w:lang w:eastAsia="x-none" w:bidi="ar-DZ"/>
        </w:rPr>
        <w:t xml:space="preserve"> luận và thống nhất)</w:t>
      </w:r>
    </w:p>
    <w:tbl>
      <w:tblPr>
        <w:tblW w:w="5000" w:type="pct"/>
        <w:tblLook w:val="04A0" w:firstRow="1" w:lastRow="0" w:firstColumn="1" w:lastColumn="0" w:noHBand="0" w:noVBand="1"/>
      </w:tblPr>
      <w:tblGrid>
        <w:gridCol w:w="3649"/>
        <w:gridCol w:w="2496"/>
        <w:gridCol w:w="2978"/>
        <w:gridCol w:w="222"/>
      </w:tblGrid>
      <w:tr w:rsidR="009A1150" w:rsidRPr="00C1565B" w14:paraId="005F2070" w14:textId="77777777" w:rsidTr="0048780D">
        <w:trPr>
          <w:gridAfter w:val="1"/>
          <w:wAfter w:w="119" w:type="pct"/>
          <w:trHeight w:val="450"/>
        </w:trPr>
        <w:tc>
          <w:tcPr>
            <w:tcW w:w="1952" w:type="pct"/>
            <w:vMerge w:val="restart"/>
            <w:tcBorders>
              <w:top w:val="single" w:sz="8" w:space="0" w:color="auto"/>
              <w:left w:val="single" w:sz="8" w:space="0" w:color="auto"/>
              <w:bottom w:val="single" w:sz="4" w:space="0" w:color="auto"/>
              <w:right w:val="single" w:sz="4" w:space="0" w:color="auto"/>
            </w:tcBorders>
            <w:shd w:val="clear" w:color="000000" w:fill="F4B084"/>
            <w:vAlign w:val="center"/>
            <w:hideMark/>
          </w:tcPr>
          <w:p w14:paraId="60585C87" w14:textId="77777777" w:rsidR="009A1150" w:rsidRPr="00C1565B" w:rsidRDefault="009A1150" w:rsidP="009A1150">
            <w:pPr>
              <w:spacing w:after="0" w:line="240" w:lineRule="auto"/>
              <w:jc w:val="center"/>
              <w:rPr>
                <w:rFonts w:ascii="Times New Roman" w:eastAsia="Times New Roman" w:hAnsi="Times New Roman" w:cs="Times New Roman"/>
                <w:b/>
                <w:bCs/>
                <w:color w:val="000000"/>
                <w:sz w:val="20"/>
                <w:szCs w:val="20"/>
              </w:rPr>
            </w:pPr>
            <w:r w:rsidRPr="00C1565B">
              <w:rPr>
                <w:rFonts w:ascii="Times New Roman" w:eastAsia="Times New Roman" w:hAnsi="Times New Roman" w:cs="Times New Roman"/>
                <w:b/>
                <w:bCs/>
                <w:color w:val="000000"/>
                <w:sz w:val="20"/>
                <w:szCs w:val="20"/>
              </w:rPr>
              <w:lastRenderedPageBreak/>
              <w:t>NHIỆM VỤ/HOẠT ĐỘNG</w:t>
            </w:r>
          </w:p>
        </w:tc>
        <w:tc>
          <w:tcPr>
            <w:tcW w:w="1335" w:type="pct"/>
            <w:vMerge w:val="restart"/>
            <w:tcBorders>
              <w:top w:val="single" w:sz="8" w:space="0" w:color="auto"/>
              <w:left w:val="single" w:sz="4" w:space="0" w:color="auto"/>
              <w:bottom w:val="single" w:sz="4" w:space="0" w:color="auto"/>
              <w:right w:val="single" w:sz="4" w:space="0" w:color="auto"/>
            </w:tcBorders>
            <w:shd w:val="clear" w:color="000000" w:fill="F4B084"/>
            <w:vAlign w:val="center"/>
            <w:hideMark/>
          </w:tcPr>
          <w:p w14:paraId="38E28A66" w14:textId="1A01FAEA" w:rsidR="009A1150" w:rsidRPr="00C1565B" w:rsidRDefault="0048780D" w:rsidP="009A1150">
            <w:pPr>
              <w:spacing w:after="0" w:line="240" w:lineRule="auto"/>
              <w:jc w:val="center"/>
              <w:rPr>
                <w:rFonts w:ascii="Times New Roman" w:eastAsia="Times New Roman" w:hAnsi="Times New Roman" w:cs="Times New Roman"/>
                <w:b/>
                <w:bCs/>
                <w:color w:val="000000"/>
                <w:sz w:val="20"/>
                <w:szCs w:val="20"/>
              </w:rPr>
            </w:pPr>
            <w:r w:rsidRPr="00C1565B">
              <w:rPr>
                <w:rFonts w:ascii="Times New Roman" w:eastAsia="Times New Roman" w:hAnsi="Times New Roman" w:cs="Times New Roman"/>
                <w:b/>
                <w:bCs/>
                <w:color w:val="000000"/>
                <w:sz w:val="20"/>
                <w:szCs w:val="20"/>
              </w:rPr>
              <w:t>SỐ NGÀY/</w:t>
            </w:r>
            <w:r w:rsidR="009A1150" w:rsidRPr="00C1565B">
              <w:rPr>
                <w:rFonts w:ascii="Times New Roman" w:eastAsia="Times New Roman" w:hAnsi="Times New Roman" w:cs="Times New Roman"/>
                <w:b/>
                <w:bCs/>
                <w:color w:val="000000"/>
                <w:sz w:val="20"/>
                <w:szCs w:val="20"/>
              </w:rPr>
              <w:t>ĐỊA ĐIỂM</w:t>
            </w:r>
          </w:p>
        </w:tc>
        <w:tc>
          <w:tcPr>
            <w:tcW w:w="1593" w:type="pct"/>
            <w:vMerge w:val="restart"/>
            <w:tcBorders>
              <w:top w:val="single" w:sz="8" w:space="0" w:color="auto"/>
              <w:left w:val="single" w:sz="4" w:space="0" w:color="auto"/>
              <w:bottom w:val="single" w:sz="4" w:space="0" w:color="auto"/>
              <w:right w:val="single" w:sz="4" w:space="0" w:color="auto"/>
            </w:tcBorders>
            <w:shd w:val="clear" w:color="000000" w:fill="F4B084"/>
            <w:vAlign w:val="center"/>
            <w:hideMark/>
          </w:tcPr>
          <w:p w14:paraId="65E43F59" w14:textId="77777777" w:rsidR="009A1150" w:rsidRPr="00C1565B" w:rsidRDefault="009A1150" w:rsidP="009A1150">
            <w:pPr>
              <w:spacing w:after="0" w:line="240" w:lineRule="auto"/>
              <w:jc w:val="center"/>
              <w:rPr>
                <w:rFonts w:ascii="Times New Roman" w:eastAsia="Times New Roman" w:hAnsi="Times New Roman" w:cs="Times New Roman"/>
                <w:b/>
                <w:bCs/>
                <w:color w:val="000000"/>
                <w:sz w:val="20"/>
                <w:szCs w:val="20"/>
              </w:rPr>
            </w:pPr>
            <w:r w:rsidRPr="00C1565B">
              <w:rPr>
                <w:rFonts w:ascii="Times New Roman" w:eastAsia="Times New Roman" w:hAnsi="Times New Roman" w:cs="Times New Roman"/>
                <w:b/>
                <w:bCs/>
                <w:color w:val="000000"/>
                <w:sz w:val="20"/>
                <w:szCs w:val="20"/>
              </w:rPr>
              <w:t>ĐẦU RA</w:t>
            </w:r>
          </w:p>
        </w:tc>
      </w:tr>
      <w:tr w:rsidR="009A1150" w:rsidRPr="00C1565B" w14:paraId="7EE0B22F" w14:textId="77777777" w:rsidTr="0048780D">
        <w:trPr>
          <w:trHeight w:val="320"/>
        </w:trPr>
        <w:tc>
          <w:tcPr>
            <w:tcW w:w="1952" w:type="pct"/>
            <w:vMerge/>
            <w:tcBorders>
              <w:top w:val="single" w:sz="8" w:space="0" w:color="auto"/>
              <w:left w:val="single" w:sz="8" w:space="0" w:color="auto"/>
              <w:bottom w:val="single" w:sz="4" w:space="0" w:color="auto"/>
              <w:right w:val="single" w:sz="4" w:space="0" w:color="auto"/>
            </w:tcBorders>
            <w:vAlign w:val="center"/>
            <w:hideMark/>
          </w:tcPr>
          <w:p w14:paraId="5C6C19C4" w14:textId="77777777" w:rsidR="009A1150" w:rsidRPr="00C1565B" w:rsidRDefault="009A1150" w:rsidP="009A1150">
            <w:pPr>
              <w:spacing w:after="0" w:line="240" w:lineRule="auto"/>
              <w:rPr>
                <w:rFonts w:ascii="Times New Roman" w:eastAsia="Times New Roman" w:hAnsi="Times New Roman" w:cs="Times New Roman"/>
                <w:b/>
                <w:bCs/>
                <w:color w:val="000000"/>
                <w:sz w:val="20"/>
                <w:szCs w:val="20"/>
              </w:rPr>
            </w:pPr>
          </w:p>
        </w:tc>
        <w:tc>
          <w:tcPr>
            <w:tcW w:w="1335" w:type="pct"/>
            <w:vMerge/>
            <w:tcBorders>
              <w:top w:val="single" w:sz="8" w:space="0" w:color="auto"/>
              <w:left w:val="single" w:sz="4" w:space="0" w:color="auto"/>
              <w:bottom w:val="single" w:sz="4" w:space="0" w:color="auto"/>
              <w:right w:val="single" w:sz="4" w:space="0" w:color="auto"/>
            </w:tcBorders>
            <w:vAlign w:val="center"/>
            <w:hideMark/>
          </w:tcPr>
          <w:p w14:paraId="3A254D12" w14:textId="77777777" w:rsidR="009A1150" w:rsidRPr="00C1565B" w:rsidRDefault="009A1150" w:rsidP="009A1150">
            <w:pPr>
              <w:spacing w:after="0" w:line="240" w:lineRule="auto"/>
              <w:rPr>
                <w:rFonts w:ascii="Times New Roman" w:eastAsia="Times New Roman" w:hAnsi="Times New Roman" w:cs="Times New Roman"/>
                <w:b/>
                <w:bCs/>
                <w:color w:val="000000"/>
                <w:sz w:val="20"/>
                <w:szCs w:val="20"/>
              </w:rPr>
            </w:pPr>
          </w:p>
        </w:tc>
        <w:tc>
          <w:tcPr>
            <w:tcW w:w="1593" w:type="pct"/>
            <w:vMerge/>
            <w:tcBorders>
              <w:top w:val="single" w:sz="8" w:space="0" w:color="auto"/>
              <w:left w:val="single" w:sz="4" w:space="0" w:color="auto"/>
              <w:bottom w:val="single" w:sz="4" w:space="0" w:color="auto"/>
              <w:right w:val="single" w:sz="4" w:space="0" w:color="auto"/>
            </w:tcBorders>
            <w:vAlign w:val="center"/>
            <w:hideMark/>
          </w:tcPr>
          <w:p w14:paraId="440A7DBC" w14:textId="77777777" w:rsidR="009A1150" w:rsidRPr="00C1565B" w:rsidRDefault="009A1150" w:rsidP="009A1150">
            <w:pPr>
              <w:spacing w:after="0" w:line="240" w:lineRule="auto"/>
              <w:rPr>
                <w:rFonts w:ascii="Times New Roman" w:eastAsia="Times New Roman" w:hAnsi="Times New Roman" w:cs="Times New Roman"/>
                <w:b/>
                <w:bCs/>
                <w:color w:val="000000"/>
                <w:sz w:val="20"/>
                <w:szCs w:val="20"/>
              </w:rPr>
            </w:pPr>
          </w:p>
        </w:tc>
        <w:tc>
          <w:tcPr>
            <w:tcW w:w="119" w:type="pct"/>
            <w:tcBorders>
              <w:top w:val="nil"/>
              <w:left w:val="nil"/>
              <w:bottom w:val="nil"/>
              <w:right w:val="nil"/>
            </w:tcBorders>
            <w:shd w:val="clear" w:color="auto" w:fill="auto"/>
            <w:noWrap/>
            <w:vAlign w:val="bottom"/>
            <w:hideMark/>
          </w:tcPr>
          <w:p w14:paraId="6186791A" w14:textId="77777777" w:rsidR="009A1150" w:rsidRPr="00C1565B" w:rsidRDefault="009A1150" w:rsidP="009A1150">
            <w:pPr>
              <w:spacing w:after="0" w:line="240" w:lineRule="auto"/>
              <w:jc w:val="center"/>
              <w:rPr>
                <w:rFonts w:ascii="Times New Roman" w:eastAsia="Times New Roman" w:hAnsi="Times New Roman" w:cs="Times New Roman"/>
                <w:b/>
                <w:bCs/>
                <w:color w:val="000000"/>
                <w:sz w:val="20"/>
                <w:szCs w:val="20"/>
              </w:rPr>
            </w:pPr>
          </w:p>
        </w:tc>
      </w:tr>
      <w:tr w:rsidR="009A1150" w:rsidRPr="00C1565B" w14:paraId="05CFC79E" w14:textId="77777777" w:rsidTr="0048780D">
        <w:trPr>
          <w:trHeight w:val="1003"/>
        </w:trPr>
        <w:tc>
          <w:tcPr>
            <w:tcW w:w="195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D20A9D1"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HĐ 1.1 Khảo sát, tham vấn và thống nhất kế hoạch làm việc với Công ty Đức Phú và gặp gỡ các bên tại Văn Bàn, Lào Cai</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F6A67" w14:textId="548A1221"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xml:space="preserve">1 chuyến x 3 ngày </w:t>
            </w:r>
            <w:r w:rsidRPr="00C1565B">
              <w:rPr>
                <w:rFonts w:ascii="Times New Roman" w:eastAsia="Times New Roman" w:hAnsi="Times New Roman" w:cs="Times New Roman"/>
                <w:color w:val="000000"/>
                <w:sz w:val="20"/>
                <w:szCs w:val="20"/>
              </w:rPr>
              <w:br/>
              <w:t>tại Văn Bàn</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0541C318" w14:textId="408E77E5"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w:t>
            </w:r>
            <w:r w:rsidR="009A1150" w:rsidRPr="00C1565B">
              <w:rPr>
                <w:rFonts w:ascii="Times New Roman" w:eastAsia="Times New Roman" w:hAnsi="Times New Roman" w:cs="Times New Roman"/>
                <w:color w:val="000000"/>
                <w:sz w:val="20"/>
                <w:szCs w:val="20"/>
              </w:rPr>
              <w:t>1 báo cáo đánh giá nhanh về nhu cầu cải thiện thực hành kinh doanh đáp ứng giới của Đức Phú</w:t>
            </w:r>
          </w:p>
        </w:tc>
        <w:tc>
          <w:tcPr>
            <w:tcW w:w="119" w:type="pct"/>
            <w:vAlign w:val="center"/>
            <w:hideMark/>
          </w:tcPr>
          <w:p w14:paraId="46E622BF"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53629733" w14:textId="77777777" w:rsidTr="0048780D">
        <w:trPr>
          <w:trHeight w:val="540"/>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0F299DCA"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HĐ 1.2. Xây dựng khung kiểm toán giới cùng với GREAT, SNV và CARE</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4A971A5C"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xml:space="preserve">1 cuộc họp x 1 ngày </w:t>
            </w:r>
            <w:r w:rsidRPr="00C1565B">
              <w:rPr>
                <w:rFonts w:ascii="Times New Roman" w:eastAsia="Times New Roman" w:hAnsi="Times New Roman" w:cs="Times New Roman"/>
                <w:color w:val="000000"/>
                <w:sz w:val="20"/>
                <w:szCs w:val="20"/>
              </w:rPr>
              <w:br/>
              <w:t>Hà Nội</w:t>
            </w:r>
          </w:p>
        </w:tc>
        <w:tc>
          <w:tcPr>
            <w:tcW w:w="1593" w:type="pct"/>
            <w:tcBorders>
              <w:top w:val="nil"/>
              <w:left w:val="nil"/>
              <w:bottom w:val="single" w:sz="4" w:space="0" w:color="auto"/>
              <w:right w:val="single" w:sz="4" w:space="0" w:color="auto"/>
            </w:tcBorders>
            <w:shd w:val="clear" w:color="auto" w:fill="auto"/>
            <w:vAlign w:val="center"/>
            <w:hideMark/>
          </w:tcPr>
          <w:p w14:paraId="21DB1C4E" w14:textId="37AC47C9" w:rsidR="009A1150" w:rsidRPr="00C1565B" w:rsidRDefault="002D2EBA" w:rsidP="009A1150">
            <w:pPr>
              <w:spacing w:after="0" w:line="240" w:lineRule="auto"/>
              <w:jc w:val="both"/>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Khung kiểm toán giới</w:t>
            </w:r>
            <w:r w:rsidRPr="00C1565B">
              <w:rPr>
                <w:rFonts w:ascii="Times New Roman" w:eastAsia="Times New Roman" w:hAnsi="Times New Roman" w:cs="Times New Roman"/>
                <w:color w:val="000000"/>
                <w:sz w:val="20"/>
                <w:szCs w:val="20"/>
              </w:rPr>
              <w:t xml:space="preserve"> và bộ công cụ</w:t>
            </w:r>
            <w:r w:rsidR="009A1150" w:rsidRPr="00C1565B">
              <w:rPr>
                <w:rFonts w:ascii="Times New Roman" w:eastAsia="Times New Roman" w:hAnsi="Times New Roman" w:cs="Times New Roman"/>
                <w:color w:val="000000"/>
                <w:sz w:val="20"/>
                <w:szCs w:val="20"/>
              </w:rPr>
              <w:t xml:space="preserve"> được hoàn thiện </w:t>
            </w:r>
          </w:p>
        </w:tc>
        <w:tc>
          <w:tcPr>
            <w:tcW w:w="119" w:type="pct"/>
            <w:vAlign w:val="center"/>
            <w:hideMark/>
          </w:tcPr>
          <w:p w14:paraId="6DD9B0DA"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2F5AEF0B" w14:textId="77777777" w:rsidTr="0048780D">
        <w:trPr>
          <w:trHeight w:val="890"/>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084F710C"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HĐ 1.3. Thực hiện kiểm toán giới tại Công ty Đức Phú</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6AB093F3" w14:textId="6CC99D8C"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4</w:t>
            </w:r>
            <w:r w:rsidR="009A1150" w:rsidRPr="00C1565B">
              <w:rPr>
                <w:rFonts w:ascii="Times New Roman" w:eastAsia="Times New Roman" w:hAnsi="Times New Roman" w:cs="Times New Roman"/>
                <w:color w:val="000000"/>
                <w:sz w:val="20"/>
                <w:szCs w:val="20"/>
              </w:rPr>
              <w:t xml:space="preserve"> ngày </w:t>
            </w:r>
            <w:r w:rsidRPr="00C1565B">
              <w:rPr>
                <w:rFonts w:ascii="Times New Roman" w:eastAsia="Times New Roman" w:hAnsi="Times New Roman" w:cs="Times New Roman"/>
                <w:color w:val="000000"/>
                <w:sz w:val="20"/>
                <w:szCs w:val="20"/>
              </w:rPr>
              <w:t>tại Hà Nội và Văn Bàn</w:t>
            </w:r>
          </w:p>
        </w:tc>
        <w:tc>
          <w:tcPr>
            <w:tcW w:w="1593" w:type="pct"/>
            <w:tcBorders>
              <w:top w:val="nil"/>
              <w:left w:val="nil"/>
              <w:bottom w:val="single" w:sz="4" w:space="0" w:color="auto"/>
              <w:right w:val="single" w:sz="4" w:space="0" w:color="auto"/>
            </w:tcBorders>
            <w:shd w:val="clear" w:color="auto" w:fill="auto"/>
            <w:vAlign w:val="center"/>
            <w:hideMark/>
          </w:tcPr>
          <w:p w14:paraId="1328D322" w14:textId="349A503A" w:rsidR="009A1150" w:rsidRPr="00C1565B" w:rsidRDefault="002D2EBA" w:rsidP="009A1150">
            <w:pPr>
              <w:spacing w:after="0" w:line="240" w:lineRule="auto"/>
              <w:jc w:val="both"/>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báo cáo đánh giá mức độ đáp ứng giới trong các chính sách và hoạt động của Công ty</w:t>
            </w:r>
          </w:p>
        </w:tc>
        <w:tc>
          <w:tcPr>
            <w:tcW w:w="119" w:type="pct"/>
            <w:vAlign w:val="center"/>
            <w:hideMark/>
          </w:tcPr>
          <w:p w14:paraId="20386A83"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68C72DCD" w14:textId="77777777" w:rsidTr="00C1565B">
        <w:trPr>
          <w:trHeight w:val="1079"/>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4E914F76"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xml:space="preserve">HĐ 1.4. Cùng với Công ty Đức Phú xây dựng khung thực hiện và giám sát hoạt động kinh doanh đáp ứng giới </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37A2533C" w14:textId="7AE1AF7F"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3</w:t>
            </w:r>
            <w:r w:rsidR="009A1150" w:rsidRPr="00C1565B">
              <w:rPr>
                <w:rFonts w:ascii="Times New Roman" w:eastAsia="Times New Roman" w:hAnsi="Times New Roman" w:cs="Times New Roman"/>
                <w:color w:val="000000"/>
                <w:sz w:val="20"/>
                <w:szCs w:val="20"/>
              </w:rPr>
              <w:t xml:space="preserve"> ngày</w:t>
            </w:r>
          </w:p>
        </w:tc>
        <w:tc>
          <w:tcPr>
            <w:tcW w:w="1593" w:type="pct"/>
            <w:tcBorders>
              <w:top w:val="nil"/>
              <w:left w:val="nil"/>
              <w:bottom w:val="single" w:sz="4" w:space="0" w:color="auto"/>
              <w:right w:val="single" w:sz="4" w:space="0" w:color="auto"/>
            </w:tcBorders>
            <w:shd w:val="clear" w:color="auto" w:fill="auto"/>
            <w:vAlign w:val="center"/>
            <w:hideMark/>
          </w:tcPr>
          <w:p w14:paraId="695FF7D1" w14:textId="4008C62D" w:rsidR="009A1150" w:rsidRPr="00C1565B" w:rsidRDefault="002D2EBA" w:rsidP="002D2EBA">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bản kế hoạch thực hiện và giám sát về hoạt động kinh doanh đáp ứng giới </w:t>
            </w:r>
            <w:r w:rsidR="009A1150" w:rsidRPr="00C1565B">
              <w:rPr>
                <w:rFonts w:ascii="Times New Roman" w:eastAsia="Times New Roman" w:hAnsi="Times New Roman" w:cs="Times New Roman"/>
                <w:color w:val="000000"/>
                <w:sz w:val="20"/>
                <w:szCs w:val="20"/>
              </w:rPr>
              <w:br/>
            </w:r>
            <w:r w:rsidRPr="00C1565B">
              <w:rPr>
                <w:rFonts w:ascii="Times New Roman" w:eastAsia="Times New Roman" w:hAnsi="Times New Roman" w:cs="Times New Roman"/>
                <w:color w:val="000000"/>
                <w:sz w:val="20"/>
                <w:szCs w:val="20"/>
              </w:rPr>
              <w:t>Và 01</w:t>
            </w:r>
            <w:r w:rsidR="009A1150" w:rsidRPr="00C1565B">
              <w:rPr>
                <w:rFonts w:ascii="Times New Roman" w:eastAsia="Times New Roman" w:hAnsi="Times New Roman" w:cs="Times New Roman"/>
                <w:color w:val="000000"/>
                <w:sz w:val="20"/>
                <w:szCs w:val="20"/>
              </w:rPr>
              <w:t xml:space="preserve"> Báo cáo hoạt động</w:t>
            </w:r>
          </w:p>
        </w:tc>
        <w:tc>
          <w:tcPr>
            <w:tcW w:w="119" w:type="pct"/>
            <w:vAlign w:val="center"/>
            <w:hideMark/>
          </w:tcPr>
          <w:p w14:paraId="21B2F0A8"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5C51E5C6" w14:textId="77777777" w:rsidTr="00C1565B">
        <w:trPr>
          <w:trHeight w:val="1124"/>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3C350A55"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HĐ 1.5. Hỗ trợ Công ty Đức Phú triển khai thực hiện, điều chỉnh khung giám sát thực hiện hoạt động kinh doanh đáp ứng giới</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59DA3831" w14:textId="4923338C"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1 ngày/tháng X 5 tháng</w:t>
            </w:r>
          </w:p>
        </w:tc>
        <w:tc>
          <w:tcPr>
            <w:tcW w:w="1593" w:type="pct"/>
            <w:tcBorders>
              <w:top w:val="nil"/>
              <w:left w:val="nil"/>
              <w:bottom w:val="single" w:sz="4" w:space="0" w:color="auto"/>
              <w:right w:val="single" w:sz="4" w:space="0" w:color="auto"/>
            </w:tcBorders>
            <w:shd w:val="clear" w:color="auto" w:fill="auto"/>
            <w:vAlign w:val="center"/>
            <w:hideMark/>
          </w:tcPr>
          <w:p w14:paraId="23AA9D6C" w14:textId="1B1BA0CC" w:rsidR="009A1150" w:rsidRPr="00C1565B" w:rsidRDefault="002D2EBA" w:rsidP="009A1150">
            <w:pPr>
              <w:spacing w:after="0" w:line="240" w:lineRule="auto"/>
              <w:jc w:val="both"/>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Báo cáo giám sát và hỗ trợ quá trình thực hiện của doanh nghiệp</w:t>
            </w:r>
          </w:p>
        </w:tc>
        <w:tc>
          <w:tcPr>
            <w:tcW w:w="119" w:type="pct"/>
            <w:vAlign w:val="center"/>
            <w:hideMark/>
          </w:tcPr>
          <w:p w14:paraId="6366081B"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659167A2" w14:textId="77777777" w:rsidTr="0048780D">
        <w:trPr>
          <w:trHeight w:val="1300"/>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4CE8C155"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xml:space="preserve">HĐ 1.6. Hỗ trợ Công ty và các chủ thể trong chuỗi giá trị nhựa bồ đề, gừng hữu cơ của Công ty nâng cao nhận thức và thực hành BĐG ở cấp hộ gia đình và cộng đồng tại Văn Bàn </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184DC302"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w:t>
            </w:r>
          </w:p>
        </w:tc>
        <w:tc>
          <w:tcPr>
            <w:tcW w:w="1593" w:type="pct"/>
            <w:tcBorders>
              <w:top w:val="nil"/>
              <w:left w:val="nil"/>
              <w:bottom w:val="single" w:sz="4" w:space="0" w:color="auto"/>
              <w:right w:val="single" w:sz="4" w:space="0" w:color="auto"/>
            </w:tcBorders>
            <w:shd w:val="clear" w:color="auto" w:fill="auto"/>
            <w:vAlign w:val="center"/>
            <w:hideMark/>
          </w:tcPr>
          <w:p w14:paraId="7A3ED121"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w:t>
            </w:r>
          </w:p>
        </w:tc>
        <w:tc>
          <w:tcPr>
            <w:tcW w:w="119" w:type="pct"/>
            <w:vAlign w:val="center"/>
            <w:hideMark/>
          </w:tcPr>
          <w:p w14:paraId="56E9E209"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3BF72C8C" w14:textId="77777777" w:rsidTr="0048780D">
        <w:trPr>
          <w:trHeight w:val="1380"/>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16418F11"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a. Xây dựng Nhóm nòng cốt: thảo luận với Đại diện HPN huyện, xã, đại diện Công ty, các trưởng/ phó nhóm sản xuất để lựa chọn nhóm nòng cốt về giới tại cộng đồng và thống nhất kế hoạch triển khai</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6C1A3127" w14:textId="52356543"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Cán bộ Helvetas và Công ty Đức Phú thực hiện</w:t>
            </w:r>
          </w:p>
        </w:tc>
        <w:tc>
          <w:tcPr>
            <w:tcW w:w="1593" w:type="pct"/>
            <w:tcBorders>
              <w:top w:val="nil"/>
              <w:left w:val="nil"/>
              <w:bottom w:val="single" w:sz="4" w:space="0" w:color="auto"/>
              <w:right w:val="single" w:sz="4" w:space="0" w:color="auto"/>
            </w:tcBorders>
            <w:shd w:val="clear" w:color="auto" w:fill="auto"/>
            <w:vAlign w:val="center"/>
            <w:hideMark/>
          </w:tcPr>
          <w:p w14:paraId="43DC84ED" w14:textId="5090E3C0"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Danh sách thành viên nòng cốt</w:t>
            </w:r>
            <w:r w:rsidR="009A1150" w:rsidRPr="00C1565B">
              <w:rPr>
                <w:rFonts w:ascii="Times New Roman" w:eastAsia="Times New Roman" w:hAnsi="Times New Roman" w:cs="Times New Roman"/>
                <w:color w:val="000000"/>
                <w:sz w:val="20"/>
                <w:szCs w:val="20"/>
              </w:rPr>
              <w:br/>
            </w: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Báo cáo hoạt động</w:t>
            </w:r>
          </w:p>
        </w:tc>
        <w:tc>
          <w:tcPr>
            <w:tcW w:w="119" w:type="pct"/>
            <w:vAlign w:val="center"/>
            <w:hideMark/>
          </w:tcPr>
          <w:p w14:paraId="7DE45754"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7679C28A" w14:textId="77777777" w:rsidTr="0048780D">
        <w:trPr>
          <w:trHeight w:val="1097"/>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1474DA98" w14:textId="24A7D399"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xml:space="preserve">b. Thực hiện 1 khóa TOTs cho </w:t>
            </w:r>
            <w:r w:rsidR="00C1565B">
              <w:rPr>
                <w:rFonts w:ascii="Times New Roman" w:eastAsia="Times New Roman" w:hAnsi="Times New Roman" w:cs="Times New Roman"/>
                <w:color w:val="000000"/>
                <w:sz w:val="20"/>
                <w:szCs w:val="20"/>
              </w:rPr>
              <w:t>N</w:t>
            </w:r>
            <w:r w:rsidRPr="00C1565B">
              <w:rPr>
                <w:rFonts w:ascii="Times New Roman" w:eastAsia="Times New Roman" w:hAnsi="Times New Roman" w:cs="Times New Roman"/>
                <w:color w:val="000000"/>
                <w:sz w:val="20"/>
                <w:szCs w:val="20"/>
              </w:rPr>
              <w:t xml:space="preserve">hóm nòng cốt về giới và bình đẳng giới </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6BA1D20E" w14:textId="77777777" w:rsidR="002D2EBA"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 xml:space="preserve">4 ngày (1 ngày chuẩn bị, 2 ngày tập huấn, 1 ngày viết báo cáo) </w:t>
            </w:r>
          </w:p>
          <w:p w14:paraId="61F2A3A0" w14:textId="0BCA5169"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Tại Văn Bàn</w:t>
            </w:r>
          </w:p>
        </w:tc>
        <w:tc>
          <w:tcPr>
            <w:tcW w:w="1593" w:type="pct"/>
            <w:tcBorders>
              <w:top w:val="nil"/>
              <w:left w:val="nil"/>
              <w:bottom w:val="single" w:sz="4" w:space="0" w:color="auto"/>
              <w:right w:val="single" w:sz="4" w:space="0" w:color="auto"/>
            </w:tcBorders>
            <w:shd w:val="clear" w:color="auto" w:fill="auto"/>
            <w:vAlign w:val="center"/>
            <w:hideMark/>
          </w:tcPr>
          <w:p w14:paraId="347C29FC" w14:textId="4D72E059" w:rsidR="009A1150" w:rsidRPr="00C1565B" w:rsidRDefault="0048780D"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Bộ tài liệu tâp huấn giới</w:t>
            </w:r>
            <w:r w:rsidR="009A1150" w:rsidRPr="00C1565B">
              <w:rPr>
                <w:rFonts w:ascii="Times New Roman" w:eastAsia="Times New Roman" w:hAnsi="Times New Roman" w:cs="Times New Roman"/>
                <w:color w:val="000000"/>
                <w:sz w:val="20"/>
                <w:szCs w:val="20"/>
              </w:rPr>
              <w:br/>
            </w: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Báo cáo hoạt động</w:t>
            </w:r>
          </w:p>
        </w:tc>
        <w:tc>
          <w:tcPr>
            <w:tcW w:w="119" w:type="pct"/>
            <w:vAlign w:val="center"/>
            <w:hideMark/>
          </w:tcPr>
          <w:p w14:paraId="1A6381DD"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r w:rsidR="009A1150" w:rsidRPr="00C1565B" w14:paraId="63F1933C" w14:textId="77777777" w:rsidTr="00C1565B">
        <w:trPr>
          <w:trHeight w:val="899"/>
        </w:trPr>
        <w:tc>
          <w:tcPr>
            <w:tcW w:w="1952" w:type="pct"/>
            <w:tcBorders>
              <w:top w:val="nil"/>
              <w:left w:val="single" w:sz="8" w:space="0" w:color="auto"/>
              <w:bottom w:val="single" w:sz="4" w:space="0" w:color="auto"/>
              <w:right w:val="single" w:sz="4" w:space="0" w:color="auto"/>
            </w:tcBorders>
            <w:shd w:val="clear" w:color="auto" w:fill="auto"/>
            <w:vAlign w:val="center"/>
            <w:hideMark/>
          </w:tcPr>
          <w:p w14:paraId="38291E5F" w14:textId="77777777" w:rsidR="009A1150" w:rsidRPr="00C1565B" w:rsidRDefault="009A1150"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c. Thực hiện 1 khóa tập huấn về kỹ năng thúc đẩy đối thoại giới cho nhóm nòng cốt</w:t>
            </w:r>
          </w:p>
        </w:tc>
        <w:tc>
          <w:tcPr>
            <w:tcW w:w="1335" w:type="pct"/>
            <w:tcBorders>
              <w:top w:val="nil"/>
              <w:left w:val="single" w:sz="4" w:space="0" w:color="auto"/>
              <w:bottom w:val="single" w:sz="4" w:space="0" w:color="auto"/>
              <w:right w:val="single" w:sz="4" w:space="0" w:color="auto"/>
            </w:tcBorders>
            <w:shd w:val="clear" w:color="auto" w:fill="auto"/>
            <w:vAlign w:val="center"/>
            <w:hideMark/>
          </w:tcPr>
          <w:p w14:paraId="1C7EEE44" w14:textId="5EBA75FC" w:rsidR="009A1150" w:rsidRPr="00C1565B" w:rsidRDefault="002D2EBA"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2</w:t>
            </w:r>
            <w:r w:rsidR="009A1150" w:rsidRPr="00C1565B">
              <w:rPr>
                <w:rFonts w:ascii="Times New Roman" w:eastAsia="Times New Roman" w:hAnsi="Times New Roman" w:cs="Times New Roman"/>
                <w:color w:val="000000"/>
                <w:sz w:val="20"/>
                <w:szCs w:val="20"/>
              </w:rPr>
              <w:t xml:space="preserve"> ngày</w:t>
            </w:r>
            <w:r w:rsidR="009A1150" w:rsidRPr="00C1565B">
              <w:rPr>
                <w:rFonts w:ascii="Times New Roman" w:eastAsia="Times New Roman" w:hAnsi="Times New Roman" w:cs="Times New Roman"/>
                <w:color w:val="000000"/>
                <w:sz w:val="20"/>
                <w:szCs w:val="20"/>
              </w:rPr>
              <w:br/>
              <w:t>Tại Văn Bàn</w:t>
            </w:r>
          </w:p>
        </w:tc>
        <w:tc>
          <w:tcPr>
            <w:tcW w:w="1593" w:type="pct"/>
            <w:tcBorders>
              <w:top w:val="nil"/>
              <w:left w:val="nil"/>
              <w:bottom w:val="single" w:sz="4" w:space="0" w:color="auto"/>
              <w:right w:val="single" w:sz="4" w:space="0" w:color="auto"/>
            </w:tcBorders>
            <w:shd w:val="clear" w:color="auto" w:fill="auto"/>
            <w:vAlign w:val="center"/>
            <w:hideMark/>
          </w:tcPr>
          <w:p w14:paraId="4C8772AE" w14:textId="672D5663" w:rsidR="009A1150" w:rsidRPr="00C1565B" w:rsidRDefault="0048780D" w:rsidP="009A1150">
            <w:pPr>
              <w:spacing w:after="0" w:line="240" w:lineRule="auto"/>
              <w:rPr>
                <w:rFonts w:ascii="Times New Roman" w:eastAsia="Times New Roman" w:hAnsi="Times New Roman" w:cs="Times New Roman"/>
                <w:color w:val="000000"/>
                <w:sz w:val="20"/>
                <w:szCs w:val="20"/>
              </w:rPr>
            </w:pPr>
            <w:r w:rsidRPr="00C1565B">
              <w:rPr>
                <w:rFonts w:ascii="Times New Roman" w:eastAsia="Times New Roman" w:hAnsi="Times New Roman" w:cs="Times New Roman"/>
                <w:color w:val="000000"/>
                <w:sz w:val="20"/>
                <w:szCs w:val="20"/>
              </w:rPr>
              <w:t>01</w:t>
            </w:r>
            <w:r w:rsidR="009A1150" w:rsidRPr="00C1565B">
              <w:rPr>
                <w:rFonts w:ascii="Times New Roman" w:eastAsia="Times New Roman" w:hAnsi="Times New Roman" w:cs="Times New Roman"/>
                <w:color w:val="000000"/>
                <w:sz w:val="20"/>
                <w:szCs w:val="20"/>
              </w:rPr>
              <w:t xml:space="preserve"> Bộ tài liệu hướng dẫn kỹ năng thúc đẩy </w:t>
            </w:r>
            <w:r w:rsidR="009A1150" w:rsidRPr="00C1565B">
              <w:rPr>
                <w:rFonts w:ascii="Times New Roman" w:eastAsia="Times New Roman" w:hAnsi="Times New Roman" w:cs="Times New Roman"/>
                <w:color w:val="000000"/>
                <w:sz w:val="20"/>
                <w:szCs w:val="20"/>
              </w:rPr>
              <w:br/>
            </w:r>
            <w:r w:rsidRPr="00C1565B">
              <w:rPr>
                <w:rFonts w:ascii="Times New Roman" w:eastAsia="Times New Roman" w:hAnsi="Times New Roman" w:cs="Times New Roman"/>
                <w:color w:val="000000"/>
                <w:sz w:val="20"/>
                <w:szCs w:val="20"/>
              </w:rPr>
              <w:t xml:space="preserve">01 </w:t>
            </w:r>
            <w:r w:rsidR="009A1150" w:rsidRPr="00C1565B">
              <w:rPr>
                <w:rFonts w:ascii="Times New Roman" w:eastAsia="Times New Roman" w:hAnsi="Times New Roman" w:cs="Times New Roman"/>
                <w:color w:val="000000"/>
                <w:sz w:val="20"/>
                <w:szCs w:val="20"/>
              </w:rPr>
              <w:t>Báo cáo hoạt động</w:t>
            </w:r>
          </w:p>
        </w:tc>
        <w:tc>
          <w:tcPr>
            <w:tcW w:w="119" w:type="pct"/>
            <w:vAlign w:val="center"/>
            <w:hideMark/>
          </w:tcPr>
          <w:p w14:paraId="03475E19" w14:textId="77777777" w:rsidR="009A1150" w:rsidRPr="00C1565B" w:rsidRDefault="009A1150" w:rsidP="009A1150">
            <w:pPr>
              <w:spacing w:after="0" w:line="240" w:lineRule="auto"/>
              <w:rPr>
                <w:rFonts w:ascii="Times New Roman" w:eastAsia="Times New Roman" w:hAnsi="Times New Roman" w:cs="Times New Roman"/>
                <w:sz w:val="20"/>
                <w:szCs w:val="20"/>
              </w:rPr>
            </w:pPr>
          </w:p>
        </w:tc>
      </w:tr>
    </w:tbl>
    <w:p w14:paraId="4C1CE968" w14:textId="77777777" w:rsidR="008E248C" w:rsidRDefault="008E248C" w:rsidP="008E248C">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16FC8F10"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 xml:space="preserve">YÊU CÂU VỀ PHẨM CHẤT/TRÌNH ĐỘ VÀ </w:t>
      </w:r>
      <w:r w:rsidR="00EC3995" w:rsidRPr="000C0B39">
        <w:rPr>
          <w:sz w:val="22"/>
          <w:szCs w:val="22"/>
        </w:rPr>
        <w:t xml:space="preserve">KỸ NĂNG </w:t>
      </w:r>
      <w:r w:rsidRPr="00DB46CA">
        <w:rPr>
          <w:sz w:val="22"/>
          <w:szCs w:val="22"/>
        </w:rPr>
        <w:t xml:space="preserve">KINH NGHIỆM </w:t>
      </w:r>
    </w:p>
    <w:p w14:paraId="526015BD" w14:textId="60F4119D" w:rsidR="00480747" w:rsidRPr="00480747" w:rsidRDefault="004377E5"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K</w:t>
      </w:r>
      <w:r w:rsidR="00480747" w:rsidRPr="00480747">
        <w:rPr>
          <w:kern w:val="28"/>
          <w:sz w:val="22"/>
          <w:szCs w:val="22"/>
          <w:lang w:eastAsia="x-none" w:bidi="ar-DZ"/>
        </w:rPr>
        <w:t xml:space="preserve">inh nghiệm </w:t>
      </w:r>
      <w:r w:rsidR="0048780D">
        <w:rPr>
          <w:kern w:val="28"/>
          <w:sz w:val="22"/>
          <w:szCs w:val="22"/>
          <w:lang w:eastAsia="x-none" w:bidi="ar-DZ"/>
        </w:rPr>
        <w:t>trong lĩnh vực tư vấn doanh nghiệp vừa và nhỏ;</w:t>
      </w:r>
    </w:p>
    <w:p w14:paraId="2DD9122C" w14:textId="0E549572" w:rsidR="004377E5" w:rsidRDefault="004377E5" w:rsidP="004377E5">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T</w:t>
      </w:r>
      <w:r w:rsidRPr="00480747">
        <w:rPr>
          <w:kern w:val="28"/>
          <w:sz w:val="22"/>
          <w:szCs w:val="22"/>
          <w:lang w:eastAsia="x-none" w:bidi="ar-DZ"/>
        </w:rPr>
        <w:t xml:space="preserve">rình độ Thạc sỹ tối thiểu 5 năm </w:t>
      </w:r>
      <w:r w:rsidR="00770457">
        <w:rPr>
          <w:kern w:val="28"/>
          <w:sz w:val="22"/>
          <w:szCs w:val="22"/>
          <w:lang w:eastAsia="x-none" w:bidi="ar-DZ"/>
        </w:rPr>
        <w:t xml:space="preserve">kinh nghiệm </w:t>
      </w:r>
      <w:r w:rsidRPr="00480747">
        <w:rPr>
          <w:kern w:val="28"/>
          <w:sz w:val="22"/>
          <w:szCs w:val="22"/>
          <w:lang w:eastAsia="x-none" w:bidi="ar-DZ"/>
        </w:rPr>
        <w:t xml:space="preserve">trong </w:t>
      </w:r>
      <w:r w:rsidR="00770457">
        <w:rPr>
          <w:kern w:val="28"/>
          <w:sz w:val="22"/>
          <w:szCs w:val="22"/>
          <w:lang w:eastAsia="x-none" w:bidi="ar-DZ"/>
        </w:rPr>
        <w:t>lĩnh vực</w:t>
      </w:r>
      <w:r w:rsidRPr="00480747">
        <w:rPr>
          <w:kern w:val="28"/>
          <w:sz w:val="22"/>
          <w:szCs w:val="22"/>
          <w:lang w:eastAsia="x-none" w:bidi="ar-DZ"/>
        </w:rPr>
        <w:t xml:space="preserve"> </w:t>
      </w:r>
      <w:r w:rsidR="0048780D">
        <w:rPr>
          <w:kern w:val="28"/>
          <w:sz w:val="22"/>
          <w:szCs w:val="22"/>
          <w:lang w:eastAsia="x-none" w:bidi="ar-DZ"/>
        </w:rPr>
        <w:t>tư vấn nghiên cứu về giới trong các chuỗi giá trị nông nghiệp;</w:t>
      </w:r>
    </w:p>
    <w:p w14:paraId="27227C3E" w14:textId="21E63AD8" w:rsidR="0048780D" w:rsidRPr="00480747" w:rsidRDefault="0048780D" w:rsidP="004377E5">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lastRenderedPageBreak/>
        <w:t>Có kiến thức và kinh nghiệm thực hiện các hoạt động tư vấn kế hoạch phát triển kinh doanh cho các doanh nghiệp vừa và nhỏ;</w:t>
      </w:r>
    </w:p>
    <w:p w14:paraId="4B2EDE82" w14:textId="09EAB2B9" w:rsidR="00480747" w:rsidRPr="00480747" w:rsidRDefault="004377E5"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Kiến thức và </w:t>
      </w:r>
      <w:r w:rsidR="00480747" w:rsidRPr="00480747">
        <w:rPr>
          <w:kern w:val="28"/>
          <w:sz w:val="22"/>
          <w:szCs w:val="22"/>
          <w:lang w:eastAsia="x-none" w:bidi="ar-DZ"/>
        </w:rPr>
        <w:t xml:space="preserve">kinh nghiệm </w:t>
      </w:r>
      <w:r>
        <w:rPr>
          <w:kern w:val="28"/>
          <w:sz w:val="22"/>
          <w:szCs w:val="22"/>
          <w:lang w:eastAsia="x-none" w:bidi="ar-DZ"/>
        </w:rPr>
        <w:t xml:space="preserve">tập huấn trong lĩnh vực nâng cao quyền năng kinh tế cho </w:t>
      </w:r>
      <w:r w:rsidR="0048780D">
        <w:rPr>
          <w:kern w:val="28"/>
          <w:sz w:val="22"/>
          <w:szCs w:val="22"/>
          <w:lang w:eastAsia="x-none" w:bidi="ar-DZ"/>
        </w:rPr>
        <w:t>phụ nữ dân tộc thiểu số;</w:t>
      </w:r>
    </w:p>
    <w:p w14:paraId="063B4B8F" w14:textId="152CDD24" w:rsidR="00480747" w:rsidRPr="00480747" w:rsidRDefault="004377E5"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Kinh nghiệm trong tập huấn có sự tham gia của học viên</w:t>
      </w:r>
      <w:r w:rsidR="0048780D">
        <w:rPr>
          <w:kern w:val="28"/>
          <w:sz w:val="22"/>
          <w:szCs w:val="22"/>
          <w:lang w:eastAsia="x-none" w:bidi="ar-DZ"/>
        </w:rPr>
        <w:t xml:space="preserve"> là tổ nhóm nông dân, phụ nữ dân tộc thiểu số;</w:t>
      </w:r>
    </w:p>
    <w:p w14:paraId="786BB8B3" w14:textId="501B6090" w:rsidR="00985616" w:rsidRDefault="00D850DD" w:rsidP="00214A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D850DD">
        <w:rPr>
          <w:kern w:val="28"/>
          <w:sz w:val="22"/>
          <w:szCs w:val="22"/>
          <w:lang w:eastAsia="x-none" w:bidi="ar-DZ"/>
        </w:rPr>
        <w:t xml:space="preserve">Phí </w:t>
      </w:r>
      <w:r w:rsidR="00483EE6">
        <w:rPr>
          <w:kern w:val="28"/>
          <w:sz w:val="22"/>
          <w:szCs w:val="22"/>
          <w:lang w:eastAsia="x-none" w:bidi="ar-DZ"/>
        </w:rPr>
        <w:t>chuyên gia</w:t>
      </w:r>
      <w:r w:rsidRPr="00D850DD">
        <w:rPr>
          <w:kern w:val="28"/>
          <w:sz w:val="22"/>
          <w:szCs w:val="22"/>
          <w:lang w:eastAsia="x-none" w:bidi="ar-DZ"/>
        </w:rPr>
        <w:t xml:space="preserve"> sẽ được </w:t>
      </w:r>
      <w:r w:rsidR="00483EE6">
        <w:rPr>
          <w:kern w:val="28"/>
          <w:sz w:val="22"/>
          <w:szCs w:val="22"/>
          <w:lang w:eastAsia="x-none" w:bidi="ar-DZ"/>
        </w:rPr>
        <w:t xml:space="preserve">chi </w:t>
      </w:r>
      <w:r w:rsidRPr="00D850DD">
        <w:rPr>
          <w:kern w:val="28"/>
          <w:sz w:val="22"/>
          <w:szCs w:val="22"/>
          <w:lang w:eastAsia="x-none" w:bidi="ar-DZ"/>
        </w:rPr>
        <w:t xml:space="preserve">trả dựa trên </w:t>
      </w:r>
      <w:r w:rsidR="00214A33">
        <w:rPr>
          <w:kern w:val="28"/>
          <w:sz w:val="22"/>
          <w:szCs w:val="22"/>
          <w:lang w:eastAsia="x-none" w:bidi="ar-DZ"/>
        </w:rPr>
        <w:t xml:space="preserve">định mức được duyệt, </w:t>
      </w:r>
      <w:r w:rsidRPr="00D850DD">
        <w:rPr>
          <w:kern w:val="28"/>
          <w:sz w:val="22"/>
          <w:szCs w:val="22"/>
          <w:lang w:eastAsia="x-none" w:bidi="ar-DZ"/>
        </w:rPr>
        <w:t xml:space="preserve">kinh nghiệm và chất lượng công việc của </w:t>
      </w:r>
      <w:r w:rsidR="00483EE6">
        <w:rPr>
          <w:kern w:val="28"/>
          <w:sz w:val="22"/>
          <w:szCs w:val="22"/>
          <w:lang w:eastAsia="x-none" w:bidi="ar-DZ"/>
        </w:rPr>
        <w:t>chuyên gia</w:t>
      </w:r>
      <w:r w:rsidR="00214A33">
        <w:rPr>
          <w:kern w:val="28"/>
          <w:sz w:val="22"/>
          <w:szCs w:val="22"/>
          <w:lang w:eastAsia="x-none" w:bidi="ar-DZ"/>
        </w:rPr>
        <w:t>.</w:t>
      </w:r>
    </w:p>
    <w:p w14:paraId="45545D70" w14:textId="77777777" w:rsidR="0048780D" w:rsidRDefault="0048780D" w:rsidP="0048780D">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3C4AF3C4"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ĐỊA ĐIỂM LÀM VIỆC</w:t>
      </w:r>
    </w:p>
    <w:p w14:paraId="22767CAC" w14:textId="5817033B" w:rsidR="003D3D1E" w:rsidRPr="000C0B39" w:rsidRDefault="00483EE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Chuyên gia</w:t>
      </w:r>
      <w:r w:rsidR="00985616" w:rsidRPr="000C0B39">
        <w:rPr>
          <w:kern w:val="28"/>
          <w:sz w:val="22"/>
          <w:szCs w:val="22"/>
          <w:lang w:eastAsia="x-none" w:bidi="ar-DZ"/>
        </w:rPr>
        <w:t xml:space="preserve"> được tuyển chọn sẽ </w:t>
      </w:r>
      <w:r w:rsidR="003D3D1E" w:rsidRPr="000C0B39">
        <w:rPr>
          <w:kern w:val="28"/>
          <w:sz w:val="22"/>
          <w:szCs w:val="22"/>
          <w:lang w:eastAsia="x-none" w:bidi="ar-DZ"/>
        </w:rPr>
        <w:t>tự túc địa điểm làm việc</w:t>
      </w:r>
      <w:r w:rsidR="00C1565B">
        <w:rPr>
          <w:kern w:val="28"/>
          <w:sz w:val="22"/>
          <w:szCs w:val="22"/>
          <w:lang w:eastAsia="x-none" w:bidi="ar-DZ"/>
        </w:rPr>
        <w:t>, đi thực địa cùng Cán bộ dự and và Công ty.</w:t>
      </w:r>
    </w:p>
    <w:p w14:paraId="4EC9D682" w14:textId="795D12C2" w:rsidR="00953276" w:rsidRDefault="00483EE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Thực hiện đào tạo tại địa bàn triển khai dự án</w:t>
      </w:r>
      <w:r w:rsidR="00D64B15">
        <w:rPr>
          <w:kern w:val="28"/>
          <w:sz w:val="22"/>
          <w:szCs w:val="22"/>
          <w:lang w:eastAsia="x-none" w:bidi="ar-DZ"/>
        </w:rPr>
        <w:t xml:space="preserve"> tỉnh Lào Cai</w:t>
      </w:r>
    </w:p>
    <w:p w14:paraId="27192E84" w14:textId="15C28E51"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 xml:space="preserve">QUẢN LÝ VÀ GIÁM SÁT </w:t>
      </w:r>
    </w:p>
    <w:p w14:paraId="0C1A5087" w14:textId="6CE6D2D3" w:rsidR="00EC3995" w:rsidRPr="000C0B39"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 xml:space="preserve">Các công việc của </w:t>
      </w:r>
      <w:r w:rsidR="003368A5">
        <w:rPr>
          <w:kern w:val="28"/>
          <w:sz w:val="22"/>
          <w:szCs w:val="22"/>
          <w:lang w:eastAsia="x-none" w:bidi="ar-DZ"/>
        </w:rPr>
        <w:t>Chuyên gia</w:t>
      </w:r>
      <w:r w:rsidRPr="000C0B39">
        <w:rPr>
          <w:kern w:val="28"/>
          <w:sz w:val="22"/>
          <w:szCs w:val="22"/>
          <w:lang w:eastAsia="x-none" w:bidi="ar-DZ"/>
        </w:rPr>
        <w:t xml:space="preserve"> được quản lý </w:t>
      </w:r>
      <w:r w:rsidR="00EC3995" w:rsidRPr="000C0B39">
        <w:rPr>
          <w:kern w:val="28"/>
          <w:sz w:val="22"/>
          <w:szCs w:val="22"/>
          <w:lang w:eastAsia="x-none" w:bidi="ar-DZ"/>
        </w:rPr>
        <w:t>theo tiến độ/ kế hoạch đã cam kết</w:t>
      </w:r>
      <w:r w:rsidRPr="000C0B39">
        <w:rPr>
          <w:kern w:val="28"/>
          <w:sz w:val="22"/>
          <w:szCs w:val="22"/>
          <w:lang w:eastAsia="x-none" w:bidi="ar-DZ"/>
        </w:rPr>
        <w:t xml:space="preserve">. </w:t>
      </w:r>
    </w:p>
    <w:p w14:paraId="689004F6" w14:textId="45F7B8B9" w:rsidR="00985616"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 xml:space="preserve">Khi thực hiện tập huấn </w:t>
      </w:r>
      <w:r w:rsidR="003368A5">
        <w:rPr>
          <w:kern w:val="28"/>
          <w:sz w:val="22"/>
          <w:szCs w:val="22"/>
          <w:lang w:eastAsia="x-none" w:bidi="ar-DZ"/>
        </w:rPr>
        <w:t>Chuyên gia</w:t>
      </w:r>
      <w:r w:rsidRPr="000C0B39">
        <w:rPr>
          <w:kern w:val="28"/>
          <w:sz w:val="22"/>
          <w:szCs w:val="22"/>
          <w:lang w:eastAsia="x-none" w:bidi="ar-DZ"/>
        </w:rPr>
        <w:t xml:space="preserve"> sẽ chịu sự quản lý và giám sát trực tiếp của Cán bộ phụ trách chương trình.</w:t>
      </w:r>
    </w:p>
    <w:p w14:paraId="47AE26E6" w14:textId="5DC1FE80"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HỒ SƠ</w:t>
      </w:r>
      <w:r w:rsidR="00E54ABC">
        <w:rPr>
          <w:sz w:val="22"/>
          <w:szCs w:val="22"/>
        </w:rPr>
        <w:t xml:space="preserve"> ĐỀ XUẤT</w:t>
      </w:r>
    </w:p>
    <w:p w14:paraId="7F170DB5" w14:textId="032688CE" w:rsidR="00985616" w:rsidRPr="000C0B39"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0</w:t>
      </w:r>
      <w:r w:rsidR="00EC3995" w:rsidRPr="000C0B39">
        <w:rPr>
          <w:kern w:val="28"/>
          <w:sz w:val="22"/>
          <w:szCs w:val="22"/>
          <w:lang w:eastAsia="x-none" w:bidi="ar-DZ"/>
        </w:rPr>
        <w:t>1</w:t>
      </w:r>
      <w:r w:rsidRPr="000C0B39">
        <w:rPr>
          <w:kern w:val="28"/>
          <w:sz w:val="22"/>
          <w:szCs w:val="22"/>
          <w:lang w:eastAsia="x-none" w:bidi="ar-DZ"/>
        </w:rPr>
        <w:t xml:space="preserve"> bản lý lịch (CV) của </w:t>
      </w:r>
      <w:r w:rsidR="003368A5">
        <w:rPr>
          <w:kern w:val="28"/>
          <w:sz w:val="22"/>
          <w:szCs w:val="22"/>
          <w:lang w:eastAsia="x-none" w:bidi="ar-DZ"/>
        </w:rPr>
        <w:t>Chuyên gia</w:t>
      </w:r>
      <w:r w:rsidRPr="000C0B39">
        <w:rPr>
          <w:kern w:val="28"/>
          <w:sz w:val="22"/>
          <w:szCs w:val="22"/>
          <w:lang w:eastAsia="x-none" w:bidi="ar-DZ"/>
        </w:rPr>
        <w:t xml:space="preserve"> cập </w:t>
      </w:r>
      <w:r w:rsidR="00324C4F">
        <w:rPr>
          <w:kern w:val="28"/>
          <w:sz w:val="22"/>
          <w:szCs w:val="22"/>
          <w:lang w:eastAsia="x-none" w:bidi="ar-DZ"/>
        </w:rPr>
        <w:t>nhật mới tại thời điểm hiện tại</w:t>
      </w:r>
      <w:r w:rsidR="004377E5">
        <w:rPr>
          <w:kern w:val="28"/>
          <w:sz w:val="22"/>
          <w:szCs w:val="22"/>
          <w:lang w:eastAsia="x-none" w:bidi="ar-DZ"/>
        </w:rPr>
        <w:t>, thông tin về 2 người tham chiếu</w:t>
      </w:r>
    </w:p>
    <w:p w14:paraId="3275D5E3" w14:textId="54E24AC5" w:rsidR="00985616" w:rsidRDefault="00324C4F"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Hồ sơ đề xuất kỹ thuật bao gồm:</w:t>
      </w:r>
    </w:p>
    <w:p w14:paraId="085B3EA3" w14:textId="3D6A42B7" w:rsidR="00324C4F" w:rsidRDefault="00324C4F" w:rsidP="00324C4F">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xml:space="preserve">+ Mục tiêu, nội dung, phương pháp </w:t>
      </w:r>
      <w:r w:rsidR="00BA17BE">
        <w:rPr>
          <w:kern w:val="28"/>
          <w:sz w:val="22"/>
          <w:szCs w:val="22"/>
          <w:lang w:eastAsia="x-none" w:bidi="ar-DZ"/>
        </w:rPr>
        <w:t>thực hiện</w:t>
      </w:r>
    </w:p>
    <w:p w14:paraId="2C3C2679" w14:textId="6EEFB10C" w:rsidR="00324C4F" w:rsidRDefault="00324C4F" w:rsidP="00324C4F">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Chương trình tập huấn (sơ bộ) và khung thời gian thực hiện</w:t>
      </w:r>
    </w:p>
    <w:p w14:paraId="6D9B2620" w14:textId="764C63ED" w:rsidR="0055697E" w:rsidRDefault="00324C4F"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324C4F">
        <w:rPr>
          <w:kern w:val="28"/>
          <w:sz w:val="22"/>
          <w:szCs w:val="22"/>
          <w:lang w:eastAsia="x-none" w:bidi="ar-DZ"/>
        </w:rPr>
        <w:t xml:space="preserve">Hai mẫu báo cáo </w:t>
      </w:r>
      <w:r w:rsidR="00BA17BE">
        <w:rPr>
          <w:kern w:val="28"/>
          <w:sz w:val="22"/>
          <w:szCs w:val="22"/>
          <w:lang w:eastAsia="x-none" w:bidi="ar-DZ"/>
        </w:rPr>
        <w:t xml:space="preserve">các hoạt động tư vấn </w:t>
      </w:r>
      <w:r w:rsidRPr="00324C4F">
        <w:rPr>
          <w:kern w:val="28"/>
          <w:sz w:val="22"/>
          <w:szCs w:val="22"/>
          <w:lang w:eastAsia="x-none" w:bidi="ar-DZ"/>
        </w:rPr>
        <w:t xml:space="preserve">có </w:t>
      </w:r>
      <w:r w:rsidR="003F50EF">
        <w:rPr>
          <w:kern w:val="28"/>
          <w:sz w:val="22"/>
          <w:szCs w:val="22"/>
          <w:lang w:eastAsia="x-none" w:bidi="ar-DZ"/>
        </w:rPr>
        <w:t>nội dung tương tự</w:t>
      </w:r>
    </w:p>
    <w:p w14:paraId="073CDC02" w14:textId="481247B5" w:rsidR="00C8022E" w:rsidRPr="00DB46CA" w:rsidRDefault="00C8022E"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Pr>
          <w:sz w:val="22"/>
          <w:szCs w:val="22"/>
        </w:rPr>
        <w:t xml:space="preserve">NỘP </w:t>
      </w:r>
      <w:r w:rsidRPr="00DB46CA">
        <w:rPr>
          <w:sz w:val="22"/>
          <w:szCs w:val="22"/>
        </w:rPr>
        <w:t>HỒ SƠ</w:t>
      </w:r>
    </w:p>
    <w:p w14:paraId="3D60CA78" w14:textId="268A418D" w:rsidR="00A11D3E" w:rsidRPr="00A11D3E" w:rsidRDefault="00A11D3E" w:rsidP="00AC3C21">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A11D3E">
        <w:rPr>
          <w:kern w:val="28"/>
          <w:sz w:val="22"/>
          <w:szCs w:val="22"/>
          <w:lang w:eastAsia="x-none" w:bidi="ar-DZ"/>
        </w:rPr>
        <w:t xml:space="preserve">Hạn nộp hồ sơ: </w:t>
      </w:r>
      <w:r w:rsidR="00BA17BE">
        <w:rPr>
          <w:kern w:val="28"/>
          <w:sz w:val="22"/>
          <w:szCs w:val="22"/>
          <w:lang w:eastAsia="x-none" w:bidi="ar-DZ"/>
        </w:rPr>
        <w:t>11</w:t>
      </w:r>
      <w:r w:rsidR="00F268FB">
        <w:rPr>
          <w:kern w:val="28"/>
          <w:sz w:val="22"/>
          <w:szCs w:val="22"/>
          <w:lang w:eastAsia="x-none" w:bidi="ar-DZ"/>
        </w:rPr>
        <w:t xml:space="preserve"> tháng </w:t>
      </w:r>
      <w:r w:rsidR="00BA17BE">
        <w:rPr>
          <w:kern w:val="28"/>
          <w:sz w:val="22"/>
          <w:szCs w:val="22"/>
          <w:lang w:eastAsia="x-none" w:bidi="ar-DZ"/>
        </w:rPr>
        <w:t>4</w:t>
      </w:r>
      <w:r w:rsidRPr="00A11D3E">
        <w:rPr>
          <w:kern w:val="28"/>
          <w:sz w:val="22"/>
          <w:szCs w:val="22"/>
          <w:lang w:eastAsia="x-none" w:bidi="ar-DZ"/>
        </w:rPr>
        <w:t xml:space="preserve"> năm 20</w:t>
      </w:r>
      <w:r w:rsidR="00BA17BE">
        <w:rPr>
          <w:kern w:val="28"/>
          <w:sz w:val="22"/>
          <w:szCs w:val="22"/>
          <w:lang w:eastAsia="x-none" w:bidi="ar-DZ"/>
        </w:rPr>
        <w:t>21</w:t>
      </w:r>
      <w:r w:rsidR="0062426E">
        <w:rPr>
          <w:kern w:val="28"/>
          <w:sz w:val="22"/>
          <w:szCs w:val="22"/>
          <w:lang w:eastAsia="x-none" w:bidi="ar-DZ"/>
        </w:rPr>
        <w:t>, các hồ sơ ứng viên</w:t>
      </w:r>
      <w:r w:rsidR="00AC3C21">
        <w:rPr>
          <w:kern w:val="28"/>
          <w:sz w:val="22"/>
          <w:szCs w:val="22"/>
          <w:lang w:eastAsia="x-none" w:bidi="ar-DZ"/>
        </w:rPr>
        <w:t xml:space="preserve"> đạt yêu cầu</w:t>
      </w:r>
      <w:r w:rsidR="0062426E">
        <w:rPr>
          <w:kern w:val="28"/>
          <w:sz w:val="22"/>
          <w:szCs w:val="22"/>
          <w:lang w:eastAsia="x-none" w:bidi="ar-DZ"/>
        </w:rPr>
        <w:t xml:space="preserve"> sẽ được liên hệ.</w:t>
      </w:r>
    </w:p>
    <w:p w14:paraId="454429F2" w14:textId="0CF17CAE" w:rsidR="00A11D3E" w:rsidRDefault="00A11D3E" w:rsidP="00AC3C21">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A11D3E">
        <w:rPr>
          <w:kern w:val="28"/>
          <w:sz w:val="22"/>
          <w:szCs w:val="22"/>
          <w:lang w:eastAsia="x-none" w:bidi="ar-DZ"/>
        </w:rPr>
        <w:t>Liên hệ:</w:t>
      </w:r>
    </w:p>
    <w:p w14:paraId="2748DDDA" w14:textId="02C42D09" w:rsidR="00AC3C21" w:rsidRDefault="00AC3C21"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Pr>
          <w:kern w:val="28"/>
          <w:sz w:val="22"/>
          <w:szCs w:val="22"/>
          <w:lang w:eastAsia="x-none" w:bidi="ar-DZ"/>
        </w:rPr>
        <w:t xml:space="preserve">Email: </w:t>
      </w:r>
      <w:hyperlink r:id="rId8" w:history="1">
        <w:r w:rsidRPr="00675BCF">
          <w:rPr>
            <w:rStyle w:val="Siuktni"/>
            <w:kern w:val="28"/>
            <w:sz w:val="22"/>
            <w:szCs w:val="22"/>
            <w:lang w:eastAsia="x-none" w:bidi="ar-DZ"/>
          </w:rPr>
          <w:t>phong.nguyen@helvetas.org</w:t>
        </w:r>
      </w:hyperlink>
      <w:r>
        <w:rPr>
          <w:kern w:val="28"/>
          <w:sz w:val="22"/>
          <w:szCs w:val="22"/>
          <w:lang w:eastAsia="x-none" w:bidi="ar-DZ"/>
        </w:rPr>
        <w:t xml:space="preserve"> </w:t>
      </w:r>
      <w:r w:rsidR="00BA17BE">
        <w:rPr>
          <w:kern w:val="28"/>
          <w:sz w:val="22"/>
          <w:szCs w:val="22"/>
          <w:lang w:eastAsia="x-none" w:bidi="ar-DZ"/>
        </w:rPr>
        <w:t xml:space="preserve">và </w:t>
      </w:r>
      <w:r w:rsidR="00BA17BE" w:rsidRPr="00BA17BE">
        <w:rPr>
          <w:rStyle w:val="Siuktni"/>
        </w:rPr>
        <w:t>chi.nguyen@helvetas.org</w:t>
      </w:r>
    </w:p>
    <w:p w14:paraId="105C06DB" w14:textId="266056DD" w:rsidR="00AC3C21" w:rsidRPr="00A11D3E" w:rsidRDefault="00AC3C21"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Pr>
          <w:kern w:val="28"/>
          <w:sz w:val="22"/>
          <w:szCs w:val="22"/>
          <w:lang w:eastAsia="x-none" w:bidi="ar-DZ"/>
        </w:rPr>
        <w:t>Hoặc thư:</w:t>
      </w:r>
    </w:p>
    <w:p w14:paraId="630A0646" w14:textId="48ACF25B"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Helvetas tại Việt Nam</w:t>
      </w:r>
    </w:p>
    <w:p w14:paraId="129F91B6" w14:textId="7312316A"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 xml:space="preserve">+ Nguyễn Thanh Phong, Cán bộ </w:t>
      </w:r>
      <w:r w:rsidR="004377E5">
        <w:rPr>
          <w:kern w:val="28"/>
          <w:sz w:val="22"/>
          <w:szCs w:val="22"/>
          <w:lang w:eastAsia="x-none" w:bidi="ar-DZ"/>
        </w:rPr>
        <w:t>d</w:t>
      </w:r>
      <w:r w:rsidRPr="00A11D3E">
        <w:rPr>
          <w:kern w:val="28"/>
          <w:sz w:val="22"/>
          <w:szCs w:val="22"/>
          <w:lang w:eastAsia="x-none" w:bidi="ar-DZ"/>
        </w:rPr>
        <w:t>ự án</w:t>
      </w:r>
    </w:p>
    <w:p w14:paraId="0EA5A446" w14:textId="77777777"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 Địa chỉ: 298F Kim Mã, Ba Đình, Hà Nội</w:t>
      </w:r>
    </w:p>
    <w:p w14:paraId="039BCAE7" w14:textId="4BDBAF6D"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 Điện thoại: 0438431750 – 0973</w:t>
      </w:r>
      <w:r w:rsidR="001F6831">
        <w:rPr>
          <w:kern w:val="28"/>
          <w:sz w:val="22"/>
          <w:szCs w:val="22"/>
          <w:lang w:eastAsia="x-none" w:bidi="ar-DZ"/>
        </w:rPr>
        <w:t>5</w:t>
      </w:r>
      <w:r w:rsidRPr="00A11D3E">
        <w:rPr>
          <w:kern w:val="28"/>
          <w:sz w:val="22"/>
          <w:szCs w:val="22"/>
          <w:lang w:eastAsia="x-none" w:bidi="ar-DZ"/>
        </w:rPr>
        <w:t>05292</w:t>
      </w:r>
    </w:p>
    <w:sectPr w:rsidR="00A11D3E" w:rsidRPr="00A11D3E" w:rsidSect="00C53A54">
      <w:headerReference w:type="default" r:id="rId9"/>
      <w:footerReference w:type="default" r:id="rId10"/>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9D49" w14:textId="77777777" w:rsidR="0026100D" w:rsidRDefault="0026100D" w:rsidP="00EC3DB5">
      <w:pPr>
        <w:spacing w:after="0" w:line="240" w:lineRule="auto"/>
      </w:pPr>
      <w:r>
        <w:separator/>
      </w:r>
    </w:p>
  </w:endnote>
  <w:endnote w:type="continuationSeparator" w:id="0">
    <w:p w14:paraId="0A7285A6" w14:textId="77777777" w:rsidR="0026100D" w:rsidRDefault="0026100D" w:rsidP="00EC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Plan">
    <w:altName w:val="Times New Roman"/>
    <w:charset w:val="00"/>
    <w:family w:val="auto"/>
    <w:pitch w:val="variable"/>
    <w:sig w:usb0="00000000" w:usb1="00000000" w:usb2="00001000" w:usb3="00000000" w:csb0="000001F3"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772888"/>
      <w:docPartObj>
        <w:docPartGallery w:val="Page Numbers (Bottom of Page)"/>
        <w:docPartUnique/>
      </w:docPartObj>
    </w:sdtPr>
    <w:sdtEndPr>
      <w:rPr>
        <w:noProof/>
      </w:rPr>
    </w:sdtEndPr>
    <w:sdtContent>
      <w:p w14:paraId="7F75E10E" w14:textId="291F6D99" w:rsidR="00BA17BE" w:rsidRDefault="00BA17BE">
        <w:pPr>
          <w:pStyle w:val="Chntrang"/>
          <w:jc w:val="right"/>
        </w:pPr>
        <w:r>
          <w:fldChar w:fldCharType="begin"/>
        </w:r>
        <w:r>
          <w:instrText xml:space="preserve"> PAGE   \* MERGEFORMAT </w:instrText>
        </w:r>
        <w:r>
          <w:fldChar w:fldCharType="separate"/>
        </w:r>
        <w:r>
          <w:rPr>
            <w:noProof/>
          </w:rPr>
          <w:t>2</w:t>
        </w:r>
        <w:r>
          <w:rPr>
            <w:noProof/>
          </w:rPr>
          <w:fldChar w:fldCharType="end"/>
        </w:r>
      </w:p>
    </w:sdtContent>
  </w:sdt>
  <w:p w14:paraId="1F4DE8B6" w14:textId="7F01DEF2" w:rsidR="0016348A" w:rsidRPr="0016348A" w:rsidRDefault="0016348A" w:rsidP="003467C3">
    <w:pPr>
      <w:pStyle w:val="Chntrang"/>
      <w:ind w:left="72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5E95F" w14:textId="77777777" w:rsidR="0026100D" w:rsidRDefault="0026100D" w:rsidP="00EC3DB5">
      <w:pPr>
        <w:spacing w:after="0" w:line="240" w:lineRule="auto"/>
      </w:pPr>
      <w:r>
        <w:separator/>
      </w:r>
    </w:p>
  </w:footnote>
  <w:footnote w:type="continuationSeparator" w:id="0">
    <w:p w14:paraId="6A55D05D" w14:textId="77777777" w:rsidR="0026100D" w:rsidRDefault="0026100D" w:rsidP="00EC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D4AC" w14:textId="250169DF" w:rsidR="00EC3DB5" w:rsidRDefault="002E5490" w:rsidP="002E5490">
    <w:pPr>
      <w:pStyle w:val="utrang"/>
    </w:pPr>
    <w:r>
      <w:rPr>
        <w:noProof/>
      </w:rPr>
      <w:drawing>
        <wp:inline distT="0" distB="0" distL="0" distR="0" wp14:anchorId="1362B368" wp14:editId="0BB586A7">
          <wp:extent cx="1743710" cy="4635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63550"/>
                  </a:xfrm>
                  <a:prstGeom prst="rect">
                    <a:avLst/>
                  </a:prstGeom>
                  <a:noFill/>
                </pic:spPr>
              </pic:pic>
            </a:graphicData>
          </a:graphic>
        </wp:inline>
      </w:drawing>
    </w:r>
  </w:p>
  <w:p w14:paraId="424761FC" w14:textId="4786CF72" w:rsidR="002E5490" w:rsidRDefault="002E5490" w:rsidP="002E5490">
    <w:pPr>
      <w:pStyle w:val="utrang"/>
    </w:pPr>
  </w:p>
  <w:p w14:paraId="19D12C85" w14:textId="77777777" w:rsidR="002E5490" w:rsidRPr="002E5490" w:rsidRDefault="002E5490" w:rsidP="002E549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2C0"/>
    <w:multiLevelType w:val="hybridMultilevel"/>
    <w:tmpl w:val="985817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1735CB"/>
    <w:multiLevelType w:val="hybridMultilevel"/>
    <w:tmpl w:val="0D7CC106"/>
    <w:lvl w:ilvl="0" w:tplc="BE26274C">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E225913"/>
    <w:multiLevelType w:val="hybridMultilevel"/>
    <w:tmpl w:val="D928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E417E"/>
    <w:multiLevelType w:val="multilevel"/>
    <w:tmpl w:val="9C34084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C172D1"/>
    <w:multiLevelType w:val="hybridMultilevel"/>
    <w:tmpl w:val="FB84A5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D951B58"/>
    <w:multiLevelType w:val="hybridMultilevel"/>
    <w:tmpl w:val="72A0F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5E7A5C"/>
    <w:multiLevelType w:val="hybridMultilevel"/>
    <w:tmpl w:val="01380AA2"/>
    <w:lvl w:ilvl="0" w:tplc="18E0878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8F46DC"/>
    <w:multiLevelType w:val="hybridMultilevel"/>
    <w:tmpl w:val="2180AA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AE381F"/>
    <w:multiLevelType w:val="hybridMultilevel"/>
    <w:tmpl w:val="9B14D2F0"/>
    <w:lvl w:ilvl="0" w:tplc="04090009">
      <w:start w:val="1"/>
      <w:numFmt w:val="bullet"/>
      <w:lvlText w:val=""/>
      <w:lvlJc w:val="left"/>
      <w:pPr>
        <w:ind w:left="720" w:hanging="360"/>
      </w:pPr>
      <w:rPr>
        <w:rFonts w:ascii="Wingdings" w:hAnsi="Wingdings"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C4F6283"/>
    <w:multiLevelType w:val="hybridMultilevel"/>
    <w:tmpl w:val="D8BE9D76"/>
    <w:lvl w:ilvl="0" w:tplc="C03A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C567D"/>
    <w:multiLevelType w:val="hybridMultilevel"/>
    <w:tmpl w:val="8040ACFC"/>
    <w:lvl w:ilvl="0" w:tplc="0B7AC3F6">
      <w:numFmt w:val="bullet"/>
      <w:lvlText w:val="-"/>
      <w:lvlJc w:val="left"/>
      <w:pPr>
        <w:ind w:left="720" w:hanging="360"/>
      </w:pPr>
      <w:rPr>
        <w:rFonts w:ascii="Arial" w:eastAsia="MS Minngs"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A1B6C"/>
    <w:multiLevelType w:val="hybridMultilevel"/>
    <w:tmpl w:val="73B8C308"/>
    <w:lvl w:ilvl="0" w:tplc="18E08780">
      <w:start w:val="1"/>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F3A2C79"/>
    <w:multiLevelType w:val="hybridMultilevel"/>
    <w:tmpl w:val="C4E40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A84B07"/>
    <w:multiLevelType w:val="hybridMultilevel"/>
    <w:tmpl w:val="FD6265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B3C79"/>
    <w:multiLevelType w:val="hybridMultilevel"/>
    <w:tmpl w:val="4A82C724"/>
    <w:lvl w:ilvl="0" w:tplc="18E0878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2A58F2"/>
    <w:multiLevelType w:val="hybridMultilevel"/>
    <w:tmpl w:val="1A3CB35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15:restartNumberingAfterBreak="0">
    <w:nsid w:val="59491B3B"/>
    <w:multiLevelType w:val="hybridMultilevel"/>
    <w:tmpl w:val="9ED0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E76EE"/>
    <w:multiLevelType w:val="hybridMultilevel"/>
    <w:tmpl w:val="CAC0AB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C975346"/>
    <w:multiLevelType w:val="hybridMultilevel"/>
    <w:tmpl w:val="C7AC96F0"/>
    <w:lvl w:ilvl="0" w:tplc="18E087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84467"/>
    <w:multiLevelType w:val="hybridMultilevel"/>
    <w:tmpl w:val="E024741A"/>
    <w:lvl w:ilvl="0" w:tplc="683638D0">
      <w:start w:val="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BC0B99"/>
    <w:multiLevelType w:val="hybridMultilevel"/>
    <w:tmpl w:val="42E6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6D0C"/>
    <w:multiLevelType w:val="hybridMultilevel"/>
    <w:tmpl w:val="608AE8D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15:restartNumberingAfterBreak="0">
    <w:nsid w:val="6434622A"/>
    <w:multiLevelType w:val="hybridMultilevel"/>
    <w:tmpl w:val="4A22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A2E21"/>
    <w:multiLevelType w:val="hybridMultilevel"/>
    <w:tmpl w:val="AF7216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80F1B71"/>
    <w:multiLevelType w:val="hybridMultilevel"/>
    <w:tmpl w:val="F5B0E89C"/>
    <w:lvl w:ilvl="0" w:tplc="04090001">
      <w:start w:val="1"/>
      <w:numFmt w:val="bullet"/>
      <w:lvlText w:val=""/>
      <w:lvlJc w:val="left"/>
      <w:pPr>
        <w:ind w:left="720" w:hanging="360"/>
      </w:pPr>
      <w:rPr>
        <w:rFonts w:ascii="Symbol" w:hAnsi="Symbol"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9853B92"/>
    <w:multiLevelType w:val="multilevel"/>
    <w:tmpl w:val="2056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6E7CDA"/>
    <w:multiLevelType w:val="hybridMultilevel"/>
    <w:tmpl w:val="FFE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2"/>
  </w:num>
  <w:num w:numId="4">
    <w:abstractNumId w:val="0"/>
  </w:num>
  <w:num w:numId="5">
    <w:abstractNumId w:val="7"/>
  </w:num>
  <w:num w:numId="6">
    <w:abstractNumId w:val="15"/>
  </w:num>
  <w:num w:numId="7">
    <w:abstractNumId w:val="23"/>
  </w:num>
  <w:num w:numId="8">
    <w:abstractNumId w:val="1"/>
  </w:num>
  <w:num w:numId="9">
    <w:abstractNumId w:val="21"/>
  </w:num>
  <w:num w:numId="10">
    <w:abstractNumId w:val="18"/>
  </w:num>
  <w:num w:numId="11">
    <w:abstractNumId w:val="13"/>
  </w:num>
  <w:num w:numId="12">
    <w:abstractNumId w:val="24"/>
  </w:num>
  <w:num w:numId="13">
    <w:abstractNumId w:val="8"/>
  </w:num>
  <w:num w:numId="14">
    <w:abstractNumId w:val="3"/>
  </w:num>
  <w:num w:numId="15">
    <w:abstractNumId w:val="26"/>
  </w:num>
  <w:num w:numId="16">
    <w:abstractNumId w:val="22"/>
  </w:num>
  <w:num w:numId="17">
    <w:abstractNumId w:val="16"/>
  </w:num>
  <w:num w:numId="18">
    <w:abstractNumId w:val="20"/>
  </w:num>
  <w:num w:numId="19">
    <w:abstractNumId w:val="4"/>
  </w:num>
  <w:num w:numId="20">
    <w:abstractNumId w:val="10"/>
  </w:num>
  <w:num w:numId="21">
    <w:abstractNumId w:val="9"/>
  </w:num>
  <w:num w:numId="22">
    <w:abstractNumId w:val="5"/>
  </w:num>
  <w:num w:numId="23">
    <w:abstractNumId w:val="14"/>
  </w:num>
  <w:num w:numId="24">
    <w:abstractNumId w:val="6"/>
  </w:num>
  <w:num w:numId="25">
    <w:abstractNumId w:val="2"/>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68"/>
    <w:rsid w:val="000141FB"/>
    <w:rsid w:val="00032974"/>
    <w:rsid w:val="00050371"/>
    <w:rsid w:val="00087BF6"/>
    <w:rsid w:val="000C0B39"/>
    <w:rsid w:val="000C30F1"/>
    <w:rsid w:val="000E3E84"/>
    <w:rsid w:val="000F01AA"/>
    <w:rsid w:val="0016348A"/>
    <w:rsid w:val="00185D51"/>
    <w:rsid w:val="001A7DC2"/>
    <w:rsid w:val="001B14A2"/>
    <w:rsid w:val="001C367A"/>
    <w:rsid w:val="001D32A0"/>
    <w:rsid w:val="001F6831"/>
    <w:rsid w:val="00214A33"/>
    <w:rsid w:val="00234129"/>
    <w:rsid w:val="00236608"/>
    <w:rsid w:val="00237CEF"/>
    <w:rsid w:val="0026100D"/>
    <w:rsid w:val="00285005"/>
    <w:rsid w:val="002A1A1E"/>
    <w:rsid w:val="002D112B"/>
    <w:rsid w:val="002D2EBA"/>
    <w:rsid w:val="002D57A0"/>
    <w:rsid w:val="002D7FDC"/>
    <w:rsid w:val="002E389C"/>
    <w:rsid w:val="002E5490"/>
    <w:rsid w:val="00324C4F"/>
    <w:rsid w:val="00326B99"/>
    <w:rsid w:val="003368A5"/>
    <w:rsid w:val="003418E6"/>
    <w:rsid w:val="003467C3"/>
    <w:rsid w:val="003534A7"/>
    <w:rsid w:val="003C3023"/>
    <w:rsid w:val="003D3D1E"/>
    <w:rsid w:val="003E67C5"/>
    <w:rsid w:val="003F50EF"/>
    <w:rsid w:val="004377E5"/>
    <w:rsid w:val="00437B70"/>
    <w:rsid w:val="0045432E"/>
    <w:rsid w:val="00480747"/>
    <w:rsid w:val="00483EE6"/>
    <w:rsid w:val="0048780D"/>
    <w:rsid w:val="004A2DA9"/>
    <w:rsid w:val="004B3410"/>
    <w:rsid w:val="004C033D"/>
    <w:rsid w:val="004C593B"/>
    <w:rsid w:val="004F0E10"/>
    <w:rsid w:val="00500D68"/>
    <w:rsid w:val="00503D9D"/>
    <w:rsid w:val="00505C5C"/>
    <w:rsid w:val="00516835"/>
    <w:rsid w:val="0055697E"/>
    <w:rsid w:val="0056542C"/>
    <w:rsid w:val="005B656D"/>
    <w:rsid w:val="005C584E"/>
    <w:rsid w:val="005E2AC2"/>
    <w:rsid w:val="005F0F89"/>
    <w:rsid w:val="006115EF"/>
    <w:rsid w:val="006161A6"/>
    <w:rsid w:val="0062426E"/>
    <w:rsid w:val="006511A3"/>
    <w:rsid w:val="006B07E6"/>
    <w:rsid w:val="006E0AA9"/>
    <w:rsid w:val="00700A75"/>
    <w:rsid w:val="0072188D"/>
    <w:rsid w:val="00736045"/>
    <w:rsid w:val="0076768B"/>
    <w:rsid w:val="00770457"/>
    <w:rsid w:val="0078548E"/>
    <w:rsid w:val="00785728"/>
    <w:rsid w:val="007977D8"/>
    <w:rsid w:val="007C03DB"/>
    <w:rsid w:val="007D1E65"/>
    <w:rsid w:val="00812A2A"/>
    <w:rsid w:val="00816A9E"/>
    <w:rsid w:val="0082049C"/>
    <w:rsid w:val="00823CB8"/>
    <w:rsid w:val="00853508"/>
    <w:rsid w:val="00857A0A"/>
    <w:rsid w:val="00860437"/>
    <w:rsid w:val="00861A94"/>
    <w:rsid w:val="008627BB"/>
    <w:rsid w:val="00873636"/>
    <w:rsid w:val="008D7131"/>
    <w:rsid w:val="008E248C"/>
    <w:rsid w:val="00907C33"/>
    <w:rsid w:val="00945210"/>
    <w:rsid w:val="00953276"/>
    <w:rsid w:val="00977863"/>
    <w:rsid w:val="009828FA"/>
    <w:rsid w:val="00982B4D"/>
    <w:rsid w:val="00985616"/>
    <w:rsid w:val="00985ADD"/>
    <w:rsid w:val="00994BF0"/>
    <w:rsid w:val="009A1150"/>
    <w:rsid w:val="009B2CAF"/>
    <w:rsid w:val="009B3C5F"/>
    <w:rsid w:val="009C5D03"/>
    <w:rsid w:val="009E52B5"/>
    <w:rsid w:val="00A0694C"/>
    <w:rsid w:val="00A11D3E"/>
    <w:rsid w:val="00A16C20"/>
    <w:rsid w:val="00A24C6A"/>
    <w:rsid w:val="00A557CE"/>
    <w:rsid w:val="00A716B3"/>
    <w:rsid w:val="00AA367D"/>
    <w:rsid w:val="00AC3C21"/>
    <w:rsid w:val="00AC629E"/>
    <w:rsid w:val="00AC6BBC"/>
    <w:rsid w:val="00B1033F"/>
    <w:rsid w:val="00B40E19"/>
    <w:rsid w:val="00BA17BE"/>
    <w:rsid w:val="00BC02E3"/>
    <w:rsid w:val="00BE095A"/>
    <w:rsid w:val="00BE467D"/>
    <w:rsid w:val="00BF0F9E"/>
    <w:rsid w:val="00C1565B"/>
    <w:rsid w:val="00C442BC"/>
    <w:rsid w:val="00C53A54"/>
    <w:rsid w:val="00C5404C"/>
    <w:rsid w:val="00C8022E"/>
    <w:rsid w:val="00C840CF"/>
    <w:rsid w:val="00CA2AD9"/>
    <w:rsid w:val="00CA5DD8"/>
    <w:rsid w:val="00D26D78"/>
    <w:rsid w:val="00D40F1C"/>
    <w:rsid w:val="00D57DC3"/>
    <w:rsid w:val="00D64B15"/>
    <w:rsid w:val="00D73E49"/>
    <w:rsid w:val="00D74A9F"/>
    <w:rsid w:val="00D75D73"/>
    <w:rsid w:val="00D850DD"/>
    <w:rsid w:val="00DA3606"/>
    <w:rsid w:val="00DB46CA"/>
    <w:rsid w:val="00DE7AFC"/>
    <w:rsid w:val="00E53F68"/>
    <w:rsid w:val="00E54ABC"/>
    <w:rsid w:val="00EC3995"/>
    <w:rsid w:val="00EC3DB5"/>
    <w:rsid w:val="00EC6650"/>
    <w:rsid w:val="00EF7981"/>
    <w:rsid w:val="00F00400"/>
    <w:rsid w:val="00F268FB"/>
    <w:rsid w:val="00F322B9"/>
    <w:rsid w:val="00F50D87"/>
    <w:rsid w:val="00F61213"/>
    <w:rsid w:val="00F9683B"/>
    <w:rsid w:val="00FB5A8E"/>
    <w:rsid w:val="00FC5F04"/>
    <w:rsid w:val="00FE0E17"/>
    <w:rsid w:val="00FF3195"/>
    <w:rsid w:val="00FF32B5"/>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72BF3"/>
  <w15:chartTrackingRefBased/>
  <w15:docId w15:val="{302E9D39-A7D0-4022-8F27-EB0BF99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285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4">
    <w:name w:val="heading 4"/>
    <w:basedOn w:val="Binhthng"/>
    <w:next w:val="Binhthng"/>
    <w:link w:val="u4Char"/>
    <w:uiPriority w:val="9"/>
    <w:semiHidden/>
    <w:unhideWhenUsed/>
    <w:qFormat/>
    <w:rsid w:val="002850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E53F6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E53F68"/>
    <w:rPr>
      <w:b/>
      <w:bCs/>
    </w:rPr>
  </w:style>
  <w:style w:type="paragraph" w:styleId="oancuaDanhsach">
    <w:name w:val="List Paragraph"/>
    <w:aliases w:val="Bullet1,References,List Paragraph1,List Paragraph11,L,Recommendation,CV text,Table text,Colorful List - Accent 11,COOP,Primary Bullet List,F5 List Paragraph,Dot pt,List Paragraph111,Medium Grid 1 - Accent 21,Numbered Paragraph,bl"/>
    <w:basedOn w:val="Binhthng"/>
    <w:link w:val="oancuaDanhsachChar"/>
    <w:uiPriority w:val="34"/>
    <w:qFormat/>
    <w:rsid w:val="00E5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1Char">
    <w:name w:val="Đầu đề 1 Char"/>
    <w:basedOn w:val="Phngmcinhcuaoanvn"/>
    <w:link w:val="u1"/>
    <w:uiPriority w:val="9"/>
    <w:rsid w:val="00285005"/>
    <w:rPr>
      <w:rFonts w:ascii="Times New Roman" w:eastAsia="Times New Roman" w:hAnsi="Times New Roman" w:cs="Times New Roman"/>
      <w:b/>
      <w:bCs/>
      <w:kern w:val="36"/>
      <w:sz w:val="48"/>
      <w:szCs w:val="48"/>
    </w:rPr>
  </w:style>
  <w:style w:type="character" w:customStyle="1" w:styleId="u4Char">
    <w:name w:val="Đầu đề 4 Char"/>
    <w:basedOn w:val="Phngmcinhcuaoanvn"/>
    <w:link w:val="u4"/>
    <w:uiPriority w:val="9"/>
    <w:semiHidden/>
    <w:rsid w:val="00285005"/>
    <w:rPr>
      <w:rFonts w:asciiTheme="majorHAnsi" w:eastAsiaTheme="majorEastAsia" w:hAnsiTheme="majorHAnsi" w:cstheme="majorBidi"/>
      <w:i/>
      <w:iCs/>
      <w:color w:val="2E74B5" w:themeColor="accent1" w:themeShade="BF"/>
    </w:rPr>
  </w:style>
  <w:style w:type="paragraph" w:styleId="utrang">
    <w:name w:val="header"/>
    <w:basedOn w:val="Binhthng"/>
    <w:link w:val="utrangChar"/>
    <w:rsid w:val="00985616"/>
    <w:pPr>
      <w:tabs>
        <w:tab w:val="center" w:pos="4320"/>
        <w:tab w:val="right" w:pos="8640"/>
      </w:tabs>
      <w:spacing w:after="0" w:line="240" w:lineRule="auto"/>
    </w:pPr>
    <w:rPr>
      <w:rFonts w:ascii="Times New Roman" w:eastAsia="Times New Roman" w:hAnsi="Times New Roman" w:cs="Times New Roman"/>
      <w:sz w:val="24"/>
      <w:szCs w:val="20"/>
      <w:lang w:val="en-AU"/>
    </w:rPr>
  </w:style>
  <w:style w:type="character" w:customStyle="1" w:styleId="utrangChar">
    <w:name w:val="Đầu trang Char"/>
    <w:basedOn w:val="Phngmcinhcuaoanvn"/>
    <w:link w:val="utrang"/>
    <w:rsid w:val="00985616"/>
    <w:rPr>
      <w:rFonts w:ascii="Times New Roman" w:eastAsia="Times New Roman" w:hAnsi="Times New Roman" w:cs="Times New Roman"/>
      <w:sz w:val="24"/>
      <w:szCs w:val="20"/>
      <w:lang w:val="en-AU"/>
    </w:rPr>
  </w:style>
  <w:style w:type="paragraph" w:styleId="Tiuphu">
    <w:name w:val="Subtitle"/>
    <w:basedOn w:val="Binhthng"/>
    <w:link w:val="TiuphuChar"/>
    <w:qFormat/>
    <w:rsid w:val="00985616"/>
    <w:pPr>
      <w:spacing w:after="0" w:line="240" w:lineRule="auto"/>
      <w:jc w:val="center"/>
    </w:pPr>
    <w:rPr>
      <w:rFonts w:ascii="Plan" w:eastAsia="Times New Roman" w:hAnsi="Plan" w:cs="Times New Roman"/>
      <w:b/>
      <w:bCs/>
      <w:sz w:val="20"/>
      <w:szCs w:val="20"/>
    </w:rPr>
  </w:style>
  <w:style w:type="character" w:customStyle="1" w:styleId="TiuphuChar">
    <w:name w:val="Tiêu đề phụ Char"/>
    <w:basedOn w:val="Phngmcinhcuaoanvn"/>
    <w:link w:val="Tiuphu"/>
    <w:rsid w:val="00985616"/>
    <w:rPr>
      <w:rFonts w:ascii="Plan" w:eastAsia="Times New Roman" w:hAnsi="Plan" w:cs="Times New Roman"/>
      <w:b/>
      <w:bCs/>
      <w:sz w:val="20"/>
      <w:szCs w:val="20"/>
    </w:rPr>
  </w:style>
  <w:style w:type="character" w:customStyle="1" w:styleId="oancuaDanhsachChar">
    <w:name w:val="Đoạn của Danh sách Char"/>
    <w:aliases w:val="Bullet1 Char,References Char,List Paragraph1 Char,List Paragraph11 Char,L Char,Recommendation Char,CV text Char,Table text Char,Colorful List - Accent 11 Char,COOP Char,Primary Bullet List Char,F5 List Paragraph Char,bl Char"/>
    <w:link w:val="oancuaDanhsach"/>
    <w:qFormat/>
    <w:rsid w:val="009828FA"/>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EC3DB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C3DB5"/>
  </w:style>
  <w:style w:type="character" w:styleId="Siuktni">
    <w:name w:val="Hyperlink"/>
    <w:basedOn w:val="Phngmcinhcuaoanvn"/>
    <w:uiPriority w:val="99"/>
    <w:unhideWhenUsed/>
    <w:rsid w:val="00C8022E"/>
    <w:rPr>
      <w:color w:val="0000FF"/>
      <w:u w:val="single"/>
    </w:rPr>
  </w:style>
  <w:style w:type="character" w:customStyle="1" w:styleId="fontstyle01">
    <w:name w:val="fontstyle01"/>
    <w:basedOn w:val="Phngmcinhcuaoanvn"/>
    <w:rsid w:val="00D75D73"/>
    <w:rPr>
      <w:rFonts w:ascii="Calibri" w:hAnsi="Calibri" w:cs="Calibri" w:hint="default"/>
      <w:b w:val="0"/>
      <w:bCs w:val="0"/>
      <w:i w:val="0"/>
      <w:iCs w:val="0"/>
      <w:color w:val="000000"/>
      <w:sz w:val="22"/>
      <w:szCs w:val="22"/>
    </w:rPr>
  </w:style>
  <w:style w:type="character" w:customStyle="1" w:styleId="fontstyle21">
    <w:name w:val="fontstyle21"/>
    <w:basedOn w:val="Phngmcinhcuaoanvn"/>
    <w:rsid w:val="00E54ABC"/>
    <w:rPr>
      <w:rFonts w:ascii="Calibri" w:hAnsi="Calibri" w:cs="Calibri" w:hint="default"/>
      <w:b w:val="0"/>
      <w:bCs w:val="0"/>
      <w:i w:val="0"/>
      <w:iCs w:val="0"/>
      <w:color w:val="000000"/>
      <w:sz w:val="22"/>
      <w:szCs w:val="22"/>
    </w:rPr>
  </w:style>
  <w:style w:type="character" w:styleId="ThamchiuChuthich">
    <w:name w:val="annotation reference"/>
    <w:basedOn w:val="Phngmcinhcuaoanvn"/>
    <w:uiPriority w:val="99"/>
    <w:semiHidden/>
    <w:unhideWhenUsed/>
    <w:rsid w:val="003467C3"/>
    <w:rPr>
      <w:sz w:val="16"/>
      <w:szCs w:val="16"/>
    </w:rPr>
  </w:style>
  <w:style w:type="paragraph" w:styleId="VnbanChuthich">
    <w:name w:val="annotation text"/>
    <w:basedOn w:val="Binhthng"/>
    <w:link w:val="VnbanChuthichChar"/>
    <w:uiPriority w:val="99"/>
    <w:semiHidden/>
    <w:unhideWhenUsed/>
    <w:rsid w:val="003467C3"/>
    <w:pPr>
      <w:spacing w:line="240" w:lineRule="auto"/>
    </w:pPr>
    <w:rPr>
      <w:sz w:val="20"/>
      <w:szCs w:val="20"/>
    </w:rPr>
  </w:style>
  <w:style w:type="character" w:customStyle="1" w:styleId="VnbanChuthichChar">
    <w:name w:val="Văn bản Chú thích Char"/>
    <w:basedOn w:val="Phngmcinhcuaoanvn"/>
    <w:link w:val="VnbanChuthich"/>
    <w:uiPriority w:val="99"/>
    <w:semiHidden/>
    <w:rsid w:val="003467C3"/>
    <w:rPr>
      <w:sz w:val="20"/>
      <w:szCs w:val="20"/>
    </w:rPr>
  </w:style>
  <w:style w:type="paragraph" w:styleId="ChuChuthich">
    <w:name w:val="annotation subject"/>
    <w:basedOn w:val="VnbanChuthich"/>
    <w:next w:val="VnbanChuthich"/>
    <w:link w:val="ChuChuthichChar"/>
    <w:uiPriority w:val="99"/>
    <w:semiHidden/>
    <w:unhideWhenUsed/>
    <w:rsid w:val="003467C3"/>
    <w:rPr>
      <w:b/>
      <w:bCs/>
    </w:rPr>
  </w:style>
  <w:style w:type="character" w:customStyle="1" w:styleId="ChuChuthichChar">
    <w:name w:val="Chủ đề Chú thích Char"/>
    <w:basedOn w:val="VnbanChuthichChar"/>
    <w:link w:val="ChuChuthich"/>
    <w:uiPriority w:val="99"/>
    <w:semiHidden/>
    <w:rsid w:val="003467C3"/>
    <w:rPr>
      <w:b/>
      <w:bCs/>
      <w:sz w:val="20"/>
      <w:szCs w:val="20"/>
    </w:rPr>
  </w:style>
  <w:style w:type="paragraph" w:styleId="Bongchuthich">
    <w:name w:val="Balloon Text"/>
    <w:basedOn w:val="Binhthng"/>
    <w:link w:val="BongchuthichChar"/>
    <w:uiPriority w:val="99"/>
    <w:semiHidden/>
    <w:unhideWhenUsed/>
    <w:rsid w:val="003467C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467C3"/>
    <w:rPr>
      <w:rFonts w:ascii="Segoe UI" w:hAnsi="Segoe UI" w:cs="Segoe UI"/>
      <w:sz w:val="18"/>
      <w:szCs w:val="18"/>
    </w:rPr>
  </w:style>
  <w:style w:type="table" w:styleId="LiBang">
    <w:name w:val="Table Grid"/>
    <w:basedOn w:val="BangThngthng"/>
    <w:uiPriority w:val="39"/>
    <w:rsid w:val="008E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30070">
      <w:bodyDiv w:val="1"/>
      <w:marLeft w:val="0"/>
      <w:marRight w:val="0"/>
      <w:marTop w:val="0"/>
      <w:marBottom w:val="0"/>
      <w:divBdr>
        <w:top w:val="none" w:sz="0" w:space="0" w:color="auto"/>
        <w:left w:val="none" w:sz="0" w:space="0" w:color="auto"/>
        <w:bottom w:val="none" w:sz="0" w:space="0" w:color="auto"/>
        <w:right w:val="none" w:sz="0" w:space="0" w:color="auto"/>
      </w:divBdr>
    </w:div>
    <w:div w:id="513886634">
      <w:bodyDiv w:val="1"/>
      <w:marLeft w:val="0"/>
      <w:marRight w:val="0"/>
      <w:marTop w:val="0"/>
      <w:marBottom w:val="0"/>
      <w:divBdr>
        <w:top w:val="none" w:sz="0" w:space="0" w:color="auto"/>
        <w:left w:val="none" w:sz="0" w:space="0" w:color="auto"/>
        <w:bottom w:val="none" w:sz="0" w:space="0" w:color="auto"/>
        <w:right w:val="none" w:sz="0" w:space="0" w:color="auto"/>
      </w:divBdr>
      <w:divsChild>
        <w:div w:id="370419011">
          <w:marLeft w:val="0"/>
          <w:marRight w:val="0"/>
          <w:marTop w:val="0"/>
          <w:marBottom w:val="300"/>
          <w:divBdr>
            <w:top w:val="none" w:sz="0" w:space="0" w:color="auto"/>
            <w:left w:val="none" w:sz="0" w:space="0" w:color="auto"/>
            <w:bottom w:val="none" w:sz="0" w:space="0" w:color="auto"/>
            <w:right w:val="none" w:sz="0" w:space="0" w:color="auto"/>
          </w:divBdr>
          <w:divsChild>
            <w:div w:id="35350145">
              <w:marLeft w:val="0"/>
              <w:marRight w:val="0"/>
              <w:marTop w:val="0"/>
              <w:marBottom w:val="0"/>
              <w:divBdr>
                <w:top w:val="none" w:sz="0" w:space="0" w:color="auto"/>
                <w:left w:val="none" w:sz="0" w:space="0" w:color="auto"/>
                <w:bottom w:val="none" w:sz="0" w:space="0" w:color="auto"/>
                <w:right w:val="none" w:sz="0" w:space="0" w:color="auto"/>
              </w:divBdr>
            </w:div>
          </w:divsChild>
        </w:div>
        <w:div w:id="551238200">
          <w:marLeft w:val="0"/>
          <w:marRight w:val="0"/>
          <w:marTop w:val="0"/>
          <w:marBottom w:val="300"/>
          <w:divBdr>
            <w:top w:val="none" w:sz="0" w:space="0" w:color="auto"/>
            <w:left w:val="none" w:sz="0" w:space="0" w:color="auto"/>
            <w:bottom w:val="none" w:sz="0" w:space="0" w:color="auto"/>
            <w:right w:val="none" w:sz="0" w:space="0" w:color="auto"/>
          </w:divBdr>
          <w:divsChild>
            <w:div w:id="4485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3507">
      <w:bodyDiv w:val="1"/>
      <w:marLeft w:val="0"/>
      <w:marRight w:val="0"/>
      <w:marTop w:val="0"/>
      <w:marBottom w:val="0"/>
      <w:divBdr>
        <w:top w:val="none" w:sz="0" w:space="0" w:color="auto"/>
        <w:left w:val="none" w:sz="0" w:space="0" w:color="auto"/>
        <w:bottom w:val="none" w:sz="0" w:space="0" w:color="auto"/>
        <w:right w:val="none" w:sz="0" w:space="0" w:color="auto"/>
      </w:divBdr>
    </w:div>
    <w:div w:id="1427337685">
      <w:bodyDiv w:val="1"/>
      <w:marLeft w:val="0"/>
      <w:marRight w:val="0"/>
      <w:marTop w:val="0"/>
      <w:marBottom w:val="0"/>
      <w:divBdr>
        <w:top w:val="none" w:sz="0" w:space="0" w:color="auto"/>
        <w:left w:val="none" w:sz="0" w:space="0" w:color="auto"/>
        <w:bottom w:val="none" w:sz="0" w:space="0" w:color="auto"/>
        <w:right w:val="none" w:sz="0" w:space="0" w:color="auto"/>
      </w:divBdr>
    </w:div>
    <w:div w:id="1650400078">
      <w:bodyDiv w:val="1"/>
      <w:marLeft w:val="0"/>
      <w:marRight w:val="0"/>
      <w:marTop w:val="0"/>
      <w:marBottom w:val="0"/>
      <w:divBdr>
        <w:top w:val="none" w:sz="0" w:space="0" w:color="auto"/>
        <w:left w:val="none" w:sz="0" w:space="0" w:color="auto"/>
        <w:bottom w:val="none" w:sz="0" w:space="0" w:color="auto"/>
        <w:right w:val="none" w:sz="0" w:space="0" w:color="auto"/>
      </w:divBdr>
    </w:div>
    <w:div w:id="16800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nguyen@helvet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9B62-87CE-4491-897C-0B38B513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9261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Nguyen</dc:creator>
  <cp:keywords/>
  <dc:description/>
  <cp:lastModifiedBy>Diep Dinh Kim Quynh</cp:lastModifiedBy>
  <cp:revision>2</cp:revision>
  <dcterms:created xsi:type="dcterms:W3CDTF">2021-03-31T07:02:00Z</dcterms:created>
  <dcterms:modified xsi:type="dcterms:W3CDTF">2021-03-31T07:02:00Z</dcterms:modified>
</cp:coreProperties>
</file>